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A23171" w14:textId="4858E481" w:rsidR="008A36FD" w:rsidRPr="00FB6A2D" w:rsidRDefault="00CD44F0" w:rsidP="005B24B7">
      <w:pPr>
        <w:spacing w:line="276" w:lineRule="auto"/>
        <w:jc w:val="center"/>
        <w:rPr>
          <w:rFonts w:ascii="Times New Roman" w:hAnsi="Times New Roman" w:cs="Times New Roman"/>
          <w:b/>
          <w:sz w:val="52"/>
          <w:szCs w:val="52"/>
        </w:rPr>
      </w:pPr>
      <w:r w:rsidRPr="00FB6A2D">
        <w:rPr>
          <w:rFonts w:ascii="Times New Roman" w:hAnsi="Times New Roman" w:cs="Times New Roman"/>
          <w:b/>
          <w:noProof/>
          <w:sz w:val="52"/>
          <w:szCs w:val="52"/>
        </w:rPr>
        <mc:AlternateContent>
          <mc:Choice Requires="wps">
            <w:drawing>
              <wp:anchor distT="0" distB="0" distL="114300" distR="114300" simplePos="0" relativeHeight="251725823" behindDoc="1" locked="0" layoutInCell="1" allowOverlap="1" wp14:anchorId="73189B97" wp14:editId="549B85E7">
                <wp:simplePos x="0" y="0"/>
                <wp:positionH relativeFrom="column">
                  <wp:posOffset>-431322</wp:posOffset>
                </wp:positionH>
                <wp:positionV relativeFrom="paragraph">
                  <wp:posOffset>-483080</wp:posOffset>
                </wp:positionV>
                <wp:extent cx="6866627" cy="9213011"/>
                <wp:effectExtent l="0" t="0" r="10795" b="26670"/>
                <wp:wrapNone/>
                <wp:docPr id="3153" name="Rectangle 3153"/>
                <wp:cNvGraphicFramePr/>
                <a:graphic xmlns:a="http://schemas.openxmlformats.org/drawingml/2006/main">
                  <a:graphicData uri="http://schemas.microsoft.com/office/word/2010/wordprocessingShape">
                    <wps:wsp>
                      <wps:cNvSpPr/>
                      <wps:spPr>
                        <a:xfrm>
                          <a:off x="0" y="0"/>
                          <a:ext cx="6866627" cy="9213011"/>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87574B" id="Rectangle 3153" o:spid="_x0000_s1026" style="position:absolute;margin-left:-33.95pt;margin-top:-38.05pt;width:540.7pt;height:725.45pt;z-index:-2515906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" fillcolor="#bdd7ee [3204]" strokecolor="#2b6da8 [1604]" strokeweight="1pt"/>
            </w:pict>
          </mc:Fallback>
        </mc:AlternateContent>
      </w:r>
      <w:r w:rsidR="0093150D" w:rsidRPr="00FB6A2D">
        <w:rPr>
          <w:rFonts w:ascii="Times New Roman" w:hAnsi="Times New Roman" w:cs="Times New Roman"/>
          <w:b/>
          <w:sz w:val="52"/>
          <w:szCs w:val="52"/>
        </w:rPr>
        <w:t>Platte River</w:t>
      </w:r>
    </w:p>
    <w:p w14:paraId="23232EFA" w14:textId="69282EC4" w:rsidR="008A36FD" w:rsidRPr="00FB6A2D" w:rsidRDefault="0093150D" w:rsidP="004A2675">
      <w:pPr>
        <w:spacing w:line="276" w:lineRule="auto"/>
        <w:jc w:val="center"/>
        <w:rPr>
          <w:rFonts w:ascii="Times New Roman" w:hAnsi="Times New Roman" w:cs="Times New Roman"/>
          <w:b/>
          <w:sz w:val="52"/>
          <w:szCs w:val="52"/>
        </w:rPr>
      </w:pPr>
      <w:r w:rsidRPr="00FB6A2D">
        <w:rPr>
          <w:rFonts w:ascii="Times New Roman" w:hAnsi="Times New Roman" w:cs="Times New Roman"/>
          <w:b/>
          <w:sz w:val="52"/>
          <w:szCs w:val="52"/>
        </w:rPr>
        <w:t>Recovery Implementation Program</w:t>
      </w:r>
      <w:r w:rsidR="00FB6A2D">
        <w:rPr>
          <w:rFonts w:ascii="Times New Roman" w:hAnsi="Times New Roman" w:cs="Times New Roman"/>
          <w:b/>
          <w:sz w:val="52"/>
          <w:szCs w:val="52"/>
        </w:rPr>
        <w:t>:</w:t>
      </w:r>
    </w:p>
    <w:p w14:paraId="10EB710E" w14:textId="3DDB8682" w:rsidR="005B24B7" w:rsidRPr="003D58F2" w:rsidRDefault="00D24EFC" w:rsidP="005B24B7">
      <w:pPr>
        <w:spacing w:line="276" w:lineRule="auto"/>
        <w:jc w:val="center"/>
        <w:rPr>
          <w:rFonts w:ascii="Times New Roman" w:hAnsi="Times New Roman" w:cs="Times New Roman"/>
          <w:b/>
          <w:color w:val="2F5496" w:themeColor="accent5" w:themeShade="BF"/>
          <w:sz w:val="36"/>
          <w:szCs w:val="36"/>
        </w:rPr>
      </w:pPr>
      <w:r w:rsidRPr="003D58F2">
        <w:rPr>
          <w:rFonts w:ascii="Times New Roman" w:hAnsi="Times New Roman" w:cs="Times New Roman"/>
          <w:b/>
          <w:color w:val="2F5496" w:themeColor="accent5" w:themeShade="BF"/>
          <w:sz w:val="36"/>
          <w:szCs w:val="36"/>
        </w:rPr>
        <w:t>IMPLEMENTATION OF THE WHOOPING CRANE</w:t>
      </w:r>
    </w:p>
    <w:p w14:paraId="335CF2F7" w14:textId="265B1D1F" w:rsidR="005B24B7" w:rsidRPr="003D58F2" w:rsidRDefault="005B24B7" w:rsidP="005B24B7">
      <w:pPr>
        <w:spacing w:line="276" w:lineRule="auto"/>
        <w:jc w:val="center"/>
        <w:rPr>
          <w:rFonts w:ascii="Times New Roman" w:hAnsi="Times New Roman" w:cs="Times New Roman"/>
          <w:b/>
          <w:color w:val="2F5496" w:themeColor="accent5" w:themeShade="BF"/>
          <w:sz w:val="36"/>
          <w:szCs w:val="36"/>
        </w:rPr>
      </w:pPr>
      <w:r w:rsidRPr="003D58F2">
        <w:rPr>
          <w:rFonts w:ascii="Times New Roman" w:hAnsi="Times New Roman" w:cs="Times New Roman"/>
          <w:b/>
          <w:color w:val="2F5496" w:themeColor="accent5" w:themeShade="BF"/>
          <w:sz w:val="36"/>
          <w:szCs w:val="36"/>
        </w:rPr>
        <w:t>MONITORING PROTOCOL</w:t>
      </w:r>
    </w:p>
    <w:p w14:paraId="0FE1AF25" w14:textId="10454672" w:rsidR="00D24EFC" w:rsidRPr="003D58F2" w:rsidRDefault="004A2675" w:rsidP="00B62CC7">
      <w:pPr>
        <w:spacing w:line="276" w:lineRule="auto"/>
        <w:jc w:val="center"/>
        <w:rPr>
          <w:rFonts w:ascii="Times New Roman" w:hAnsi="Times New Roman" w:cs="Times New Roman"/>
          <w:b/>
          <w:color w:val="2F5496" w:themeColor="accent5" w:themeShade="BF"/>
          <w:sz w:val="36"/>
          <w:szCs w:val="36"/>
        </w:rPr>
      </w:pPr>
      <w:r w:rsidRPr="003D58F2">
        <w:rPr>
          <w:rFonts w:ascii="Times New Roman" w:hAnsi="Times New Roman" w:cs="Times New Roman"/>
          <w:noProof/>
          <w:color w:val="2F5496" w:themeColor="accent5" w:themeShade="BF"/>
        </w:rPr>
        <w:drawing>
          <wp:anchor distT="0" distB="0" distL="114300" distR="114300" simplePos="0" relativeHeight="251800576" behindDoc="0" locked="0" layoutInCell="1" allowOverlap="1" wp14:anchorId="72CA436D" wp14:editId="4E883B93">
            <wp:simplePos x="0" y="0"/>
            <wp:positionH relativeFrom="column">
              <wp:posOffset>755015</wp:posOffset>
            </wp:positionH>
            <wp:positionV relativeFrom="paragraph">
              <wp:posOffset>309880</wp:posOffset>
            </wp:positionV>
            <wp:extent cx="4410710" cy="2940050"/>
            <wp:effectExtent l="0" t="0" r="8890" b="0"/>
            <wp:wrapTopAndBottom/>
            <wp:docPr id="3176" name="Picture 3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 name="Picture 317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10710" cy="2940050"/>
                    </a:xfrm>
                    <a:prstGeom prst="rect">
                      <a:avLst/>
                    </a:prstGeom>
                    <a:effectLst>
                      <a:softEdge rad="393700"/>
                    </a:effectLst>
                  </pic:spPr>
                </pic:pic>
              </a:graphicData>
            </a:graphic>
            <wp14:sizeRelH relativeFrom="page">
              <wp14:pctWidth>0</wp14:pctWidth>
            </wp14:sizeRelH>
            <wp14:sizeRelV relativeFrom="page">
              <wp14:pctHeight>0</wp14:pctHeight>
            </wp14:sizeRelV>
          </wp:anchor>
        </w:drawing>
      </w:r>
      <w:r w:rsidR="00D25BE3" w:rsidRPr="003D58F2">
        <w:rPr>
          <w:rFonts w:ascii="Times New Roman" w:hAnsi="Times New Roman" w:cs="Times New Roman"/>
          <w:b/>
          <w:color w:val="2F5496" w:themeColor="accent5" w:themeShade="BF"/>
          <w:sz w:val="36"/>
          <w:szCs w:val="36"/>
        </w:rPr>
        <w:t>2</w:t>
      </w:r>
      <w:r w:rsidR="007D218C" w:rsidRPr="003D58F2">
        <w:rPr>
          <w:rFonts w:ascii="Times New Roman" w:hAnsi="Times New Roman" w:cs="Times New Roman"/>
          <w:b/>
          <w:color w:val="2F5496" w:themeColor="accent5" w:themeShade="BF"/>
          <w:sz w:val="36"/>
          <w:szCs w:val="36"/>
        </w:rPr>
        <w:t>022</w:t>
      </w:r>
      <w:r w:rsidR="00856201" w:rsidRPr="003D58F2">
        <w:rPr>
          <w:rFonts w:ascii="Times New Roman" w:hAnsi="Times New Roman" w:cs="Times New Roman"/>
          <w:b/>
          <w:color w:val="2F5496" w:themeColor="accent5" w:themeShade="BF"/>
          <w:sz w:val="36"/>
          <w:szCs w:val="36"/>
        </w:rPr>
        <w:t xml:space="preserve"> </w:t>
      </w:r>
      <w:r w:rsidR="00143045">
        <w:rPr>
          <w:rFonts w:ascii="Times New Roman" w:hAnsi="Times New Roman" w:cs="Times New Roman"/>
          <w:b/>
          <w:color w:val="2F5496" w:themeColor="accent5" w:themeShade="BF"/>
          <w:sz w:val="36"/>
          <w:szCs w:val="36"/>
        </w:rPr>
        <w:t>FALL</w:t>
      </w:r>
      <w:r w:rsidR="004E4238" w:rsidRPr="003D58F2">
        <w:rPr>
          <w:rFonts w:ascii="Times New Roman" w:hAnsi="Times New Roman" w:cs="Times New Roman"/>
          <w:b/>
          <w:color w:val="2F5496" w:themeColor="accent5" w:themeShade="BF"/>
          <w:sz w:val="36"/>
          <w:szCs w:val="36"/>
        </w:rPr>
        <w:t xml:space="preserve"> REPORT</w:t>
      </w:r>
    </w:p>
    <w:p w14:paraId="7185F2EC" w14:textId="144F6564" w:rsidR="003B1F15" w:rsidRPr="003D58F2" w:rsidRDefault="00492A25" w:rsidP="008A36FD">
      <w:pPr>
        <w:spacing w:after="0"/>
        <w:jc w:val="center"/>
        <w:rPr>
          <w:rFonts w:ascii="Times New Roman" w:hAnsi="Times New Roman" w:cs="Times New Roman"/>
          <w:b/>
          <w:bCs/>
          <w:color w:val="2F5496" w:themeColor="accent5" w:themeShade="BF"/>
          <w:sz w:val="28"/>
          <w:szCs w:val="28"/>
        </w:rPr>
      </w:pPr>
      <w:r w:rsidRPr="003D58F2">
        <w:rPr>
          <w:rFonts w:ascii="Times New Roman" w:hAnsi="Times New Roman" w:cs="Times New Roman"/>
          <w:b/>
          <w:bCs/>
          <w:color w:val="2F5496" w:themeColor="accent5" w:themeShade="BF"/>
          <w:sz w:val="28"/>
          <w:szCs w:val="28"/>
        </w:rPr>
        <w:t>Prepared for:</w:t>
      </w:r>
      <w:r w:rsidR="003B1F15" w:rsidRPr="003D58F2">
        <w:rPr>
          <w:rFonts w:ascii="Times New Roman" w:hAnsi="Times New Roman" w:cs="Times New Roman"/>
          <w:b/>
          <w:bCs/>
          <w:color w:val="2F5496" w:themeColor="accent5" w:themeShade="BF"/>
          <w:sz w:val="28"/>
          <w:szCs w:val="28"/>
        </w:rPr>
        <w:t xml:space="preserve"> PRRIP</w:t>
      </w:r>
      <w:r w:rsidRPr="003D58F2">
        <w:rPr>
          <w:rFonts w:ascii="Times New Roman" w:hAnsi="Times New Roman" w:cs="Times New Roman"/>
          <w:b/>
          <w:bCs/>
          <w:color w:val="2F5496" w:themeColor="accent5" w:themeShade="BF"/>
          <w:sz w:val="28"/>
          <w:szCs w:val="28"/>
        </w:rPr>
        <w:t xml:space="preserve"> </w:t>
      </w:r>
      <w:r w:rsidR="003B1F15" w:rsidRPr="003D58F2">
        <w:rPr>
          <w:rFonts w:ascii="Times New Roman" w:hAnsi="Times New Roman" w:cs="Times New Roman"/>
          <w:b/>
          <w:bCs/>
          <w:color w:val="2F5496" w:themeColor="accent5" w:themeShade="BF"/>
          <w:sz w:val="28"/>
          <w:szCs w:val="28"/>
        </w:rPr>
        <w:t xml:space="preserve">Technical Advisory and </w:t>
      </w:r>
      <w:r w:rsidRPr="003D58F2">
        <w:rPr>
          <w:rFonts w:ascii="Times New Roman" w:hAnsi="Times New Roman" w:cs="Times New Roman"/>
          <w:b/>
          <w:bCs/>
          <w:color w:val="2F5496" w:themeColor="accent5" w:themeShade="BF"/>
          <w:sz w:val="28"/>
          <w:szCs w:val="28"/>
        </w:rPr>
        <w:t xml:space="preserve">Governance </w:t>
      </w:r>
    </w:p>
    <w:p w14:paraId="6C4FA7D4" w14:textId="4EC4109C" w:rsidR="00492A25" w:rsidRPr="003D58F2" w:rsidRDefault="00492A25" w:rsidP="008A36FD">
      <w:pPr>
        <w:spacing w:after="0"/>
        <w:jc w:val="center"/>
        <w:rPr>
          <w:rFonts w:ascii="Times New Roman" w:hAnsi="Times New Roman" w:cs="Times New Roman"/>
          <w:b/>
          <w:bCs/>
          <w:color w:val="2F5496" w:themeColor="accent5" w:themeShade="BF"/>
          <w:sz w:val="28"/>
          <w:szCs w:val="28"/>
        </w:rPr>
      </w:pPr>
      <w:r w:rsidRPr="003D58F2">
        <w:rPr>
          <w:rFonts w:ascii="Times New Roman" w:hAnsi="Times New Roman" w:cs="Times New Roman"/>
          <w:b/>
          <w:bCs/>
          <w:color w:val="2F5496" w:themeColor="accent5" w:themeShade="BF"/>
          <w:sz w:val="28"/>
          <w:szCs w:val="28"/>
        </w:rPr>
        <w:t>Committee</w:t>
      </w:r>
      <w:r w:rsidR="003B1F15" w:rsidRPr="003D58F2">
        <w:rPr>
          <w:rFonts w:ascii="Times New Roman" w:hAnsi="Times New Roman" w:cs="Times New Roman"/>
          <w:b/>
          <w:bCs/>
          <w:color w:val="2F5496" w:themeColor="accent5" w:themeShade="BF"/>
          <w:sz w:val="28"/>
          <w:szCs w:val="28"/>
        </w:rPr>
        <w:t>s</w:t>
      </w:r>
    </w:p>
    <w:p w14:paraId="122E6622" w14:textId="674C729A" w:rsidR="00B619EE" w:rsidRPr="003D58F2" w:rsidRDefault="004A2675" w:rsidP="00A622AD">
      <w:pPr>
        <w:tabs>
          <w:tab w:val="left" w:pos="8610"/>
        </w:tabs>
        <w:spacing w:after="0" w:line="240" w:lineRule="auto"/>
        <w:jc w:val="center"/>
        <w:rPr>
          <w:rFonts w:ascii="Times New Roman" w:hAnsi="Times New Roman" w:cs="Times New Roman"/>
          <w:b/>
          <w:bCs/>
          <w:color w:val="2F5496" w:themeColor="accent5" w:themeShade="BF"/>
          <w:sz w:val="28"/>
          <w:szCs w:val="28"/>
        </w:rPr>
      </w:pPr>
      <w:r w:rsidRPr="003D58F2">
        <w:rPr>
          <w:rFonts w:ascii="Times New Roman" w:hAnsi="Times New Roman" w:cs="Times New Roman"/>
          <w:b/>
          <w:bCs/>
          <w:noProof/>
          <w:color w:val="2F5496" w:themeColor="accent5" w:themeShade="BF"/>
          <w:sz w:val="52"/>
          <w:szCs w:val="52"/>
        </w:rPr>
        <w:drawing>
          <wp:anchor distT="0" distB="0" distL="114300" distR="114300" simplePos="0" relativeHeight="251805696" behindDoc="0" locked="0" layoutInCell="1" allowOverlap="1" wp14:anchorId="28AB8CAA" wp14:editId="63FF5FB8">
            <wp:simplePos x="0" y="0"/>
            <wp:positionH relativeFrom="column">
              <wp:posOffset>1219200</wp:posOffset>
            </wp:positionH>
            <wp:positionV relativeFrom="paragraph">
              <wp:posOffset>71755</wp:posOffset>
            </wp:positionV>
            <wp:extent cx="927703" cy="1609725"/>
            <wp:effectExtent l="0" t="0" r="6350" b="0"/>
            <wp:wrapNone/>
            <wp:docPr id="3196" name="Picture 319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6" name="Picture 3196" descr="Logo&#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27703" cy="1609725"/>
                    </a:xfrm>
                    <a:prstGeom prst="rect">
                      <a:avLst/>
                    </a:prstGeom>
                  </pic:spPr>
                </pic:pic>
              </a:graphicData>
            </a:graphic>
            <wp14:sizeRelH relativeFrom="page">
              <wp14:pctWidth>0</wp14:pctWidth>
            </wp14:sizeRelH>
            <wp14:sizeRelV relativeFrom="page">
              <wp14:pctHeight>0</wp14:pctHeight>
            </wp14:sizeRelV>
          </wp:anchor>
        </w:drawing>
      </w:r>
      <w:r w:rsidR="004F24D2" w:rsidRPr="003D58F2">
        <w:rPr>
          <w:rFonts w:ascii="Times New Roman" w:hAnsi="Times New Roman" w:cs="Times New Roman"/>
          <w:b/>
          <w:bCs/>
          <w:color w:val="2F5496" w:themeColor="accent5" w:themeShade="BF"/>
          <w:sz w:val="28"/>
          <w:szCs w:val="28"/>
        </w:rPr>
        <w:t>Date</w:t>
      </w:r>
      <w:r w:rsidR="00D2186E" w:rsidRPr="003D58F2">
        <w:rPr>
          <w:rFonts w:ascii="Times New Roman" w:hAnsi="Times New Roman" w:cs="Times New Roman"/>
          <w:b/>
          <w:bCs/>
          <w:color w:val="2F5496" w:themeColor="accent5" w:themeShade="BF"/>
          <w:sz w:val="28"/>
          <w:szCs w:val="28"/>
        </w:rPr>
        <w:t xml:space="preserve">:  </w:t>
      </w:r>
      <w:r w:rsidR="00FD00CD">
        <w:rPr>
          <w:rFonts w:ascii="Times New Roman" w:hAnsi="Times New Roman" w:cs="Times New Roman"/>
          <w:b/>
          <w:bCs/>
          <w:color w:val="2F5496" w:themeColor="accent5" w:themeShade="BF"/>
          <w:sz w:val="28"/>
          <w:szCs w:val="28"/>
        </w:rPr>
        <w:t>1/18/2023</w:t>
      </w:r>
    </w:p>
    <w:p w14:paraId="7FC323EE" w14:textId="77777777" w:rsidR="00856201" w:rsidRDefault="00856201" w:rsidP="004A2675">
      <w:pPr>
        <w:spacing w:after="0" w:line="240" w:lineRule="auto"/>
        <w:rPr>
          <w:rFonts w:ascii="Times New Roman" w:hAnsi="Times New Roman" w:cs="Times New Roman"/>
          <w:b/>
          <w:bCs/>
          <w:sz w:val="28"/>
          <w:szCs w:val="28"/>
        </w:rPr>
      </w:pPr>
      <w:bookmarkStart w:id="0" w:name="_Hlk71275202"/>
    </w:p>
    <w:p w14:paraId="25241622" w14:textId="749E80E1" w:rsidR="00856201" w:rsidRPr="00EF0352" w:rsidRDefault="00856201" w:rsidP="00856201">
      <w:pPr>
        <w:spacing w:after="0" w:line="240" w:lineRule="auto"/>
        <w:ind w:left="4680"/>
        <w:rPr>
          <w:rFonts w:ascii="Times New Roman" w:hAnsi="Times New Roman" w:cs="Times New Roman"/>
          <w:b/>
          <w:bCs/>
          <w:sz w:val="28"/>
          <w:szCs w:val="28"/>
        </w:rPr>
      </w:pPr>
      <w:r w:rsidRPr="008A36FD">
        <w:rPr>
          <w:rFonts w:ascii="Times New Roman" w:hAnsi="Times New Roman" w:cs="Times New Roman"/>
          <w:b/>
          <w:bCs/>
          <w:sz w:val="28"/>
          <w:szCs w:val="28"/>
        </w:rPr>
        <w:t>Prepared By</w:t>
      </w:r>
    </w:p>
    <w:p w14:paraId="7471EA1E" w14:textId="7E74F10A"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Mallory Jaymes</w:t>
      </w:r>
    </w:p>
    <w:p w14:paraId="512F83F3"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Platte River Recovery Implementation Program</w:t>
      </w:r>
    </w:p>
    <w:p w14:paraId="26E5CF48"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Executive Director’s Office</w:t>
      </w:r>
    </w:p>
    <w:p w14:paraId="594DB401"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4111 4</w:t>
      </w:r>
      <w:r w:rsidRPr="008A36FD">
        <w:rPr>
          <w:rFonts w:ascii="Times New Roman" w:hAnsi="Times New Roman" w:cs="Times New Roman"/>
          <w:sz w:val="24"/>
          <w:szCs w:val="24"/>
          <w:vertAlign w:val="superscript"/>
        </w:rPr>
        <w:t>th</w:t>
      </w:r>
      <w:r w:rsidRPr="008A36FD">
        <w:rPr>
          <w:rFonts w:ascii="Times New Roman" w:hAnsi="Times New Roman" w:cs="Times New Roman"/>
          <w:sz w:val="24"/>
          <w:szCs w:val="24"/>
        </w:rPr>
        <w:t xml:space="preserve"> Avenue, Suite 6</w:t>
      </w:r>
    </w:p>
    <w:p w14:paraId="14FF62B5" w14:textId="77777777" w:rsidR="00856201" w:rsidRPr="008A36FD" w:rsidRDefault="00856201" w:rsidP="00856201">
      <w:pPr>
        <w:spacing w:after="0" w:line="240" w:lineRule="auto"/>
        <w:ind w:left="4680"/>
        <w:rPr>
          <w:rFonts w:ascii="Times New Roman" w:hAnsi="Times New Roman" w:cs="Times New Roman"/>
          <w:sz w:val="24"/>
          <w:szCs w:val="24"/>
        </w:rPr>
      </w:pPr>
      <w:r w:rsidRPr="008A36FD">
        <w:rPr>
          <w:rFonts w:ascii="Times New Roman" w:hAnsi="Times New Roman" w:cs="Times New Roman"/>
          <w:sz w:val="24"/>
          <w:szCs w:val="24"/>
        </w:rPr>
        <w:t>Kearney, NE 68845</w:t>
      </w:r>
    </w:p>
    <w:p w14:paraId="2036F94E" w14:textId="0BFC9455" w:rsidR="00856201" w:rsidRPr="00856201" w:rsidRDefault="00856201" w:rsidP="00856201">
      <w:pPr>
        <w:spacing w:after="0" w:line="240" w:lineRule="auto"/>
        <w:ind w:left="4680"/>
        <w:rPr>
          <w:rFonts w:ascii="Times New Roman" w:hAnsi="Times New Roman" w:cs="Times New Roman"/>
          <w:sz w:val="24"/>
          <w:szCs w:val="24"/>
        </w:rPr>
      </w:pPr>
      <w:r w:rsidRPr="00856201">
        <w:rPr>
          <w:rFonts w:ascii="Times New Roman" w:hAnsi="Times New Roman" w:cs="Times New Roman"/>
          <w:sz w:val="24"/>
          <w:szCs w:val="24"/>
        </w:rPr>
        <w:t>jaymesm@headwaterscorp.com</w:t>
      </w:r>
      <w:bookmarkEnd w:id="0"/>
    </w:p>
    <w:p w14:paraId="64DD7AA3" w14:textId="77777777" w:rsidR="004A2675" w:rsidRDefault="004A2675" w:rsidP="0046153F">
      <w:pPr>
        <w:spacing w:after="0"/>
        <w:rPr>
          <w:rFonts w:ascii="Times New Roman" w:hAnsi="Times New Roman" w:cs="Times New Roman"/>
          <w:b/>
          <w:sz w:val="20"/>
          <w:szCs w:val="20"/>
          <w:u w:val="single"/>
        </w:rPr>
      </w:pPr>
    </w:p>
    <w:p w14:paraId="527E51C6" w14:textId="77777777" w:rsidR="00742EA1" w:rsidRDefault="00742EA1" w:rsidP="0046153F">
      <w:pPr>
        <w:spacing w:after="0"/>
        <w:rPr>
          <w:rFonts w:ascii="Times New Roman" w:hAnsi="Times New Roman" w:cs="Times New Roman"/>
          <w:b/>
          <w:sz w:val="20"/>
          <w:szCs w:val="20"/>
          <w:u w:val="single"/>
        </w:rPr>
      </w:pPr>
    </w:p>
    <w:p w14:paraId="75C0347E" w14:textId="16EE63FB" w:rsidR="00947E7F" w:rsidRPr="0001048A" w:rsidRDefault="0046153F" w:rsidP="0046153F">
      <w:pPr>
        <w:spacing w:after="0"/>
        <w:rPr>
          <w:rFonts w:ascii="Times New Roman" w:hAnsi="Times New Roman" w:cs="Times New Roman"/>
          <w:b/>
          <w:sz w:val="20"/>
          <w:szCs w:val="20"/>
          <w:u w:val="single"/>
        </w:rPr>
      </w:pPr>
      <w:r w:rsidRPr="0001048A">
        <w:rPr>
          <w:rFonts w:ascii="Times New Roman" w:hAnsi="Times New Roman" w:cs="Times New Roman"/>
          <w:b/>
          <w:sz w:val="20"/>
          <w:szCs w:val="20"/>
          <w:u w:val="single"/>
        </w:rPr>
        <w:t>Suggested Citation:</w:t>
      </w:r>
    </w:p>
    <w:p w14:paraId="6C65CB82" w14:textId="0FD63F75" w:rsidR="007036DE" w:rsidRDefault="000C7085" w:rsidP="00A342CB">
      <w:pPr>
        <w:spacing w:after="0"/>
        <w:jc w:val="both"/>
        <w:rPr>
          <w:b/>
          <w:bCs/>
          <w:sz w:val="28"/>
          <w:szCs w:val="28"/>
        </w:rPr>
      </w:pPr>
      <w:r w:rsidRPr="00EF47CD">
        <w:rPr>
          <w:rFonts w:ascii="Times New Roman" w:hAnsi="Times New Roman" w:cs="Times New Roman"/>
          <w:sz w:val="20"/>
          <w:szCs w:val="20"/>
        </w:rPr>
        <w:t>PRRIP</w:t>
      </w:r>
      <w:r w:rsidR="00947E7F" w:rsidRPr="00EF47CD">
        <w:rPr>
          <w:rFonts w:ascii="Times New Roman" w:hAnsi="Times New Roman" w:cs="Times New Roman"/>
          <w:sz w:val="20"/>
          <w:szCs w:val="20"/>
        </w:rPr>
        <w:t xml:space="preserve"> 202</w:t>
      </w:r>
      <w:r w:rsidR="00BE3113">
        <w:rPr>
          <w:rFonts w:ascii="Times New Roman" w:hAnsi="Times New Roman" w:cs="Times New Roman"/>
          <w:sz w:val="20"/>
          <w:szCs w:val="20"/>
        </w:rPr>
        <w:t>2</w:t>
      </w:r>
      <w:r w:rsidR="00947E7F" w:rsidRPr="00EF47CD">
        <w:rPr>
          <w:rFonts w:ascii="Times New Roman" w:hAnsi="Times New Roman" w:cs="Times New Roman"/>
          <w:sz w:val="20"/>
          <w:szCs w:val="20"/>
        </w:rPr>
        <w:t>.</w:t>
      </w:r>
      <w:r w:rsidR="00947E7F" w:rsidRPr="0001048A">
        <w:rPr>
          <w:rFonts w:ascii="Times New Roman" w:hAnsi="Times New Roman" w:cs="Times New Roman"/>
          <w:sz w:val="20"/>
          <w:szCs w:val="20"/>
        </w:rPr>
        <w:t xml:space="preserve"> Platte River Recovery Implementation Program: Implementation of the Whooping Crane Monitoring Protocol</w:t>
      </w:r>
      <w:r w:rsidR="005E55D9">
        <w:rPr>
          <w:rFonts w:ascii="Times New Roman" w:hAnsi="Times New Roman" w:cs="Times New Roman"/>
          <w:sz w:val="20"/>
          <w:szCs w:val="20"/>
        </w:rPr>
        <w:t xml:space="preserve"> </w:t>
      </w:r>
      <w:r w:rsidR="00B862A0">
        <w:rPr>
          <w:rFonts w:ascii="Times New Roman" w:hAnsi="Times New Roman" w:cs="Times New Roman"/>
          <w:sz w:val="20"/>
          <w:szCs w:val="20"/>
        </w:rPr>
        <w:t>–</w:t>
      </w:r>
      <w:r w:rsidR="005E55D9">
        <w:rPr>
          <w:rFonts w:ascii="Times New Roman" w:hAnsi="Times New Roman" w:cs="Times New Roman"/>
          <w:sz w:val="20"/>
          <w:szCs w:val="20"/>
        </w:rPr>
        <w:t xml:space="preserve"> </w:t>
      </w:r>
      <w:r w:rsidR="00143045">
        <w:rPr>
          <w:rFonts w:ascii="Times New Roman" w:hAnsi="Times New Roman" w:cs="Times New Roman"/>
          <w:sz w:val="20"/>
          <w:szCs w:val="20"/>
        </w:rPr>
        <w:t>Fall</w:t>
      </w:r>
      <w:r w:rsidR="00B862A0">
        <w:rPr>
          <w:rFonts w:ascii="Times New Roman" w:hAnsi="Times New Roman" w:cs="Times New Roman"/>
          <w:sz w:val="20"/>
          <w:szCs w:val="20"/>
        </w:rPr>
        <w:t xml:space="preserve"> 202</w:t>
      </w:r>
      <w:r w:rsidR="00BE3113">
        <w:rPr>
          <w:rFonts w:ascii="Times New Roman" w:hAnsi="Times New Roman" w:cs="Times New Roman"/>
          <w:sz w:val="20"/>
          <w:szCs w:val="20"/>
        </w:rPr>
        <w:t>2</w:t>
      </w:r>
      <w:r w:rsidR="00947E7F" w:rsidRPr="0001048A">
        <w:rPr>
          <w:rFonts w:ascii="Times New Roman" w:hAnsi="Times New Roman" w:cs="Times New Roman"/>
          <w:sz w:val="20"/>
          <w:szCs w:val="20"/>
        </w:rPr>
        <w:t xml:space="preserve"> Report.</w:t>
      </w:r>
      <w:r w:rsidR="004A2675">
        <w:rPr>
          <w:b/>
          <w:bCs/>
          <w:sz w:val="28"/>
          <w:szCs w:val="28"/>
        </w:rPr>
        <w:t xml:space="preserve"> </w:t>
      </w:r>
      <w:r w:rsidR="007036DE">
        <w:rPr>
          <w:b/>
          <w:bCs/>
          <w:sz w:val="28"/>
          <w:szCs w:val="28"/>
        </w:rPr>
        <w:br w:type="page"/>
      </w:r>
    </w:p>
    <w:p w14:paraId="4F57E7F2" w14:textId="4454946B" w:rsidR="007036DE" w:rsidRPr="0003346C" w:rsidRDefault="007036DE" w:rsidP="007036DE">
      <w:pPr>
        <w:jc w:val="both"/>
        <w:rPr>
          <w:rFonts w:ascii="Times New Roman" w:hAnsi="Times New Roman" w:cs="Times New Roman"/>
          <w:b/>
          <w:bCs/>
          <w:sz w:val="24"/>
          <w:szCs w:val="24"/>
        </w:rPr>
      </w:pPr>
      <w:r w:rsidRPr="0003346C">
        <w:rPr>
          <w:rFonts w:ascii="Times New Roman" w:hAnsi="Times New Roman" w:cs="Times New Roman"/>
          <w:b/>
          <w:bCs/>
          <w:sz w:val="24"/>
          <w:szCs w:val="24"/>
        </w:rPr>
        <w:lastRenderedPageBreak/>
        <w:t>P</w:t>
      </w:r>
      <w:r w:rsidR="003973A6">
        <w:rPr>
          <w:rFonts w:ascii="Times New Roman" w:hAnsi="Times New Roman" w:cs="Times New Roman"/>
          <w:b/>
          <w:bCs/>
          <w:sz w:val="24"/>
          <w:szCs w:val="24"/>
        </w:rPr>
        <w:t>reface</w:t>
      </w:r>
    </w:p>
    <w:p w14:paraId="7A6A15B6" w14:textId="546701DD" w:rsidR="007036DE" w:rsidRPr="0003346C" w:rsidRDefault="007036DE" w:rsidP="007036DE">
      <w:pPr>
        <w:spacing w:after="120"/>
        <w:jc w:val="both"/>
        <w:rPr>
          <w:rFonts w:ascii="Times New Roman" w:hAnsi="Times New Roman" w:cs="Times New Roman"/>
          <w:sz w:val="24"/>
          <w:szCs w:val="24"/>
        </w:rPr>
      </w:pPr>
      <w:r w:rsidRPr="0003346C">
        <w:rPr>
          <w:rFonts w:ascii="Times New Roman" w:hAnsi="Times New Roman" w:cs="Times New Roman"/>
          <w:sz w:val="24"/>
          <w:szCs w:val="24"/>
        </w:rPr>
        <w:t xml:space="preserve">This is a report of the Platte River Recovery Implementation Program’s (Program or PRRIP) monitoring </w:t>
      </w:r>
      <w:r w:rsidR="00A342CB">
        <w:rPr>
          <w:rFonts w:ascii="Times New Roman" w:hAnsi="Times New Roman" w:cs="Times New Roman"/>
          <w:sz w:val="24"/>
          <w:szCs w:val="24"/>
        </w:rPr>
        <w:t xml:space="preserve">and research </w:t>
      </w:r>
      <w:r w:rsidRPr="0003346C">
        <w:rPr>
          <w:rFonts w:ascii="Times New Roman" w:hAnsi="Times New Roman" w:cs="Times New Roman"/>
          <w:sz w:val="24"/>
          <w:szCs w:val="24"/>
        </w:rPr>
        <w:t xml:space="preserve">efforts for </w:t>
      </w:r>
      <w:r w:rsidR="00A342CB">
        <w:rPr>
          <w:rFonts w:ascii="Times New Roman" w:hAnsi="Times New Roman" w:cs="Times New Roman"/>
          <w:sz w:val="24"/>
          <w:szCs w:val="24"/>
        </w:rPr>
        <w:t>whooping crane</w:t>
      </w:r>
      <w:r w:rsidRPr="0003346C">
        <w:rPr>
          <w:rFonts w:ascii="Times New Roman" w:hAnsi="Times New Roman" w:cs="Times New Roman"/>
          <w:sz w:val="24"/>
          <w:szCs w:val="24"/>
        </w:rPr>
        <w:t xml:space="preserve"> </w:t>
      </w:r>
      <w:r w:rsidR="00A342CB">
        <w:rPr>
          <w:rFonts w:ascii="Times New Roman" w:hAnsi="Times New Roman" w:cs="Times New Roman"/>
          <w:sz w:val="24"/>
          <w:szCs w:val="24"/>
        </w:rPr>
        <w:t xml:space="preserve">(WC, </w:t>
      </w:r>
      <w:r w:rsidR="00A342CB" w:rsidRPr="00A342CB">
        <w:rPr>
          <w:rFonts w:ascii="Times New Roman" w:hAnsi="Times New Roman" w:cs="Times New Roman"/>
          <w:i/>
          <w:iCs/>
          <w:sz w:val="24"/>
          <w:szCs w:val="24"/>
        </w:rPr>
        <w:t>Grus americana</w:t>
      </w:r>
      <w:r w:rsidR="00A342CB">
        <w:rPr>
          <w:rFonts w:ascii="Times New Roman" w:hAnsi="Times New Roman" w:cs="Times New Roman"/>
          <w:sz w:val="24"/>
          <w:szCs w:val="24"/>
        </w:rPr>
        <w:t xml:space="preserve">) </w:t>
      </w:r>
      <w:r w:rsidRPr="0003346C">
        <w:rPr>
          <w:rFonts w:ascii="Times New Roman" w:hAnsi="Times New Roman" w:cs="Times New Roman"/>
          <w:sz w:val="24"/>
          <w:szCs w:val="24"/>
        </w:rPr>
        <w:t xml:space="preserve">during </w:t>
      </w:r>
      <w:r w:rsidR="003973A6">
        <w:rPr>
          <w:rFonts w:ascii="Times New Roman" w:hAnsi="Times New Roman" w:cs="Times New Roman"/>
          <w:sz w:val="24"/>
          <w:szCs w:val="24"/>
        </w:rPr>
        <w:t xml:space="preserve">the fall </w:t>
      </w:r>
      <w:r w:rsidRPr="0003346C">
        <w:rPr>
          <w:rFonts w:ascii="Times New Roman" w:hAnsi="Times New Roman" w:cs="Times New Roman"/>
          <w:sz w:val="24"/>
          <w:szCs w:val="24"/>
        </w:rPr>
        <w:t>202</w:t>
      </w:r>
      <w:r>
        <w:rPr>
          <w:rFonts w:ascii="Times New Roman" w:hAnsi="Times New Roman" w:cs="Times New Roman"/>
          <w:sz w:val="24"/>
          <w:szCs w:val="24"/>
        </w:rPr>
        <w:t>2</w:t>
      </w:r>
      <w:r w:rsidR="003973A6">
        <w:rPr>
          <w:rFonts w:ascii="Times New Roman" w:hAnsi="Times New Roman" w:cs="Times New Roman"/>
          <w:sz w:val="24"/>
          <w:szCs w:val="24"/>
        </w:rPr>
        <w:t xml:space="preserve"> migratory season</w:t>
      </w:r>
      <w:r w:rsidRPr="0003346C">
        <w:rPr>
          <w:rFonts w:ascii="Times New Roman" w:hAnsi="Times New Roman" w:cs="Times New Roman"/>
          <w:sz w:val="24"/>
          <w:szCs w:val="24"/>
        </w:rPr>
        <w:t>. The report was prepared to inform Program partners, licensing agencies, and the general public of our activities and to provide a</w:t>
      </w:r>
      <w:r w:rsidR="00A342CB">
        <w:rPr>
          <w:rFonts w:ascii="Times New Roman" w:hAnsi="Times New Roman" w:cs="Times New Roman"/>
          <w:sz w:val="24"/>
          <w:szCs w:val="24"/>
        </w:rPr>
        <w:t xml:space="preserve"> seasonal</w:t>
      </w:r>
      <w:r w:rsidRPr="0003346C">
        <w:rPr>
          <w:rFonts w:ascii="Times New Roman" w:hAnsi="Times New Roman" w:cs="Times New Roman"/>
          <w:sz w:val="24"/>
          <w:szCs w:val="24"/>
        </w:rPr>
        <w:t xml:space="preserve"> summary of </w:t>
      </w:r>
      <w:r w:rsidR="00A342CB">
        <w:rPr>
          <w:rFonts w:ascii="Times New Roman" w:hAnsi="Times New Roman" w:cs="Times New Roman"/>
          <w:sz w:val="24"/>
          <w:szCs w:val="24"/>
        </w:rPr>
        <w:t xml:space="preserve">WC use of the </w:t>
      </w:r>
      <w:r w:rsidR="003973A6">
        <w:rPr>
          <w:rFonts w:ascii="Times New Roman" w:hAnsi="Times New Roman" w:cs="Times New Roman"/>
          <w:sz w:val="24"/>
          <w:szCs w:val="24"/>
        </w:rPr>
        <w:t xml:space="preserve">Program’s Associated Habitat Reach on the </w:t>
      </w:r>
      <w:r w:rsidR="00A342CB">
        <w:rPr>
          <w:rFonts w:ascii="Times New Roman" w:hAnsi="Times New Roman" w:cs="Times New Roman"/>
          <w:sz w:val="24"/>
          <w:szCs w:val="24"/>
        </w:rPr>
        <w:t>central Platte River</w:t>
      </w:r>
      <w:r w:rsidR="003973A6">
        <w:rPr>
          <w:rFonts w:ascii="Times New Roman" w:hAnsi="Times New Roman" w:cs="Times New Roman"/>
          <w:sz w:val="24"/>
          <w:szCs w:val="24"/>
        </w:rPr>
        <w:t xml:space="preserve">. The data presented here will be integrated into </w:t>
      </w:r>
      <w:r w:rsidR="00A342CB">
        <w:rPr>
          <w:rFonts w:ascii="Times New Roman" w:hAnsi="Times New Roman" w:cs="Times New Roman"/>
          <w:sz w:val="24"/>
          <w:szCs w:val="24"/>
        </w:rPr>
        <w:t>multi-year analyses to inform habitat management decisions</w:t>
      </w:r>
      <w:r w:rsidR="003973A6">
        <w:rPr>
          <w:rFonts w:ascii="Times New Roman" w:hAnsi="Times New Roman" w:cs="Times New Roman"/>
          <w:sz w:val="24"/>
          <w:szCs w:val="24"/>
        </w:rPr>
        <w:t xml:space="preserve"> and provide benefits to WC that stop along the Program’s AHR during migration</w:t>
      </w:r>
      <w:r w:rsidRPr="0003346C">
        <w:rPr>
          <w:rFonts w:ascii="Times New Roman" w:hAnsi="Times New Roman" w:cs="Times New Roman"/>
          <w:sz w:val="24"/>
          <w:szCs w:val="24"/>
        </w:rPr>
        <w:t>.</w:t>
      </w:r>
    </w:p>
    <w:p w14:paraId="798FB6E9" w14:textId="77777777" w:rsidR="004A2675" w:rsidRDefault="004A2675" w:rsidP="004A2675">
      <w:pPr>
        <w:spacing w:after="0"/>
        <w:jc w:val="both"/>
        <w:rPr>
          <w:b/>
          <w:bCs/>
          <w:sz w:val="28"/>
          <w:szCs w:val="28"/>
        </w:rPr>
      </w:pPr>
    </w:p>
    <w:bookmarkStart w:id="1" w:name="_Hlk91228877" w:displacedByCustomXml="next"/>
    <w:sdt>
      <w:sdtPr>
        <w:rPr>
          <w:rFonts w:asciiTheme="minorHAnsi" w:hAnsiTheme="minorHAnsi" w:cstheme="minorBidi"/>
          <w:b w:val="0"/>
          <w:sz w:val="22"/>
          <w:szCs w:val="22"/>
        </w:rPr>
        <w:id w:val="1308369531"/>
        <w:docPartObj>
          <w:docPartGallery w:val="Table of Contents"/>
          <w:docPartUnique/>
        </w:docPartObj>
      </w:sdtPr>
      <w:sdtEndPr>
        <w:rPr>
          <w:bCs/>
          <w:noProof/>
        </w:rPr>
      </w:sdtEndPr>
      <w:sdtContent>
        <w:p w14:paraId="4834D6FA" w14:textId="22335989" w:rsidR="00C84053" w:rsidRPr="00962424" w:rsidRDefault="00C84053" w:rsidP="00D15E08">
          <w:pPr>
            <w:pStyle w:val="TOCHeading"/>
          </w:pPr>
          <w:r w:rsidRPr="00962424">
            <w:t>Table of Contents</w:t>
          </w:r>
        </w:p>
        <w:p w14:paraId="18C1B777" w14:textId="30DCEE74" w:rsidR="00305B07" w:rsidRPr="00962424" w:rsidRDefault="00C84053">
          <w:pPr>
            <w:pStyle w:val="TOC1"/>
            <w:rPr>
              <w:rFonts w:ascii="Times New Roman" w:hAnsi="Times New Roman" w:cs="Times New Roman"/>
              <w:noProof/>
            </w:rPr>
          </w:pPr>
          <w:r w:rsidRPr="00962424">
            <w:rPr>
              <w:rFonts w:ascii="Times New Roman" w:hAnsi="Times New Roman" w:cs="Times New Roman"/>
              <w:sz w:val="24"/>
              <w:szCs w:val="24"/>
              <w:highlight w:val="yellow"/>
            </w:rPr>
            <w:fldChar w:fldCharType="begin"/>
          </w:r>
          <w:r w:rsidRPr="00962424">
            <w:rPr>
              <w:rFonts w:ascii="Times New Roman" w:hAnsi="Times New Roman" w:cs="Times New Roman"/>
              <w:sz w:val="24"/>
              <w:szCs w:val="24"/>
              <w:highlight w:val="yellow"/>
            </w:rPr>
            <w:instrText xml:space="preserve"> TOC \o "1-3" \h \z \u </w:instrText>
          </w:r>
          <w:r w:rsidRPr="00962424">
            <w:rPr>
              <w:rFonts w:ascii="Times New Roman" w:hAnsi="Times New Roman" w:cs="Times New Roman"/>
              <w:sz w:val="24"/>
              <w:szCs w:val="24"/>
              <w:highlight w:val="yellow"/>
            </w:rPr>
            <w:fldChar w:fldCharType="separate"/>
          </w:r>
          <w:hyperlink w:anchor="_Toc107310243" w:history="1">
            <w:r w:rsidR="00305B07" w:rsidRPr="00962424">
              <w:rPr>
                <w:rStyle w:val="Hyperlink"/>
                <w:rFonts w:ascii="Times New Roman" w:hAnsi="Times New Roman" w:cs="Times New Roman"/>
                <w:noProof/>
              </w:rPr>
              <w:t>Executive Summary</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_Toc107310243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3</w:t>
            </w:r>
            <w:r w:rsidR="00305B07" w:rsidRPr="00962424">
              <w:rPr>
                <w:rFonts w:ascii="Times New Roman" w:hAnsi="Times New Roman" w:cs="Times New Roman"/>
                <w:noProof/>
                <w:webHidden/>
              </w:rPr>
              <w:fldChar w:fldCharType="end"/>
            </w:r>
          </w:hyperlink>
        </w:p>
        <w:p w14:paraId="5AA815B0" w14:textId="6CC698FC" w:rsidR="00305B07" w:rsidRPr="00962424" w:rsidRDefault="005B3D67">
          <w:pPr>
            <w:pStyle w:val="TOC1"/>
            <w:rPr>
              <w:rFonts w:ascii="Times New Roman" w:hAnsi="Times New Roman" w:cs="Times New Roman"/>
              <w:noProof/>
            </w:rPr>
          </w:pPr>
          <w:hyperlink w:anchor="_Toc107310244" w:history="1">
            <w:r w:rsidR="00305B07" w:rsidRPr="00962424">
              <w:rPr>
                <w:rStyle w:val="Hyperlink"/>
                <w:rFonts w:ascii="Times New Roman" w:hAnsi="Times New Roman" w:cs="Times New Roman"/>
                <w:noProof/>
              </w:rPr>
              <w:t>Introduction</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_Toc107310244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5</w:t>
            </w:r>
            <w:r w:rsidR="00305B07" w:rsidRPr="00962424">
              <w:rPr>
                <w:rFonts w:ascii="Times New Roman" w:hAnsi="Times New Roman" w:cs="Times New Roman"/>
                <w:noProof/>
                <w:webHidden/>
              </w:rPr>
              <w:fldChar w:fldCharType="end"/>
            </w:r>
          </w:hyperlink>
        </w:p>
        <w:p w14:paraId="7D54E962" w14:textId="2595356F" w:rsidR="00305B07" w:rsidRPr="00962424" w:rsidRDefault="005B3D67">
          <w:pPr>
            <w:pStyle w:val="TOC1"/>
            <w:rPr>
              <w:rFonts w:ascii="Times New Roman" w:hAnsi="Times New Roman" w:cs="Times New Roman"/>
              <w:noProof/>
            </w:rPr>
          </w:pPr>
          <w:hyperlink w:anchor="_Toc107310245" w:history="1">
            <w:r w:rsidR="00305B07" w:rsidRPr="00962424">
              <w:rPr>
                <w:rStyle w:val="Hyperlink"/>
                <w:rFonts w:ascii="Times New Roman" w:hAnsi="Times New Roman" w:cs="Times New Roman"/>
                <w:noProof/>
              </w:rPr>
              <w:t>Methods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_Toc107310245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8</w:t>
            </w:r>
            <w:r w:rsidR="00305B07" w:rsidRPr="00962424">
              <w:rPr>
                <w:rFonts w:ascii="Times New Roman" w:hAnsi="Times New Roman" w:cs="Times New Roman"/>
                <w:noProof/>
                <w:webHidden/>
              </w:rPr>
              <w:fldChar w:fldCharType="end"/>
            </w:r>
          </w:hyperlink>
        </w:p>
        <w:p w14:paraId="3D8A5CBF" w14:textId="547169F9" w:rsidR="00305B07" w:rsidRPr="00962424" w:rsidRDefault="005B3D67">
          <w:pPr>
            <w:pStyle w:val="TOC2"/>
            <w:rPr>
              <w:rFonts w:ascii="Times New Roman" w:hAnsi="Times New Roman"/>
              <w:noProof/>
            </w:rPr>
          </w:pPr>
          <w:hyperlink w:anchor="_Toc107310246" w:history="1">
            <w:r w:rsidR="00305B07" w:rsidRPr="00962424">
              <w:rPr>
                <w:rStyle w:val="Hyperlink"/>
                <w:rFonts w:ascii="Times New Roman" w:hAnsi="Times New Roman"/>
                <w:noProof/>
              </w:rPr>
              <w:t>Study area</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_Toc107310246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9</w:t>
            </w:r>
            <w:r w:rsidR="00305B07" w:rsidRPr="00962424">
              <w:rPr>
                <w:rFonts w:ascii="Times New Roman" w:hAnsi="Times New Roman"/>
                <w:noProof/>
                <w:webHidden/>
              </w:rPr>
              <w:fldChar w:fldCharType="end"/>
            </w:r>
          </w:hyperlink>
        </w:p>
        <w:p w14:paraId="0014E6E1" w14:textId="74302C28" w:rsidR="00305B07" w:rsidRPr="00962424" w:rsidRDefault="005B3D67">
          <w:pPr>
            <w:pStyle w:val="TOC2"/>
            <w:rPr>
              <w:rFonts w:ascii="Times New Roman" w:hAnsi="Times New Roman"/>
              <w:noProof/>
            </w:rPr>
          </w:pPr>
          <w:hyperlink w:anchor="_Toc107310247" w:history="1">
            <w:r w:rsidR="00305B07" w:rsidRPr="00962424">
              <w:rPr>
                <w:rStyle w:val="Hyperlink"/>
                <w:rFonts w:ascii="Times New Roman" w:hAnsi="Times New Roman"/>
                <w:noProof/>
              </w:rPr>
              <w:t>Systematic flight transects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_Toc107310247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9</w:t>
            </w:r>
            <w:r w:rsidR="00305B07" w:rsidRPr="00962424">
              <w:rPr>
                <w:rFonts w:ascii="Times New Roman" w:hAnsi="Times New Roman"/>
                <w:noProof/>
                <w:webHidden/>
              </w:rPr>
              <w:fldChar w:fldCharType="end"/>
            </w:r>
          </w:hyperlink>
        </w:p>
        <w:p w14:paraId="3CE9F0E6" w14:textId="12A5B5AF" w:rsidR="00305B07" w:rsidRPr="00962424" w:rsidRDefault="005B3D67">
          <w:pPr>
            <w:pStyle w:val="TOC2"/>
            <w:rPr>
              <w:rFonts w:ascii="Times New Roman" w:hAnsi="Times New Roman"/>
              <w:noProof/>
            </w:rPr>
          </w:pPr>
          <w:hyperlink w:anchor="_Toc107310248" w:history="1">
            <w:r w:rsidR="00305B07" w:rsidRPr="00962424">
              <w:rPr>
                <w:rStyle w:val="Hyperlink"/>
                <w:rFonts w:ascii="Times New Roman" w:hAnsi="Times New Roman"/>
                <w:noProof/>
              </w:rPr>
              <w:t>Observations and data collection</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_Toc107310248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11</w:t>
            </w:r>
            <w:r w:rsidR="00305B07" w:rsidRPr="00962424">
              <w:rPr>
                <w:rFonts w:ascii="Times New Roman" w:hAnsi="Times New Roman"/>
                <w:noProof/>
                <w:webHidden/>
              </w:rPr>
              <w:fldChar w:fldCharType="end"/>
            </w:r>
          </w:hyperlink>
        </w:p>
        <w:p w14:paraId="75CB7302" w14:textId="59D222F5" w:rsidR="00305B07" w:rsidRPr="00962424" w:rsidRDefault="005B3D67">
          <w:pPr>
            <w:pStyle w:val="TOC1"/>
            <w:rPr>
              <w:rFonts w:ascii="Times New Roman" w:hAnsi="Times New Roman" w:cs="Times New Roman"/>
              <w:noProof/>
            </w:rPr>
          </w:pPr>
          <w:hyperlink w:anchor="_Toc107310249" w:history="1">
            <w:r w:rsidR="00305B07" w:rsidRPr="00962424">
              <w:rPr>
                <w:rStyle w:val="Hyperlink"/>
                <w:rFonts w:ascii="Times New Roman" w:hAnsi="Times New Roman" w:cs="Times New Roman"/>
                <w:noProof/>
              </w:rPr>
              <w:t>Results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_Toc107310249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11</w:t>
            </w:r>
            <w:r w:rsidR="00305B07" w:rsidRPr="00962424">
              <w:rPr>
                <w:rFonts w:ascii="Times New Roman" w:hAnsi="Times New Roman" w:cs="Times New Roman"/>
                <w:noProof/>
                <w:webHidden/>
              </w:rPr>
              <w:fldChar w:fldCharType="end"/>
            </w:r>
          </w:hyperlink>
        </w:p>
        <w:p w14:paraId="1907F7D5" w14:textId="32A28016" w:rsidR="00305B07" w:rsidRPr="00962424" w:rsidRDefault="005B3D67">
          <w:pPr>
            <w:pStyle w:val="TOC2"/>
            <w:rPr>
              <w:rFonts w:ascii="Times New Roman" w:hAnsi="Times New Roman"/>
              <w:noProof/>
            </w:rPr>
          </w:pPr>
          <w:hyperlink w:anchor="_Toc107310250" w:history="1">
            <w:r w:rsidR="00305B07" w:rsidRPr="00962424">
              <w:rPr>
                <w:rStyle w:val="Hyperlink"/>
                <w:rFonts w:ascii="Times New Roman" w:hAnsi="Times New Roman"/>
                <w:noProof/>
              </w:rPr>
              <w:t>Whooping Crane Observations and Associated Habitat Metrics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_Toc107310250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11</w:t>
            </w:r>
            <w:r w:rsidR="00305B07" w:rsidRPr="00962424">
              <w:rPr>
                <w:rFonts w:ascii="Times New Roman" w:hAnsi="Times New Roman"/>
                <w:noProof/>
                <w:webHidden/>
              </w:rPr>
              <w:fldChar w:fldCharType="end"/>
            </w:r>
          </w:hyperlink>
        </w:p>
        <w:p w14:paraId="61BB73A1" w14:textId="2E2DD572" w:rsidR="00305B07" w:rsidRPr="00962424" w:rsidRDefault="005B3D67">
          <w:pPr>
            <w:pStyle w:val="TOC3"/>
            <w:tabs>
              <w:tab w:val="right" w:leader="dot" w:pos="9350"/>
            </w:tabs>
            <w:rPr>
              <w:rFonts w:ascii="Times New Roman" w:hAnsi="Times New Roman"/>
              <w:noProof/>
            </w:rPr>
          </w:pPr>
          <w:hyperlink w:anchor="_Toc107310251" w:history="1">
            <w:r w:rsidR="00305B07" w:rsidRPr="00962424">
              <w:rPr>
                <w:rStyle w:val="Hyperlink"/>
                <w:rFonts w:ascii="Times New Roman" w:hAnsi="Times New Roman"/>
                <w:noProof/>
              </w:rPr>
              <w:t>Confirmed whooping crane sightings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_Toc107310251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11</w:t>
            </w:r>
            <w:r w:rsidR="00305B07" w:rsidRPr="00962424">
              <w:rPr>
                <w:rFonts w:ascii="Times New Roman" w:hAnsi="Times New Roman"/>
                <w:noProof/>
                <w:webHidden/>
              </w:rPr>
              <w:fldChar w:fldCharType="end"/>
            </w:r>
          </w:hyperlink>
        </w:p>
        <w:p w14:paraId="6F4FCBBD" w14:textId="71E16908" w:rsidR="00305B07" w:rsidRPr="00962424" w:rsidRDefault="005B3D67">
          <w:pPr>
            <w:pStyle w:val="TOC3"/>
            <w:tabs>
              <w:tab w:val="right" w:leader="dot" w:pos="9350"/>
            </w:tabs>
            <w:rPr>
              <w:rFonts w:ascii="Times New Roman" w:hAnsi="Times New Roman"/>
              <w:noProof/>
            </w:rPr>
          </w:pPr>
          <w:hyperlink w:anchor="_Toc107310252" w:history="1">
            <w:r w:rsidR="00305B07" w:rsidRPr="00962424">
              <w:rPr>
                <w:rStyle w:val="Hyperlink"/>
                <w:rFonts w:ascii="Times New Roman" w:hAnsi="Times New Roman"/>
                <w:noProof/>
              </w:rPr>
              <w:t>USFWS/PRRIP data comparison</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_Toc107310252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12</w:t>
            </w:r>
            <w:r w:rsidR="00305B07" w:rsidRPr="00962424">
              <w:rPr>
                <w:rFonts w:ascii="Times New Roman" w:hAnsi="Times New Roman"/>
                <w:noProof/>
                <w:webHidden/>
              </w:rPr>
              <w:fldChar w:fldCharType="end"/>
            </w:r>
          </w:hyperlink>
        </w:p>
        <w:p w14:paraId="63481336" w14:textId="62A77A42" w:rsidR="00305B07" w:rsidRPr="00962424" w:rsidRDefault="005B3D67">
          <w:pPr>
            <w:pStyle w:val="TOC3"/>
            <w:tabs>
              <w:tab w:val="right" w:leader="dot" w:pos="9350"/>
            </w:tabs>
            <w:rPr>
              <w:rFonts w:ascii="Times New Roman" w:hAnsi="Times New Roman"/>
              <w:noProof/>
            </w:rPr>
          </w:pPr>
          <w:hyperlink w:anchor="_Toc107310253" w:history="1">
            <w:r w:rsidR="00305B07" w:rsidRPr="00962424">
              <w:rPr>
                <w:rStyle w:val="Hyperlink"/>
                <w:rFonts w:ascii="Times New Roman" w:hAnsi="Times New Roman"/>
                <w:noProof/>
              </w:rPr>
              <w:t>Proportion of population</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_Toc107310253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13</w:t>
            </w:r>
            <w:r w:rsidR="00305B07" w:rsidRPr="00962424">
              <w:rPr>
                <w:rFonts w:ascii="Times New Roman" w:hAnsi="Times New Roman"/>
                <w:noProof/>
                <w:webHidden/>
              </w:rPr>
              <w:fldChar w:fldCharType="end"/>
            </w:r>
          </w:hyperlink>
        </w:p>
        <w:p w14:paraId="5F15DAB4" w14:textId="4A9BE639" w:rsidR="00305B07" w:rsidRPr="00962424" w:rsidRDefault="005B3D67">
          <w:pPr>
            <w:pStyle w:val="TOC3"/>
            <w:tabs>
              <w:tab w:val="right" w:leader="dot" w:pos="9350"/>
            </w:tabs>
            <w:rPr>
              <w:rFonts w:ascii="Times New Roman" w:hAnsi="Times New Roman"/>
              <w:noProof/>
            </w:rPr>
          </w:pPr>
          <w:hyperlink w:anchor="_Toc107310254" w:history="1">
            <w:r w:rsidR="00305B07" w:rsidRPr="00962424">
              <w:rPr>
                <w:rStyle w:val="Hyperlink"/>
                <w:rFonts w:ascii="Times New Roman" w:hAnsi="Times New Roman"/>
                <w:noProof/>
              </w:rPr>
              <w:t>Streamflow and unobstructed channel width at whooping crane use locations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_Toc107310254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14</w:t>
            </w:r>
            <w:r w:rsidR="00305B07" w:rsidRPr="00962424">
              <w:rPr>
                <w:rFonts w:ascii="Times New Roman" w:hAnsi="Times New Roman"/>
                <w:noProof/>
                <w:webHidden/>
              </w:rPr>
              <w:fldChar w:fldCharType="end"/>
            </w:r>
          </w:hyperlink>
        </w:p>
        <w:p w14:paraId="64740E4B" w14:textId="69A6A889" w:rsidR="00305B07" w:rsidRPr="00962424" w:rsidRDefault="005B3D67">
          <w:pPr>
            <w:pStyle w:val="TOC2"/>
            <w:rPr>
              <w:rFonts w:ascii="Times New Roman" w:hAnsi="Times New Roman"/>
              <w:noProof/>
            </w:rPr>
          </w:pPr>
          <w:hyperlink w:anchor="_Toc107310255" w:history="1">
            <w:r w:rsidR="00305B07" w:rsidRPr="00962424">
              <w:rPr>
                <w:rStyle w:val="Hyperlink"/>
                <w:rFonts w:ascii="Times New Roman" w:hAnsi="Times New Roman"/>
                <w:noProof/>
              </w:rPr>
              <w:t>Monitoring Effort and Detection Probabilities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_Toc107310255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18</w:t>
            </w:r>
            <w:r w:rsidR="00305B07" w:rsidRPr="00962424">
              <w:rPr>
                <w:rFonts w:ascii="Times New Roman" w:hAnsi="Times New Roman"/>
                <w:noProof/>
                <w:webHidden/>
              </w:rPr>
              <w:fldChar w:fldCharType="end"/>
            </w:r>
          </w:hyperlink>
        </w:p>
        <w:p w14:paraId="53554A75" w14:textId="15E3F3D1" w:rsidR="00305B07" w:rsidRPr="00962424" w:rsidRDefault="005B3D67">
          <w:pPr>
            <w:pStyle w:val="TOC3"/>
            <w:tabs>
              <w:tab w:val="right" w:leader="dot" w:pos="9350"/>
            </w:tabs>
            <w:rPr>
              <w:rFonts w:ascii="Times New Roman" w:hAnsi="Times New Roman"/>
              <w:noProof/>
            </w:rPr>
          </w:pPr>
          <w:hyperlink w:anchor="_Toc107310256" w:history="1">
            <w:r w:rsidR="00305B07" w:rsidRPr="00962424">
              <w:rPr>
                <w:rStyle w:val="Hyperlink"/>
                <w:rFonts w:ascii="Times New Roman" w:hAnsi="Times New Roman"/>
                <w:noProof/>
              </w:rPr>
              <w:t>Systematic effort</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_Toc107310256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18</w:t>
            </w:r>
            <w:r w:rsidR="00305B07" w:rsidRPr="00962424">
              <w:rPr>
                <w:rFonts w:ascii="Times New Roman" w:hAnsi="Times New Roman"/>
                <w:noProof/>
                <w:webHidden/>
              </w:rPr>
              <w:fldChar w:fldCharType="end"/>
            </w:r>
          </w:hyperlink>
        </w:p>
        <w:p w14:paraId="0A1643F9" w14:textId="5A5216E7" w:rsidR="00305B07" w:rsidRPr="00962424" w:rsidRDefault="005B3D67">
          <w:pPr>
            <w:pStyle w:val="TOC3"/>
            <w:tabs>
              <w:tab w:val="right" w:leader="dot" w:pos="9350"/>
            </w:tabs>
            <w:rPr>
              <w:rFonts w:ascii="Times New Roman" w:hAnsi="Times New Roman"/>
              <w:noProof/>
            </w:rPr>
          </w:pPr>
          <w:hyperlink w:anchor="_Toc107310257" w:history="1">
            <w:r w:rsidR="00305B07" w:rsidRPr="00962424">
              <w:rPr>
                <w:rStyle w:val="Hyperlink"/>
                <w:rFonts w:ascii="Times New Roman" w:hAnsi="Times New Roman"/>
                <w:noProof/>
              </w:rPr>
              <w:t>Opportunistic effort</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_Toc107310257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19</w:t>
            </w:r>
            <w:r w:rsidR="00305B07" w:rsidRPr="00962424">
              <w:rPr>
                <w:rFonts w:ascii="Times New Roman" w:hAnsi="Times New Roman"/>
                <w:noProof/>
                <w:webHidden/>
              </w:rPr>
              <w:fldChar w:fldCharType="end"/>
            </w:r>
          </w:hyperlink>
        </w:p>
        <w:p w14:paraId="133A564A" w14:textId="3A8927EE" w:rsidR="00305B07" w:rsidRPr="00962424" w:rsidRDefault="005B3D67">
          <w:pPr>
            <w:pStyle w:val="TOC3"/>
            <w:tabs>
              <w:tab w:val="right" w:leader="dot" w:pos="9350"/>
            </w:tabs>
            <w:rPr>
              <w:rFonts w:ascii="Times New Roman" w:hAnsi="Times New Roman"/>
              <w:noProof/>
            </w:rPr>
          </w:pPr>
          <w:hyperlink w:anchor="_Toc107310258" w:history="1">
            <w:r w:rsidR="00305B07" w:rsidRPr="00962424">
              <w:rPr>
                <w:rStyle w:val="Hyperlink"/>
                <w:rFonts w:ascii="Times New Roman" w:hAnsi="Times New Roman"/>
                <w:noProof/>
              </w:rPr>
              <w:t>Detection probability trials</w:t>
            </w:r>
            <w:r w:rsidR="00305B07" w:rsidRPr="00962424">
              <w:rPr>
                <w:rFonts w:ascii="Times New Roman" w:hAnsi="Times New Roman"/>
                <w:noProof/>
                <w:webHidden/>
              </w:rPr>
              <w:tab/>
            </w:r>
            <w:r w:rsidR="00305B07" w:rsidRPr="00962424">
              <w:rPr>
                <w:rFonts w:ascii="Times New Roman" w:hAnsi="Times New Roman"/>
                <w:noProof/>
                <w:webHidden/>
              </w:rPr>
              <w:fldChar w:fldCharType="begin"/>
            </w:r>
            <w:r w:rsidR="00305B07" w:rsidRPr="00962424">
              <w:rPr>
                <w:rFonts w:ascii="Times New Roman" w:hAnsi="Times New Roman"/>
                <w:noProof/>
                <w:webHidden/>
              </w:rPr>
              <w:instrText xml:space="preserve"> PAGEREF _Toc107310258 \h </w:instrText>
            </w:r>
            <w:r w:rsidR="00305B07" w:rsidRPr="00962424">
              <w:rPr>
                <w:rFonts w:ascii="Times New Roman" w:hAnsi="Times New Roman"/>
                <w:noProof/>
                <w:webHidden/>
              </w:rPr>
            </w:r>
            <w:r w:rsidR="00305B07" w:rsidRPr="00962424">
              <w:rPr>
                <w:rFonts w:ascii="Times New Roman" w:hAnsi="Times New Roman"/>
                <w:noProof/>
                <w:webHidden/>
              </w:rPr>
              <w:fldChar w:fldCharType="separate"/>
            </w:r>
            <w:r w:rsidR="001F16CD">
              <w:rPr>
                <w:rFonts w:ascii="Times New Roman" w:hAnsi="Times New Roman"/>
                <w:noProof/>
                <w:webHidden/>
              </w:rPr>
              <w:t>22</w:t>
            </w:r>
            <w:r w:rsidR="00305B07" w:rsidRPr="00962424">
              <w:rPr>
                <w:rFonts w:ascii="Times New Roman" w:hAnsi="Times New Roman"/>
                <w:noProof/>
                <w:webHidden/>
              </w:rPr>
              <w:fldChar w:fldCharType="end"/>
            </w:r>
          </w:hyperlink>
        </w:p>
        <w:p w14:paraId="400D1C84" w14:textId="100C5C4B" w:rsidR="00305B07" w:rsidRPr="00962424" w:rsidRDefault="005B3D67">
          <w:pPr>
            <w:pStyle w:val="TOC1"/>
            <w:rPr>
              <w:rFonts w:ascii="Times New Roman" w:hAnsi="Times New Roman" w:cs="Times New Roman"/>
              <w:noProof/>
            </w:rPr>
          </w:pPr>
          <w:hyperlink w:anchor="_Toc107310259" w:history="1">
            <w:r w:rsidR="00305B07" w:rsidRPr="00962424">
              <w:rPr>
                <w:rStyle w:val="Hyperlink"/>
                <w:rFonts w:ascii="Times New Roman" w:eastAsia="Calibri" w:hAnsi="Times New Roman" w:cs="Times New Roman"/>
                <w:noProof/>
              </w:rPr>
              <w:t>Incidental take</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_Toc107310259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22</w:t>
            </w:r>
            <w:r w:rsidR="00305B07" w:rsidRPr="00962424">
              <w:rPr>
                <w:rFonts w:ascii="Times New Roman" w:hAnsi="Times New Roman" w:cs="Times New Roman"/>
                <w:noProof/>
                <w:webHidden/>
              </w:rPr>
              <w:fldChar w:fldCharType="end"/>
            </w:r>
          </w:hyperlink>
        </w:p>
        <w:p w14:paraId="520BC04E" w14:textId="1D2EBD19" w:rsidR="00305B07" w:rsidRPr="00962424" w:rsidRDefault="005B3D67">
          <w:pPr>
            <w:pStyle w:val="TOC1"/>
            <w:rPr>
              <w:rFonts w:ascii="Times New Roman" w:hAnsi="Times New Roman" w:cs="Times New Roman"/>
              <w:noProof/>
            </w:rPr>
          </w:pPr>
          <w:hyperlink w:anchor="_Toc107310260" w:history="1">
            <w:r w:rsidR="00305B07" w:rsidRPr="00962424">
              <w:rPr>
                <w:rStyle w:val="Hyperlink"/>
                <w:rFonts w:ascii="Times New Roman" w:eastAsia="Calibri" w:hAnsi="Times New Roman" w:cs="Times New Roman"/>
                <w:noProof/>
              </w:rPr>
              <w:t>Past research synthesis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_Toc107310260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23</w:t>
            </w:r>
            <w:r w:rsidR="00305B07" w:rsidRPr="00962424">
              <w:rPr>
                <w:rFonts w:ascii="Times New Roman" w:hAnsi="Times New Roman" w:cs="Times New Roman"/>
                <w:noProof/>
                <w:webHidden/>
              </w:rPr>
              <w:fldChar w:fldCharType="end"/>
            </w:r>
          </w:hyperlink>
        </w:p>
        <w:p w14:paraId="27DD4DB3" w14:textId="4F8098EE" w:rsidR="00305B07" w:rsidRPr="00962424" w:rsidRDefault="005B3D67">
          <w:pPr>
            <w:pStyle w:val="TOC1"/>
            <w:rPr>
              <w:rFonts w:ascii="Times New Roman" w:hAnsi="Times New Roman" w:cs="Times New Roman"/>
              <w:noProof/>
            </w:rPr>
          </w:pPr>
          <w:hyperlink w:anchor="_Toc107310261" w:history="1">
            <w:r w:rsidR="00305B07" w:rsidRPr="00962424">
              <w:rPr>
                <w:rStyle w:val="Hyperlink"/>
                <w:rFonts w:ascii="Times New Roman" w:eastAsia="Calibri" w:hAnsi="Times New Roman" w:cs="Times New Roman"/>
                <w:noProof/>
              </w:rPr>
              <w:t>Supplements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_Toc107310261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24</w:t>
            </w:r>
            <w:r w:rsidR="00305B07" w:rsidRPr="00962424">
              <w:rPr>
                <w:rFonts w:ascii="Times New Roman" w:hAnsi="Times New Roman" w:cs="Times New Roman"/>
                <w:noProof/>
                <w:webHidden/>
              </w:rPr>
              <w:fldChar w:fldCharType="end"/>
            </w:r>
          </w:hyperlink>
        </w:p>
        <w:p w14:paraId="6FFA8BF0" w14:textId="5FA7B4E7" w:rsidR="00305B07" w:rsidRPr="00962424" w:rsidRDefault="005B3D67">
          <w:pPr>
            <w:pStyle w:val="TOC1"/>
            <w:rPr>
              <w:rFonts w:ascii="Times New Roman" w:hAnsi="Times New Roman" w:cs="Times New Roman"/>
              <w:noProof/>
            </w:rPr>
          </w:pPr>
          <w:hyperlink w:anchor="_Toc107310262" w:history="1">
            <w:r w:rsidR="00305B07" w:rsidRPr="00962424">
              <w:rPr>
                <w:rStyle w:val="Hyperlink"/>
                <w:rFonts w:ascii="Times New Roman" w:hAnsi="Times New Roman" w:cs="Times New Roman"/>
                <w:noProof/>
              </w:rPr>
              <w:t>References Cited</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_Toc107310262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25</w:t>
            </w:r>
            <w:r w:rsidR="00305B07" w:rsidRPr="00962424">
              <w:rPr>
                <w:rFonts w:ascii="Times New Roman" w:hAnsi="Times New Roman" w:cs="Times New Roman"/>
                <w:noProof/>
                <w:webHidden/>
              </w:rPr>
              <w:fldChar w:fldCharType="end"/>
            </w:r>
          </w:hyperlink>
        </w:p>
        <w:p w14:paraId="79D77410" w14:textId="5672D668" w:rsidR="00305B07" w:rsidRPr="00962424" w:rsidRDefault="005B3D67">
          <w:pPr>
            <w:pStyle w:val="TOC1"/>
            <w:rPr>
              <w:rFonts w:ascii="Times New Roman" w:hAnsi="Times New Roman" w:cs="Times New Roman"/>
              <w:noProof/>
            </w:rPr>
          </w:pPr>
          <w:hyperlink w:anchor="_Toc107310263" w:history="1">
            <w:r w:rsidR="00305B07" w:rsidRPr="00962424">
              <w:rPr>
                <w:rStyle w:val="Hyperlink"/>
                <w:rFonts w:ascii="Times New Roman" w:hAnsi="Times New Roman" w:cs="Times New Roman"/>
                <w:noProof/>
              </w:rPr>
              <w:t>Figures</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_Toc107310263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27</w:t>
            </w:r>
            <w:r w:rsidR="00305B07" w:rsidRPr="00962424">
              <w:rPr>
                <w:rFonts w:ascii="Times New Roman" w:hAnsi="Times New Roman" w:cs="Times New Roman"/>
                <w:noProof/>
                <w:webHidden/>
              </w:rPr>
              <w:fldChar w:fldCharType="end"/>
            </w:r>
          </w:hyperlink>
        </w:p>
        <w:p w14:paraId="598C9002" w14:textId="13F86F40" w:rsidR="00305B07" w:rsidRPr="00962424" w:rsidRDefault="005B3D67">
          <w:pPr>
            <w:pStyle w:val="TOC1"/>
            <w:rPr>
              <w:rFonts w:ascii="Times New Roman" w:hAnsi="Times New Roman" w:cs="Times New Roman"/>
              <w:noProof/>
            </w:rPr>
          </w:pPr>
          <w:hyperlink w:anchor="_Toc107310264" w:history="1">
            <w:r w:rsidR="00305B07" w:rsidRPr="00962424">
              <w:rPr>
                <w:rStyle w:val="Hyperlink"/>
                <w:rFonts w:ascii="Times New Roman" w:hAnsi="Times New Roman" w:cs="Times New Roman"/>
                <w:noProof/>
              </w:rPr>
              <w:t>Appendix A</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_Toc107310264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32</w:t>
            </w:r>
            <w:r w:rsidR="00305B07" w:rsidRPr="00962424">
              <w:rPr>
                <w:rFonts w:ascii="Times New Roman" w:hAnsi="Times New Roman" w:cs="Times New Roman"/>
                <w:noProof/>
                <w:webHidden/>
              </w:rPr>
              <w:fldChar w:fldCharType="end"/>
            </w:r>
          </w:hyperlink>
        </w:p>
        <w:p w14:paraId="007D82DC" w14:textId="6E8CA37A" w:rsidR="00305B07" w:rsidRPr="00962424" w:rsidRDefault="005B3D67">
          <w:pPr>
            <w:pStyle w:val="TOC1"/>
            <w:rPr>
              <w:rFonts w:ascii="Times New Roman" w:hAnsi="Times New Roman" w:cs="Times New Roman"/>
              <w:noProof/>
            </w:rPr>
          </w:pPr>
          <w:hyperlink w:anchor="_Toc107310265" w:history="1">
            <w:r w:rsidR="00305B07" w:rsidRPr="00962424">
              <w:rPr>
                <w:rStyle w:val="Hyperlink"/>
                <w:rFonts w:ascii="Times New Roman" w:hAnsi="Times New Roman" w:cs="Times New Roman"/>
                <w:noProof/>
              </w:rPr>
              <w:t>Appendix B</w:t>
            </w:r>
            <w:r w:rsidR="00305B07" w:rsidRPr="00962424">
              <w:rPr>
                <w:rFonts w:ascii="Times New Roman" w:hAnsi="Times New Roman" w:cs="Times New Roman"/>
                <w:noProof/>
                <w:webHidden/>
              </w:rPr>
              <w:tab/>
            </w:r>
            <w:r w:rsidR="00305B07" w:rsidRPr="00962424">
              <w:rPr>
                <w:rFonts w:ascii="Times New Roman" w:hAnsi="Times New Roman" w:cs="Times New Roman"/>
                <w:noProof/>
                <w:webHidden/>
              </w:rPr>
              <w:fldChar w:fldCharType="begin"/>
            </w:r>
            <w:r w:rsidR="00305B07" w:rsidRPr="00962424">
              <w:rPr>
                <w:rFonts w:ascii="Times New Roman" w:hAnsi="Times New Roman" w:cs="Times New Roman"/>
                <w:noProof/>
                <w:webHidden/>
              </w:rPr>
              <w:instrText xml:space="preserve"> PAGEREF _Toc107310265 \h </w:instrText>
            </w:r>
            <w:r w:rsidR="00305B07" w:rsidRPr="00962424">
              <w:rPr>
                <w:rFonts w:ascii="Times New Roman" w:hAnsi="Times New Roman" w:cs="Times New Roman"/>
                <w:noProof/>
                <w:webHidden/>
              </w:rPr>
            </w:r>
            <w:r w:rsidR="00305B07" w:rsidRPr="00962424">
              <w:rPr>
                <w:rFonts w:ascii="Times New Roman" w:hAnsi="Times New Roman" w:cs="Times New Roman"/>
                <w:noProof/>
                <w:webHidden/>
              </w:rPr>
              <w:fldChar w:fldCharType="separate"/>
            </w:r>
            <w:r w:rsidR="001F16CD">
              <w:rPr>
                <w:rFonts w:ascii="Times New Roman" w:hAnsi="Times New Roman" w:cs="Times New Roman"/>
                <w:noProof/>
                <w:webHidden/>
              </w:rPr>
              <w:t>33</w:t>
            </w:r>
            <w:r w:rsidR="00305B07" w:rsidRPr="00962424">
              <w:rPr>
                <w:rFonts w:ascii="Times New Roman" w:hAnsi="Times New Roman" w:cs="Times New Roman"/>
                <w:noProof/>
                <w:webHidden/>
              </w:rPr>
              <w:fldChar w:fldCharType="end"/>
            </w:r>
          </w:hyperlink>
        </w:p>
        <w:p w14:paraId="2E280991" w14:textId="102180D6" w:rsidR="00C84053" w:rsidRDefault="00C84053">
          <w:r w:rsidRPr="00962424">
            <w:rPr>
              <w:rFonts w:ascii="Times New Roman" w:hAnsi="Times New Roman" w:cs="Times New Roman"/>
              <w:b/>
              <w:bCs/>
              <w:noProof/>
              <w:sz w:val="24"/>
              <w:szCs w:val="24"/>
              <w:highlight w:val="yellow"/>
            </w:rPr>
            <w:fldChar w:fldCharType="end"/>
          </w:r>
        </w:p>
      </w:sdtContent>
    </w:sdt>
    <w:p w14:paraId="527B170A" w14:textId="5111AD99" w:rsidR="004A2675" w:rsidRDefault="004A2675">
      <w:pPr>
        <w:rPr>
          <w:rFonts w:ascii="Times New Roman" w:hAnsi="Times New Roman" w:cs="Times New Roman"/>
          <w:b/>
          <w:sz w:val="28"/>
          <w:szCs w:val="28"/>
        </w:rPr>
      </w:pPr>
    </w:p>
    <w:p w14:paraId="3071B665" w14:textId="77777777" w:rsidR="0096714A" w:rsidRDefault="0096714A" w:rsidP="00B21152">
      <w:pPr>
        <w:rPr>
          <w:rFonts w:ascii="Times New Roman" w:hAnsi="Times New Roman" w:cs="Times New Roman"/>
          <w:b/>
          <w:sz w:val="28"/>
          <w:szCs w:val="28"/>
        </w:rPr>
        <w:sectPr w:rsidR="0096714A" w:rsidSect="003973A6">
          <w:headerReference w:type="even" r:id="rId14"/>
          <w:headerReference w:type="default" r:id="rId15"/>
          <w:footerReference w:type="default" r:id="rId16"/>
          <w:headerReference w:type="first" r:id="rId17"/>
          <w:footerReference w:type="first" r:id="rId18"/>
          <w:type w:val="continuous"/>
          <w:pgSz w:w="12240" w:h="15840" w:code="1"/>
          <w:pgMar w:top="1440" w:right="1440" w:bottom="1440" w:left="1440" w:header="720" w:footer="634" w:gutter="0"/>
          <w:lnNumType w:countBy="1"/>
          <w:cols w:space="720"/>
          <w:titlePg/>
          <w:docGrid w:linePitch="360"/>
        </w:sectPr>
      </w:pPr>
    </w:p>
    <w:p w14:paraId="60D7A21A" w14:textId="37D3BDC4" w:rsidR="007036DE" w:rsidRPr="005E04C0" w:rsidRDefault="007036DE" w:rsidP="007036DE">
      <w:pPr>
        <w:rPr>
          <w:rFonts w:ascii="Times New Roman" w:hAnsi="Times New Roman" w:cs="Times New Roman"/>
          <w:b/>
          <w:bCs/>
          <w:sz w:val="24"/>
          <w:szCs w:val="24"/>
        </w:rPr>
      </w:pPr>
      <w:bookmarkStart w:id="3" w:name="Table_of_Abbreviations"/>
      <w:bookmarkStart w:id="4" w:name="_Toc107310243"/>
      <w:bookmarkEnd w:id="1"/>
      <w:r w:rsidRPr="005E04C0">
        <w:rPr>
          <w:rFonts w:ascii="Times New Roman" w:hAnsi="Times New Roman" w:cs="Times New Roman"/>
          <w:b/>
          <w:bCs/>
          <w:sz w:val="24"/>
          <w:szCs w:val="24"/>
        </w:rPr>
        <w:lastRenderedPageBreak/>
        <w:t>TABLE OF ABBREVIATIONS</w:t>
      </w:r>
    </w:p>
    <w:tbl>
      <w:tblPr>
        <w:tblStyle w:val="TableGrid0"/>
        <w:tblW w:w="0" w:type="auto"/>
        <w:tblBorders>
          <w:top w:val="single" w:sz="12" w:space="0" w:color="auto"/>
          <w:left w:val="none" w:sz="0" w:space="0" w:color="auto"/>
          <w:bottom w:val="single" w:sz="12" w:space="0" w:color="auto"/>
          <w:right w:val="none" w:sz="0" w:space="0" w:color="auto"/>
          <w:insideV w:val="none" w:sz="0" w:space="0" w:color="auto"/>
        </w:tblBorders>
        <w:tblLook w:val="04A0" w:firstRow="1" w:lastRow="0" w:firstColumn="1" w:lastColumn="0" w:noHBand="0" w:noVBand="1"/>
      </w:tblPr>
      <w:tblGrid>
        <w:gridCol w:w="2245"/>
        <w:gridCol w:w="7105"/>
      </w:tblGrid>
      <w:tr w:rsidR="00CF3D4E" w:rsidRPr="005E04C0" w14:paraId="5AAAADF6" w14:textId="77777777" w:rsidTr="00AF5C55">
        <w:tc>
          <w:tcPr>
            <w:tcW w:w="2245" w:type="dxa"/>
            <w:tcBorders>
              <w:top w:val="single" w:sz="8" w:space="0" w:color="auto"/>
              <w:bottom w:val="single" w:sz="4" w:space="0" w:color="auto"/>
            </w:tcBorders>
          </w:tcPr>
          <w:p w14:paraId="741BF512" w14:textId="17B69411" w:rsidR="00CF3D4E" w:rsidRPr="00635DC2" w:rsidRDefault="00CF3D4E" w:rsidP="00AF5C55">
            <w:pPr>
              <w:rPr>
                <w:rFonts w:ascii="Times New Roman" w:hAnsi="Times New Roman" w:cs="Times New Roman"/>
                <w:b/>
                <w:bCs/>
                <w:sz w:val="24"/>
                <w:szCs w:val="24"/>
              </w:rPr>
            </w:pPr>
            <w:r w:rsidRPr="00635DC2">
              <w:rPr>
                <w:rFonts w:ascii="Times New Roman" w:hAnsi="Times New Roman" w:cs="Times New Roman"/>
                <w:b/>
                <w:bCs/>
                <w:sz w:val="24"/>
                <w:szCs w:val="24"/>
              </w:rPr>
              <w:t>AD</w:t>
            </w:r>
          </w:p>
        </w:tc>
        <w:tc>
          <w:tcPr>
            <w:tcW w:w="7105" w:type="dxa"/>
            <w:tcBorders>
              <w:top w:val="single" w:sz="8" w:space="0" w:color="auto"/>
              <w:bottom w:val="single" w:sz="4" w:space="0" w:color="auto"/>
            </w:tcBorders>
          </w:tcPr>
          <w:p w14:paraId="6F95A368" w14:textId="75D3E009" w:rsidR="00CF3D4E" w:rsidRPr="00635DC2" w:rsidRDefault="00CF3D4E" w:rsidP="00AF5C55">
            <w:pPr>
              <w:rPr>
                <w:rFonts w:ascii="Times New Roman" w:hAnsi="Times New Roman" w:cs="Times New Roman"/>
                <w:sz w:val="24"/>
                <w:szCs w:val="24"/>
              </w:rPr>
            </w:pPr>
            <w:r w:rsidRPr="00635DC2">
              <w:rPr>
                <w:rFonts w:ascii="Times New Roman" w:hAnsi="Times New Roman" w:cs="Times New Roman"/>
                <w:sz w:val="24"/>
                <w:szCs w:val="24"/>
              </w:rPr>
              <w:t>Adult</w:t>
            </w:r>
          </w:p>
        </w:tc>
      </w:tr>
      <w:tr w:rsidR="00133EAC" w:rsidRPr="005E04C0" w14:paraId="52959B6C" w14:textId="77777777" w:rsidTr="00AF5C55">
        <w:tc>
          <w:tcPr>
            <w:tcW w:w="2245" w:type="dxa"/>
            <w:tcBorders>
              <w:top w:val="single" w:sz="8" w:space="0" w:color="auto"/>
              <w:bottom w:val="single" w:sz="4" w:space="0" w:color="auto"/>
            </w:tcBorders>
          </w:tcPr>
          <w:p w14:paraId="47C372BF" w14:textId="4F924893" w:rsidR="00133EAC" w:rsidRPr="00635DC2" w:rsidRDefault="00133EAC" w:rsidP="00AF5C55">
            <w:pPr>
              <w:rPr>
                <w:rFonts w:ascii="Times New Roman" w:hAnsi="Times New Roman" w:cs="Times New Roman"/>
                <w:b/>
                <w:bCs/>
                <w:sz w:val="24"/>
                <w:szCs w:val="24"/>
              </w:rPr>
            </w:pPr>
            <w:r w:rsidRPr="00635DC2">
              <w:rPr>
                <w:rFonts w:ascii="Times New Roman" w:hAnsi="Times New Roman" w:cs="Times New Roman"/>
                <w:b/>
                <w:bCs/>
                <w:sz w:val="24"/>
                <w:szCs w:val="24"/>
              </w:rPr>
              <w:t>ACAS</w:t>
            </w:r>
          </w:p>
        </w:tc>
        <w:tc>
          <w:tcPr>
            <w:tcW w:w="7105" w:type="dxa"/>
            <w:tcBorders>
              <w:top w:val="single" w:sz="8" w:space="0" w:color="auto"/>
              <w:bottom w:val="single" w:sz="4" w:space="0" w:color="auto"/>
            </w:tcBorders>
          </w:tcPr>
          <w:p w14:paraId="3015E241" w14:textId="55164219" w:rsidR="00133EAC" w:rsidRPr="00635DC2" w:rsidRDefault="00133EAC" w:rsidP="00AF5C55">
            <w:pPr>
              <w:rPr>
                <w:rFonts w:ascii="Times New Roman" w:hAnsi="Times New Roman" w:cs="Times New Roman"/>
                <w:sz w:val="24"/>
                <w:szCs w:val="24"/>
              </w:rPr>
            </w:pPr>
            <w:r w:rsidRPr="00635DC2">
              <w:rPr>
                <w:rFonts w:ascii="Times New Roman" w:eastAsia="Times New Roman" w:hAnsi="Times New Roman" w:cs="Times New Roman"/>
                <w:color w:val="000000"/>
                <w:sz w:val="24"/>
                <w:szCs w:val="24"/>
              </w:rPr>
              <w:t>Avian collision avoidance systems</w:t>
            </w:r>
          </w:p>
        </w:tc>
      </w:tr>
      <w:bookmarkEnd w:id="3"/>
      <w:tr w:rsidR="007036DE" w:rsidRPr="005E04C0" w14:paraId="489E27A0" w14:textId="77777777" w:rsidTr="00AF5C55">
        <w:tc>
          <w:tcPr>
            <w:tcW w:w="2245" w:type="dxa"/>
            <w:tcBorders>
              <w:top w:val="single" w:sz="8" w:space="0" w:color="auto"/>
              <w:bottom w:val="single" w:sz="4" w:space="0" w:color="auto"/>
            </w:tcBorders>
          </w:tcPr>
          <w:p w14:paraId="4B72B742"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AHR</w:t>
            </w:r>
          </w:p>
        </w:tc>
        <w:tc>
          <w:tcPr>
            <w:tcW w:w="7105" w:type="dxa"/>
            <w:tcBorders>
              <w:top w:val="single" w:sz="8" w:space="0" w:color="auto"/>
              <w:bottom w:val="single" w:sz="4" w:space="0" w:color="auto"/>
            </w:tcBorders>
          </w:tcPr>
          <w:p w14:paraId="0AED31DA" w14:textId="2478F4C5"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 xml:space="preserve">Associated </w:t>
            </w:r>
            <w:r w:rsidR="00260CB2" w:rsidRPr="00635DC2">
              <w:rPr>
                <w:rFonts w:ascii="Times New Roman" w:hAnsi="Times New Roman" w:cs="Times New Roman"/>
                <w:sz w:val="24"/>
                <w:szCs w:val="24"/>
              </w:rPr>
              <w:t>H</w:t>
            </w:r>
            <w:r w:rsidRPr="00635DC2">
              <w:rPr>
                <w:rFonts w:ascii="Times New Roman" w:hAnsi="Times New Roman" w:cs="Times New Roman"/>
                <w:sz w:val="24"/>
                <w:szCs w:val="24"/>
              </w:rPr>
              <w:t xml:space="preserve">abitat </w:t>
            </w:r>
            <w:r w:rsidR="00260CB2" w:rsidRPr="00635DC2">
              <w:rPr>
                <w:rFonts w:ascii="Times New Roman" w:hAnsi="Times New Roman" w:cs="Times New Roman"/>
                <w:sz w:val="24"/>
                <w:szCs w:val="24"/>
              </w:rPr>
              <w:t>R</w:t>
            </w:r>
            <w:r w:rsidRPr="00635DC2">
              <w:rPr>
                <w:rFonts w:ascii="Times New Roman" w:hAnsi="Times New Roman" w:cs="Times New Roman"/>
                <w:sz w:val="24"/>
                <w:szCs w:val="24"/>
              </w:rPr>
              <w:t>each</w:t>
            </w:r>
          </w:p>
        </w:tc>
      </w:tr>
      <w:tr w:rsidR="00133EAC" w:rsidRPr="005E04C0" w14:paraId="5CA87FA4" w14:textId="77777777" w:rsidTr="00AF5C55">
        <w:tc>
          <w:tcPr>
            <w:tcW w:w="2245" w:type="dxa"/>
            <w:tcBorders>
              <w:top w:val="single" w:sz="8" w:space="0" w:color="auto"/>
              <w:bottom w:val="single" w:sz="4" w:space="0" w:color="auto"/>
            </w:tcBorders>
          </w:tcPr>
          <w:p w14:paraId="0F051003" w14:textId="6B8BAA51" w:rsidR="00133EAC" w:rsidRPr="00635DC2" w:rsidRDefault="00133EAC" w:rsidP="00AF5C55">
            <w:pPr>
              <w:rPr>
                <w:rFonts w:ascii="Times New Roman" w:hAnsi="Times New Roman" w:cs="Times New Roman"/>
                <w:b/>
                <w:bCs/>
                <w:sz w:val="24"/>
                <w:szCs w:val="24"/>
              </w:rPr>
            </w:pPr>
            <w:r w:rsidRPr="00635DC2">
              <w:rPr>
                <w:rFonts w:ascii="Times New Roman" w:hAnsi="Times New Roman" w:cs="Times New Roman"/>
                <w:b/>
                <w:bCs/>
                <w:sz w:val="24"/>
                <w:szCs w:val="24"/>
              </w:rPr>
              <w:t>AKDE</w:t>
            </w:r>
          </w:p>
        </w:tc>
        <w:tc>
          <w:tcPr>
            <w:tcW w:w="7105" w:type="dxa"/>
            <w:tcBorders>
              <w:top w:val="single" w:sz="8" w:space="0" w:color="auto"/>
              <w:bottom w:val="single" w:sz="4" w:space="0" w:color="auto"/>
            </w:tcBorders>
          </w:tcPr>
          <w:p w14:paraId="5044060A" w14:textId="02005E4B" w:rsidR="00133EAC" w:rsidRPr="00635DC2" w:rsidRDefault="00260CD9" w:rsidP="00AF5C55">
            <w:pPr>
              <w:rPr>
                <w:rFonts w:ascii="Times New Roman" w:hAnsi="Times New Roman" w:cs="Times New Roman"/>
                <w:sz w:val="24"/>
                <w:szCs w:val="24"/>
              </w:rPr>
            </w:pPr>
            <w:r>
              <w:rPr>
                <w:rFonts w:ascii="Times New Roman" w:eastAsia="Times New Roman" w:hAnsi="Times New Roman" w:cs="Times New Roman"/>
                <w:color w:val="000000"/>
                <w:sz w:val="24"/>
                <w:szCs w:val="24"/>
              </w:rPr>
              <w:t>A</w:t>
            </w:r>
            <w:r w:rsidR="00133EAC" w:rsidRPr="00635DC2">
              <w:rPr>
                <w:rFonts w:ascii="Times New Roman" w:eastAsia="Times New Roman" w:hAnsi="Times New Roman" w:cs="Times New Roman"/>
                <w:color w:val="000000"/>
                <w:sz w:val="24"/>
                <w:szCs w:val="24"/>
              </w:rPr>
              <w:t>utocorrelated kernel density estimation</w:t>
            </w:r>
          </w:p>
        </w:tc>
      </w:tr>
      <w:tr w:rsidR="007036DE" w:rsidRPr="005E04C0" w14:paraId="300D8B16" w14:textId="77777777" w:rsidTr="00AF5C55">
        <w:tc>
          <w:tcPr>
            <w:tcW w:w="2245" w:type="dxa"/>
            <w:tcBorders>
              <w:top w:val="single" w:sz="4" w:space="0" w:color="auto"/>
            </w:tcBorders>
          </w:tcPr>
          <w:p w14:paraId="7662FE23"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AM</w:t>
            </w:r>
          </w:p>
        </w:tc>
        <w:tc>
          <w:tcPr>
            <w:tcW w:w="7105" w:type="dxa"/>
            <w:tcBorders>
              <w:top w:val="single" w:sz="4" w:space="0" w:color="auto"/>
            </w:tcBorders>
          </w:tcPr>
          <w:p w14:paraId="4EBC7CD3"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Adaptive management</w:t>
            </w:r>
          </w:p>
        </w:tc>
      </w:tr>
      <w:tr w:rsidR="007036DE" w:rsidRPr="005E04C0" w14:paraId="1408D3E8" w14:textId="77777777" w:rsidTr="00AF5C55">
        <w:tc>
          <w:tcPr>
            <w:tcW w:w="2245" w:type="dxa"/>
          </w:tcPr>
          <w:p w14:paraId="129D9C11"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AMP</w:t>
            </w:r>
          </w:p>
        </w:tc>
        <w:tc>
          <w:tcPr>
            <w:tcW w:w="7105" w:type="dxa"/>
          </w:tcPr>
          <w:p w14:paraId="4379002F"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Adaptive Management Plan</w:t>
            </w:r>
          </w:p>
        </w:tc>
      </w:tr>
      <w:tr w:rsidR="00735CF8" w:rsidRPr="005E04C0" w14:paraId="4793A1A0" w14:textId="77777777" w:rsidTr="00AF5C55">
        <w:tc>
          <w:tcPr>
            <w:tcW w:w="2245" w:type="dxa"/>
          </w:tcPr>
          <w:p w14:paraId="34718379" w14:textId="15ED5DEA"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AWB</w:t>
            </w:r>
          </w:p>
        </w:tc>
        <w:tc>
          <w:tcPr>
            <w:tcW w:w="7105" w:type="dxa"/>
          </w:tcPr>
          <w:p w14:paraId="01CD99D8" w14:textId="391EB1A8"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Aransas-Wood Buffalo</w:t>
            </w:r>
          </w:p>
        </w:tc>
      </w:tr>
      <w:tr w:rsidR="007036DE" w:rsidRPr="005E04C0" w14:paraId="1208BB05" w14:textId="77777777" w:rsidTr="00AF5C55">
        <w:tc>
          <w:tcPr>
            <w:tcW w:w="2245" w:type="dxa"/>
          </w:tcPr>
          <w:p w14:paraId="1D68D50F"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cfs</w:t>
            </w:r>
          </w:p>
        </w:tc>
        <w:tc>
          <w:tcPr>
            <w:tcW w:w="7105" w:type="dxa"/>
          </w:tcPr>
          <w:p w14:paraId="59C2677B"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Cubic feet per second</w:t>
            </w:r>
          </w:p>
        </w:tc>
      </w:tr>
      <w:tr w:rsidR="00735CF8" w:rsidRPr="005E04C0" w14:paraId="016B28DD" w14:textId="77777777" w:rsidTr="00AF5C55">
        <w:tc>
          <w:tcPr>
            <w:tcW w:w="2245" w:type="dxa"/>
          </w:tcPr>
          <w:p w14:paraId="7F4D3FFC" w14:textId="2D81AC8C"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CSRT</w:t>
            </w:r>
          </w:p>
        </w:tc>
        <w:tc>
          <w:tcPr>
            <w:tcW w:w="7105" w:type="dxa"/>
          </w:tcPr>
          <w:p w14:paraId="519CA4CD" w14:textId="4A05C0B8"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Chapman secondary return transect</w:t>
            </w:r>
          </w:p>
        </w:tc>
      </w:tr>
      <w:tr w:rsidR="007036DE" w:rsidRPr="005E04C0" w14:paraId="015584BD" w14:textId="77777777" w:rsidTr="00AF5C55">
        <w:tc>
          <w:tcPr>
            <w:tcW w:w="2245" w:type="dxa"/>
          </w:tcPr>
          <w:p w14:paraId="014B9057"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EBQ</w:t>
            </w:r>
          </w:p>
        </w:tc>
        <w:tc>
          <w:tcPr>
            <w:tcW w:w="7105" w:type="dxa"/>
          </w:tcPr>
          <w:p w14:paraId="4AED013E"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Extension Big Question</w:t>
            </w:r>
          </w:p>
        </w:tc>
      </w:tr>
      <w:tr w:rsidR="007036DE" w:rsidRPr="005E04C0" w14:paraId="220FD847" w14:textId="77777777" w:rsidTr="00AF5C55">
        <w:tc>
          <w:tcPr>
            <w:tcW w:w="2245" w:type="dxa"/>
          </w:tcPr>
          <w:p w14:paraId="48D2041A"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EDO</w:t>
            </w:r>
          </w:p>
        </w:tc>
        <w:tc>
          <w:tcPr>
            <w:tcW w:w="7105" w:type="dxa"/>
          </w:tcPr>
          <w:p w14:paraId="3BF43130"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Executive Director’s Office</w:t>
            </w:r>
          </w:p>
        </w:tc>
      </w:tr>
      <w:tr w:rsidR="00735CF8" w:rsidRPr="005E04C0" w14:paraId="4192AE90" w14:textId="77777777" w:rsidTr="00AF5C55">
        <w:tc>
          <w:tcPr>
            <w:tcW w:w="2245" w:type="dxa"/>
          </w:tcPr>
          <w:p w14:paraId="21684C9C" w14:textId="0149CAC0"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ESRT</w:t>
            </w:r>
          </w:p>
        </w:tc>
        <w:tc>
          <w:tcPr>
            <w:tcW w:w="7105" w:type="dxa"/>
          </w:tcPr>
          <w:p w14:paraId="394FB2FF" w14:textId="3D80CBC0"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Elm Creek secondary return transect</w:t>
            </w:r>
          </w:p>
        </w:tc>
      </w:tr>
      <w:tr w:rsidR="00C75E66" w:rsidRPr="005E04C0" w14:paraId="4F6AA135" w14:textId="77777777" w:rsidTr="00AF5C55">
        <w:tc>
          <w:tcPr>
            <w:tcW w:w="2245" w:type="dxa"/>
          </w:tcPr>
          <w:p w14:paraId="59DD6E69" w14:textId="67B90B7B" w:rsidR="00C75E66" w:rsidRPr="00635DC2" w:rsidRDefault="00C75E66" w:rsidP="00AF5C55">
            <w:pPr>
              <w:rPr>
                <w:rFonts w:ascii="Times New Roman" w:hAnsi="Times New Roman" w:cs="Times New Roman"/>
                <w:b/>
                <w:bCs/>
                <w:sz w:val="24"/>
                <w:szCs w:val="24"/>
              </w:rPr>
            </w:pPr>
            <w:r w:rsidRPr="00635DC2">
              <w:rPr>
                <w:rFonts w:ascii="Times New Roman" w:hAnsi="Times New Roman" w:cs="Times New Roman"/>
                <w:b/>
                <w:bCs/>
                <w:sz w:val="24"/>
                <w:szCs w:val="24"/>
              </w:rPr>
              <w:t>FA</w:t>
            </w:r>
          </w:p>
        </w:tc>
        <w:tc>
          <w:tcPr>
            <w:tcW w:w="7105" w:type="dxa"/>
          </w:tcPr>
          <w:p w14:paraId="1EE19700" w14:textId="01A0E84E" w:rsidR="00C75E66" w:rsidRPr="00635DC2" w:rsidRDefault="00C75E66" w:rsidP="00AF5C55">
            <w:pPr>
              <w:rPr>
                <w:rFonts w:ascii="Times New Roman" w:hAnsi="Times New Roman" w:cs="Times New Roman"/>
                <w:sz w:val="24"/>
                <w:szCs w:val="24"/>
              </w:rPr>
            </w:pPr>
            <w:r w:rsidRPr="00635DC2">
              <w:rPr>
                <w:rFonts w:ascii="Times New Roman" w:hAnsi="Times New Roman" w:cs="Times New Roman"/>
                <w:sz w:val="24"/>
                <w:szCs w:val="24"/>
              </w:rPr>
              <w:t>Fall</w:t>
            </w:r>
          </w:p>
        </w:tc>
      </w:tr>
      <w:tr w:rsidR="00735CF8" w:rsidRPr="005E04C0" w14:paraId="3046DA98" w14:textId="77777777" w:rsidTr="00AF5C55">
        <w:tc>
          <w:tcPr>
            <w:tcW w:w="2245" w:type="dxa"/>
          </w:tcPr>
          <w:p w14:paraId="555C69A7" w14:textId="378704C4" w:rsidR="00735CF8" w:rsidRPr="00635DC2" w:rsidRDefault="00735CF8" w:rsidP="00AF5C55">
            <w:pPr>
              <w:rPr>
                <w:rFonts w:ascii="Times New Roman" w:hAnsi="Times New Roman" w:cs="Times New Roman"/>
                <w:b/>
                <w:bCs/>
                <w:sz w:val="24"/>
                <w:szCs w:val="24"/>
              </w:rPr>
            </w:pPr>
            <w:r w:rsidRPr="00635DC2">
              <w:rPr>
                <w:rFonts w:ascii="Times New Roman" w:hAnsi="Times New Roman" w:cs="Times New Roman"/>
                <w:b/>
                <w:bCs/>
                <w:sz w:val="24"/>
                <w:szCs w:val="24"/>
              </w:rPr>
              <w:t>Fig(s)</w:t>
            </w:r>
          </w:p>
        </w:tc>
        <w:tc>
          <w:tcPr>
            <w:tcW w:w="7105" w:type="dxa"/>
          </w:tcPr>
          <w:p w14:paraId="554E19F6" w14:textId="39A5EDA8" w:rsidR="00735CF8" w:rsidRPr="00635DC2" w:rsidRDefault="00735CF8" w:rsidP="00AF5C55">
            <w:pPr>
              <w:rPr>
                <w:rFonts w:ascii="Times New Roman" w:hAnsi="Times New Roman" w:cs="Times New Roman"/>
                <w:sz w:val="24"/>
                <w:szCs w:val="24"/>
              </w:rPr>
            </w:pPr>
            <w:r w:rsidRPr="00635DC2">
              <w:rPr>
                <w:rFonts w:ascii="Times New Roman" w:hAnsi="Times New Roman" w:cs="Times New Roman"/>
                <w:sz w:val="24"/>
                <w:szCs w:val="24"/>
              </w:rPr>
              <w:t>Figure</w:t>
            </w:r>
          </w:p>
        </w:tc>
      </w:tr>
      <w:tr w:rsidR="007036DE" w:rsidRPr="005E04C0" w14:paraId="77F8ECFC" w14:textId="77777777" w:rsidTr="00AF5C55">
        <w:tc>
          <w:tcPr>
            <w:tcW w:w="2245" w:type="dxa"/>
          </w:tcPr>
          <w:p w14:paraId="54E8ED77"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ft</w:t>
            </w:r>
          </w:p>
        </w:tc>
        <w:tc>
          <w:tcPr>
            <w:tcW w:w="7105" w:type="dxa"/>
          </w:tcPr>
          <w:p w14:paraId="06EAC7A0"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Feet or foot</w:t>
            </w:r>
          </w:p>
        </w:tc>
      </w:tr>
      <w:tr w:rsidR="007036DE" w:rsidRPr="005E04C0" w14:paraId="4FFEB70D" w14:textId="77777777" w:rsidTr="00AF5C55">
        <w:tc>
          <w:tcPr>
            <w:tcW w:w="2245" w:type="dxa"/>
          </w:tcPr>
          <w:p w14:paraId="23A871AA"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GC</w:t>
            </w:r>
          </w:p>
        </w:tc>
        <w:tc>
          <w:tcPr>
            <w:tcW w:w="7105" w:type="dxa"/>
          </w:tcPr>
          <w:p w14:paraId="101D52D0"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Governance Committee</w:t>
            </w:r>
          </w:p>
        </w:tc>
      </w:tr>
      <w:tr w:rsidR="00745329" w:rsidRPr="005E04C0" w14:paraId="3830DC5F" w14:textId="77777777" w:rsidTr="00AF5C55">
        <w:tc>
          <w:tcPr>
            <w:tcW w:w="2245" w:type="dxa"/>
          </w:tcPr>
          <w:p w14:paraId="4BEC89DB" w14:textId="0D7E84B2" w:rsidR="00745329" w:rsidRPr="00635DC2" w:rsidRDefault="00745329" w:rsidP="00AF5C55">
            <w:pPr>
              <w:rPr>
                <w:rFonts w:ascii="Times New Roman" w:hAnsi="Times New Roman" w:cs="Times New Roman"/>
                <w:b/>
                <w:bCs/>
                <w:sz w:val="24"/>
                <w:szCs w:val="24"/>
              </w:rPr>
            </w:pPr>
            <w:r w:rsidRPr="00635DC2">
              <w:rPr>
                <w:rFonts w:ascii="Times New Roman" w:hAnsi="Times New Roman" w:cs="Times New Roman"/>
                <w:b/>
                <w:bCs/>
                <w:sz w:val="24"/>
                <w:szCs w:val="24"/>
              </w:rPr>
              <w:t>GPS</w:t>
            </w:r>
          </w:p>
        </w:tc>
        <w:tc>
          <w:tcPr>
            <w:tcW w:w="7105" w:type="dxa"/>
          </w:tcPr>
          <w:p w14:paraId="4C7178B7" w14:textId="4EB3F26B" w:rsidR="00745329" w:rsidRPr="00635DC2" w:rsidRDefault="00745329" w:rsidP="00AF5C55">
            <w:pPr>
              <w:rPr>
                <w:rFonts w:ascii="Times New Roman" w:hAnsi="Times New Roman" w:cs="Times New Roman"/>
                <w:sz w:val="24"/>
                <w:szCs w:val="24"/>
              </w:rPr>
            </w:pPr>
            <w:r w:rsidRPr="00635DC2">
              <w:rPr>
                <w:rFonts w:ascii="Times New Roman" w:hAnsi="Times New Roman" w:cs="Times New Roman"/>
                <w:sz w:val="24"/>
                <w:szCs w:val="24"/>
              </w:rPr>
              <w:t>Global positioning system</w:t>
            </w:r>
          </w:p>
        </w:tc>
      </w:tr>
      <w:tr w:rsidR="00CF3D4E" w:rsidRPr="005E04C0" w14:paraId="56A94B02" w14:textId="77777777" w:rsidTr="00AF5C55">
        <w:tc>
          <w:tcPr>
            <w:tcW w:w="2245" w:type="dxa"/>
          </w:tcPr>
          <w:p w14:paraId="18E4CDA0" w14:textId="7256A440" w:rsidR="00CF3D4E" w:rsidRPr="00635DC2" w:rsidRDefault="00CF3D4E" w:rsidP="00AF5C55">
            <w:pPr>
              <w:rPr>
                <w:rFonts w:ascii="Times New Roman" w:hAnsi="Times New Roman" w:cs="Times New Roman"/>
                <w:b/>
                <w:bCs/>
                <w:sz w:val="24"/>
                <w:szCs w:val="24"/>
              </w:rPr>
            </w:pPr>
            <w:r w:rsidRPr="00635DC2">
              <w:rPr>
                <w:rFonts w:ascii="Times New Roman" w:hAnsi="Times New Roman" w:cs="Times New Roman"/>
                <w:b/>
                <w:bCs/>
                <w:sz w:val="24"/>
                <w:szCs w:val="24"/>
              </w:rPr>
              <w:t>ID</w:t>
            </w:r>
          </w:p>
        </w:tc>
        <w:tc>
          <w:tcPr>
            <w:tcW w:w="7105" w:type="dxa"/>
          </w:tcPr>
          <w:p w14:paraId="1CB13E21" w14:textId="5540D5A4" w:rsidR="00CF3D4E" w:rsidRPr="00635DC2" w:rsidRDefault="00CF3D4E" w:rsidP="00AF5C55">
            <w:pPr>
              <w:rPr>
                <w:rFonts w:ascii="Times New Roman" w:hAnsi="Times New Roman" w:cs="Times New Roman"/>
                <w:sz w:val="24"/>
                <w:szCs w:val="24"/>
              </w:rPr>
            </w:pPr>
            <w:r w:rsidRPr="00635DC2">
              <w:rPr>
                <w:rFonts w:ascii="Times New Roman" w:hAnsi="Times New Roman" w:cs="Times New Roman"/>
                <w:sz w:val="24"/>
                <w:szCs w:val="24"/>
              </w:rPr>
              <w:t>Identification</w:t>
            </w:r>
          </w:p>
        </w:tc>
      </w:tr>
      <w:tr w:rsidR="007036DE" w:rsidRPr="005E04C0" w14:paraId="1764071C" w14:textId="77777777" w:rsidTr="00AF5C55">
        <w:tc>
          <w:tcPr>
            <w:tcW w:w="2245" w:type="dxa"/>
          </w:tcPr>
          <w:p w14:paraId="52FCA7DD"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ISAC</w:t>
            </w:r>
          </w:p>
        </w:tc>
        <w:tc>
          <w:tcPr>
            <w:tcW w:w="7105" w:type="dxa"/>
          </w:tcPr>
          <w:p w14:paraId="41C0AAC4"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Independent Scientific Advisory Committee</w:t>
            </w:r>
          </w:p>
        </w:tc>
      </w:tr>
      <w:tr w:rsidR="00CF3D4E" w:rsidRPr="005E04C0" w14:paraId="45892B2E" w14:textId="77777777" w:rsidTr="00AF5C55">
        <w:tc>
          <w:tcPr>
            <w:tcW w:w="2245" w:type="dxa"/>
          </w:tcPr>
          <w:p w14:paraId="16900BA4" w14:textId="266B9031" w:rsidR="00CF3D4E" w:rsidRPr="00635DC2" w:rsidRDefault="00CF3D4E" w:rsidP="00AF5C55">
            <w:pPr>
              <w:rPr>
                <w:rFonts w:ascii="Times New Roman" w:hAnsi="Times New Roman" w:cs="Times New Roman"/>
                <w:b/>
                <w:bCs/>
                <w:sz w:val="24"/>
                <w:szCs w:val="24"/>
              </w:rPr>
            </w:pPr>
            <w:r w:rsidRPr="00635DC2">
              <w:rPr>
                <w:rFonts w:ascii="Times New Roman" w:hAnsi="Times New Roman" w:cs="Times New Roman"/>
                <w:b/>
                <w:bCs/>
                <w:sz w:val="24"/>
                <w:szCs w:val="24"/>
              </w:rPr>
              <w:t>Juv</w:t>
            </w:r>
          </w:p>
        </w:tc>
        <w:tc>
          <w:tcPr>
            <w:tcW w:w="7105" w:type="dxa"/>
          </w:tcPr>
          <w:p w14:paraId="2F1B4DEC" w14:textId="65A23958" w:rsidR="00CF3D4E" w:rsidRPr="00635DC2" w:rsidRDefault="00CF3D4E" w:rsidP="00AF5C55">
            <w:pPr>
              <w:rPr>
                <w:rFonts w:ascii="Times New Roman" w:hAnsi="Times New Roman" w:cs="Times New Roman"/>
                <w:sz w:val="24"/>
                <w:szCs w:val="24"/>
              </w:rPr>
            </w:pPr>
            <w:r w:rsidRPr="00635DC2">
              <w:rPr>
                <w:rFonts w:ascii="Times New Roman" w:hAnsi="Times New Roman" w:cs="Times New Roman"/>
                <w:sz w:val="24"/>
                <w:szCs w:val="24"/>
              </w:rPr>
              <w:t>Juvenile</w:t>
            </w:r>
          </w:p>
        </w:tc>
      </w:tr>
      <w:tr w:rsidR="007036DE" w:rsidRPr="005E04C0" w14:paraId="4FEBF598" w14:textId="77777777" w:rsidTr="00AF5C55">
        <w:tc>
          <w:tcPr>
            <w:tcW w:w="2245" w:type="dxa"/>
            <w:shd w:val="clear" w:color="auto" w:fill="auto"/>
          </w:tcPr>
          <w:p w14:paraId="0D02E1D5"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km</w:t>
            </w:r>
          </w:p>
        </w:tc>
        <w:tc>
          <w:tcPr>
            <w:tcW w:w="7105" w:type="dxa"/>
            <w:shd w:val="clear" w:color="auto" w:fill="auto"/>
          </w:tcPr>
          <w:p w14:paraId="429E59E8"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Kilometer</w:t>
            </w:r>
          </w:p>
        </w:tc>
      </w:tr>
      <w:tr w:rsidR="007036DE" w:rsidRPr="005E04C0" w14:paraId="7F1C89E5" w14:textId="77777777" w:rsidTr="00AF5C55">
        <w:tc>
          <w:tcPr>
            <w:tcW w:w="2245" w:type="dxa"/>
          </w:tcPr>
          <w:p w14:paraId="2A3999AB" w14:textId="77777777" w:rsidR="007036DE" w:rsidRPr="00635DC2" w:rsidRDefault="007036DE" w:rsidP="00AF5C55">
            <w:pPr>
              <w:rPr>
                <w:rFonts w:ascii="Times New Roman" w:hAnsi="Times New Roman" w:cs="Times New Roman"/>
                <w:b/>
                <w:bCs/>
                <w:sz w:val="24"/>
                <w:szCs w:val="24"/>
              </w:rPr>
            </w:pPr>
            <w:r w:rsidRPr="00635DC2">
              <w:rPr>
                <w:rFonts w:ascii="Times New Roman" w:hAnsi="Times New Roman" w:cs="Times New Roman"/>
                <w:b/>
                <w:bCs/>
                <w:sz w:val="24"/>
                <w:szCs w:val="24"/>
              </w:rPr>
              <w:t>LAC</w:t>
            </w:r>
          </w:p>
        </w:tc>
        <w:tc>
          <w:tcPr>
            <w:tcW w:w="7105" w:type="dxa"/>
          </w:tcPr>
          <w:p w14:paraId="7EC8F99A" w14:textId="77777777" w:rsidR="007036DE" w:rsidRPr="00635DC2" w:rsidRDefault="007036DE" w:rsidP="00AF5C55">
            <w:pPr>
              <w:rPr>
                <w:rFonts w:ascii="Times New Roman" w:hAnsi="Times New Roman" w:cs="Times New Roman"/>
                <w:sz w:val="24"/>
                <w:szCs w:val="24"/>
              </w:rPr>
            </w:pPr>
            <w:r w:rsidRPr="00635DC2">
              <w:rPr>
                <w:rFonts w:ascii="Times New Roman" w:hAnsi="Times New Roman" w:cs="Times New Roman"/>
                <w:sz w:val="24"/>
                <w:szCs w:val="24"/>
              </w:rPr>
              <w:t>Land Advisory Committee</w:t>
            </w:r>
          </w:p>
        </w:tc>
      </w:tr>
      <w:tr w:rsidR="00014E76" w:rsidRPr="005E04C0" w14:paraId="4BE1E001" w14:textId="77777777" w:rsidTr="00AF5C55">
        <w:tc>
          <w:tcPr>
            <w:tcW w:w="2245" w:type="dxa"/>
          </w:tcPr>
          <w:p w14:paraId="11D5CD08" w14:textId="31D55EE2" w:rsidR="00014E76" w:rsidRPr="00635DC2" w:rsidRDefault="00014E76" w:rsidP="00AF5C55">
            <w:pPr>
              <w:rPr>
                <w:rFonts w:ascii="Times New Roman" w:hAnsi="Times New Roman" w:cs="Times New Roman"/>
                <w:b/>
                <w:bCs/>
                <w:sz w:val="24"/>
                <w:szCs w:val="24"/>
              </w:rPr>
            </w:pPr>
            <w:r w:rsidRPr="00635DC2">
              <w:rPr>
                <w:rFonts w:ascii="Times New Roman" w:hAnsi="Times New Roman" w:cs="Times New Roman"/>
                <w:b/>
                <w:bCs/>
                <w:sz w:val="24"/>
                <w:szCs w:val="24"/>
              </w:rPr>
              <w:t>m</w:t>
            </w:r>
          </w:p>
        </w:tc>
        <w:tc>
          <w:tcPr>
            <w:tcW w:w="7105" w:type="dxa"/>
          </w:tcPr>
          <w:p w14:paraId="522761DB" w14:textId="3F0D2EFD" w:rsidR="00014E76" w:rsidRPr="00635DC2" w:rsidRDefault="00014E76" w:rsidP="00AF5C55">
            <w:pPr>
              <w:rPr>
                <w:rFonts w:ascii="Times New Roman" w:hAnsi="Times New Roman" w:cs="Times New Roman"/>
                <w:sz w:val="24"/>
                <w:szCs w:val="24"/>
              </w:rPr>
            </w:pPr>
            <w:r w:rsidRPr="00635DC2">
              <w:rPr>
                <w:rFonts w:ascii="Times New Roman" w:hAnsi="Times New Roman" w:cs="Times New Roman"/>
                <w:sz w:val="24"/>
                <w:szCs w:val="24"/>
              </w:rPr>
              <w:t>Meters</w:t>
            </w:r>
          </w:p>
        </w:tc>
      </w:tr>
      <w:tr w:rsidR="00635DC2" w:rsidRPr="005E04C0" w14:paraId="53BF602D" w14:textId="77777777" w:rsidTr="00AF5C55">
        <w:tc>
          <w:tcPr>
            <w:tcW w:w="2245" w:type="dxa"/>
          </w:tcPr>
          <w:p w14:paraId="33FD5720" w14:textId="22A345AC"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MPH</w:t>
            </w:r>
          </w:p>
        </w:tc>
        <w:tc>
          <w:tcPr>
            <w:tcW w:w="7105" w:type="dxa"/>
          </w:tcPr>
          <w:p w14:paraId="1904445D" w14:textId="6CB48E41" w:rsidR="00635DC2" w:rsidRPr="00260CD9" w:rsidRDefault="00635DC2" w:rsidP="00635DC2">
            <w:pPr>
              <w:rPr>
                <w:rFonts w:ascii="Times New Roman" w:hAnsi="Times New Roman" w:cs="Times New Roman"/>
                <w:sz w:val="24"/>
                <w:szCs w:val="24"/>
              </w:rPr>
            </w:pPr>
            <w:r w:rsidRPr="00260CD9">
              <w:rPr>
                <w:rStyle w:val="FollowedHyperlink"/>
                <w:rFonts w:ascii="Times New Roman" w:hAnsi="Times New Roman" w:cs="Times New Roman"/>
                <w:color w:val="auto"/>
                <w:sz w:val="24"/>
                <w:szCs w:val="24"/>
                <w:u w:val="none"/>
              </w:rPr>
              <w:t>Miles per hour</w:t>
            </w:r>
          </w:p>
        </w:tc>
      </w:tr>
      <w:tr w:rsidR="00635DC2" w:rsidRPr="005E04C0" w14:paraId="2FA3169B" w14:textId="77777777" w:rsidTr="00AF5C55">
        <w:tc>
          <w:tcPr>
            <w:tcW w:w="2245" w:type="dxa"/>
          </w:tcPr>
          <w:p w14:paraId="4A799A8E" w14:textId="53FE8C4D"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MUCW</w:t>
            </w:r>
          </w:p>
        </w:tc>
        <w:tc>
          <w:tcPr>
            <w:tcW w:w="7105" w:type="dxa"/>
          </w:tcPr>
          <w:p w14:paraId="362B2123" w14:textId="67594282"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Maximum width unobstructed by dense vegetation</w:t>
            </w:r>
          </w:p>
        </w:tc>
      </w:tr>
      <w:tr w:rsidR="00635DC2" w:rsidRPr="005E04C0" w14:paraId="3673CE04" w14:textId="77777777" w:rsidTr="00AF5C55">
        <w:tc>
          <w:tcPr>
            <w:tcW w:w="2245" w:type="dxa"/>
          </w:tcPr>
          <w:p w14:paraId="28FA55C7" w14:textId="1F29C598"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MUOCW</w:t>
            </w:r>
          </w:p>
        </w:tc>
        <w:tc>
          <w:tcPr>
            <w:tcW w:w="7105" w:type="dxa"/>
          </w:tcPr>
          <w:p w14:paraId="26B986C4" w14:textId="18A6607E"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Maximum unobstructed channel width</w:t>
            </w:r>
          </w:p>
        </w:tc>
      </w:tr>
      <w:tr w:rsidR="00635DC2" w:rsidRPr="005E04C0" w14:paraId="37372DF0" w14:textId="77777777" w:rsidTr="00AF5C55">
        <w:tc>
          <w:tcPr>
            <w:tcW w:w="2245" w:type="dxa"/>
          </w:tcPr>
          <w:p w14:paraId="0DF22572" w14:textId="41BBB89B"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NE</w:t>
            </w:r>
          </w:p>
        </w:tc>
        <w:tc>
          <w:tcPr>
            <w:tcW w:w="7105" w:type="dxa"/>
          </w:tcPr>
          <w:p w14:paraId="1D934E7F" w14:textId="7FF3F5FC"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Nebraska</w:t>
            </w:r>
          </w:p>
        </w:tc>
      </w:tr>
      <w:tr w:rsidR="00635DC2" w:rsidRPr="005E04C0" w14:paraId="13C9E62A" w14:textId="77777777" w:rsidTr="00AF5C55">
        <w:tc>
          <w:tcPr>
            <w:tcW w:w="2245" w:type="dxa"/>
          </w:tcPr>
          <w:p w14:paraId="7613E96E" w14:textId="0675033C"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NF</w:t>
            </w:r>
          </w:p>
        </w:tc>
        <w:tc>
          <w:tcPr>
            <w:tcW w:w="7105" w:type="dxa"/>
          </w:tcPr>
          <w:p w14:paraId="74EF1A1E" w14:textId="02737D41" w:rsidR="00635DC2" w:rsidRPr="00260CD9" w:rsidRDefault="00635DC2" w:rsidP="00635DC2">
            <w:pPr>
              <w:rPr>
                <w:rStyle w:val="FollowedHyperlink"/>
                <w:rFonts w:ascii="Times New Roman" w:hAnsi="Times New Roman" w:cs="Times New Roman"/>
                <w:color w:val="auto"/>
                <w:sz w:val="24"/>
                <w:szCs w:val="24"/>
                <w:u w:val="none"/>
              </w:rPr>
            </w:pPr>
            <w:r w:rsidRPr="00260CD9">
              <w:rPr>
                <w:rStyle w:val="FollowedHyperlink"/>
                <w:rFonts w:ascii="Times New Roman" w:hAnsi="Times New Roman" w:cs="Times New Roman"/>
                <w:color w:val="auto"/>
                <w:sz w:val="24"/>
                <w:szCs w:val="24"/>
                <w:u w:val="none"/>
              </w:rPr>
              <w:t>Nearest forest</w:t>
            </w:r>
          </w:p>
        </w:tc>
      </w:tr>
      <w:tr w:rsidR="00A934BA" w:rsidRPr="005E04C0" w14:paraId="5D2E4D2F" w14:textId="77777777" w:rsidTr="00AF5C55">
        <w:tc>
          <w:tcPr>
            <w:tcW w:w="2245" w:type="dxa"/>
          </w:tcPr>
          <w:p w14:paraId="661DBDEF" w14:textId="1F670A35" w:rsidR="00A934BA" w:rsidRPr="00635DC2" w:rsidRDefault="00A934BA" w:rsidP="00635DC2">
            <w:pPr>
              <w:rPr>
                <w:rFonts w:ascii="Times New Roman" w:hAnsi="Times New Roman" w:cs="Times New Roman"/>
                <w:b/>
                <w:bCs/>
                <w:sz w:val="24"/>
                <w:szCs w:val="24"/>
              </w:rPr>
            </w:pPr>
            <w:r>
              <w:rPr>
                <w:rFonts w:ascii="Times New Roman" w:hAnsi="Times New Roman" w:cs="Times New Roman"/>
                <w:b/>
                <w:bCs/>
                <w:sz w:val="24"/>
                <w:szCs w:val="24"/>
              </w:rPr>
              <w:t>Opp</w:t>
            </w:r>
          </w:p>
        </w:tc>
        <w:tc>
          <w:tcPr>
            <w:tcW w:w="7105" w:type="dxa"/>
          </w:tcPr>
          <w:p w14:paraId="1E0C693F" w14:textId="7F798A7C" w:rsidR="00A934BA" w:rsidRPr="006A7A05" w:rsidRDefault="00A934BA" w:rsidP="00635DC2">
            <w:pPr>
              <w:rPr>
                <w:rStyle w:val="FollowedHyperlink"/>
                <w:rFonts w:ascii="Times New Roman" w:hAnsi="Times New Roman" w:cs="Times New Roman"/>
                <w:color w:val="auto"/>
                <w:sz w:val="24"/>
                <w:szCs w:val="24"/>
                <w:u w:val="none"/>
              </w:rPr>
            </w:pPr>
            <w:r w:rsidRPr="006A7A05">
              <w:rPr>
                <w:rStyle w:val="FollowedHyperlink"/>
                <w:rFonts w:ascii="Times New Roman" w:hAnsi="Times New Roman" w:cs="Times New Roman"/>
                <w:color w:val="auto"/>
                <w:sz w:val="24"/>
                <w:szCs w:val="24"/>
                <w:u w:val="none"/>
              </w:rPr>
              <w:t>O</w:t>
            </w:r>
            <w:r w:rsidRPr="00DF2F6D">
              <w:rPr>
                <w:rStyle w:val="FollowedHyperlink"/>
                <w:rFonts w:ascii="Times New Roman" w:hAnsi="Times New Roman" w:cs="Times New Roman"/>
                <w:color w:val="auto"/>
                <w:sz w:val="24"/>
                <w:szCs w:val="24"/>
              </w:rPr>
              <w:t>pportunistic</w:t>
            </w:r>
          </w:p>
        </w:tc>
      </w:tr>
      <w:tr w:rsidR="00635DC2" w:rsidRPr="005E04C0" w14:paraId="76A8C4F6" w14:textId="77777777" w:rsidTr="00AF5C55">
        <w:tc>
          <w:tcPr>
            <w:tcW w:w="2245" w:type="dxa"/>
          </w:tcPr>
          <w:p w14:paraId="055964C1"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PRRIP or Program</w:t>
            </w:r>
          </w:p>
        </w:tc>
        <w:tc>
          <w:tcPr>
            <w:tcW w:w="7105" w:type="dxa"/>
          </w:tcPr>
          <w:p w14:paraId="517AFF80"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Platte River Recovery Implementation Program</w:t>
            </w:r>
          </w:p>
        </w:tc>
      </w:tr>
      <w:tr w:rsidR="00635DC2" w:rsidRPr="005E04C0" w14:paraId="626410BF" w14:textId="77777777" w:rsidTr="00AF5C55">
        <w:tc>
          <w:tcPr>
            <w:tcW w:w="2245" w:type="dxa"/>
          </w:tcPr>
          <w:p w14:paraId="097DD793" w14:textId="4012DD1D"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PWRTE</w:t>
            </w:r>
          </w:p>
        </w:tc>
        <w:tc>
          <w:tcPr>
            <w:tcW w:w="7105" w:type="dxa"/>
          </w:tcPr>
          <w:p w14:paraId="3BC3D235" w14:textId="1544AEDD"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Primary wetland return transect east</w:t>
            </w:r>
          </w:p>
        </w:tc>
      </w:tr>
      <w:tr w:rsidR="00635DC2" w:rsidRPr="005E04C0" w14:paraId="312D99CC" w14:textId="77777777" w:rsidTr="00AF5C55">
        <w:tc>
          <w:tcPr>
            <w:tcW w:w="2245" w:type="dxa"/>
          </w:tcPr>
          <w:p w14:paraId="386AF0E1" w14:textId="26508465"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PWRTW</w:t>
            </w:r>
          </w:p>
        </w:tc>
        <w:tc>
          <w:tcPr>
            <w:tcW w:w="7105" w:type="dxa"/>
          </w:tcPr>
          <w:p w14:paraId="79A7B091" w14:textId="26893699"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Primary wetland return transect west</w:t>
            </w:r>
          </w:p>
        </w:tc>
      </w:tr>
      <w:tr w:rsidR="00635DC2" w:rsidRPr="005E04C0" w14:paraId="3769D4DC" w14:textId="77777777" w:rsidTr="00AF5C55">
        <w:tc>
          <w:tcPr>
            <w:tcW w:w="2245" w:type="dxa"/>
          </w:tcPr>
          <w:p w14:paraId="292DB338" w14:textId="3B79A05F"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QA/QC</w:t>
            </w:r>
          </w:p>
        </w:tc>
        <w:tc>
          <w:tcPr>
            <w:tcW w:w="7105" w:type="dxa"/>
          </w:tcPr>
          <w:p w14:paraId="5941410F" w14:textId="191CA9AB"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Quality assurance/quality control</w:t>
            </w:r>
          </w:p>
        </w:tc>
      </w:tr>
      <w:tr w:rsidR="00635DC2" w:rsidRPr="005E04C0" w14:paraId="308CFC12" w14:textId="77777777" w:rsidTr="00AF5C55">
        <w:tc>
          <w:tcPr>
            <w:tcW w:w="2245" w:type="dxa"/>
          </w:tcPr>
          <w:p w14:paraId="555E829E" w14:textId="08865282"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SP</w:t>
            </w:r>
          </w:p>
        </w:tc>
        <w:tc>
          <w:tcPr>
            <w:tcW w:w="7105" w:type="dxa"/>
          </w:tcPr>
          <w:p w14:paraId="25C5CE6D" w14:textId="034EC3A4"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Spring</w:t>
            </w:r>
          </w:p>
        </w:tc>
      </w:tr>
      <w:tr w:rsidR="00A934BA" w:rsidRPr="005E04C0" w14:paraId="3F389FDF" w14:textId="77777777" w:rsidTr="00AF5C55">
        <w:tc>
          <w:tcPr>
            <w:tcW w:w="2245" w:type="dxa"/>
          </w:tcPr>
          <w:p w14:paraId="64C3C25A" w14:textId="0D819641" w:rsidR="00A934BA" w:rsidRPr="00635DC2" w:rsidRDefault="00A934BA" w:rsidP="00635DC2">
            <w:pPr>
              <w:rPr>
                <w:rFonts w:ascii="Times New Roman" w:hAnsi="Times New Roman" w:cs="Times New Roman"/>
                <w:b/>
                <w:bCs/>
                <w:sz w:val="24"/>
                <w:szCs w:val="24"/>
              </w:rPr>
            </w:pPr>
            <w:r>
              <w:rPr>
                <w:rFonts w:ascii="Times New Roman" w:hAnsi="Times New Roman" w:cs="Times New Roman"/>
                <w:b/>
                <w:bCs/>
                <w:sz w:val="24"/>
                <w:szCs w:val="24"/>
              </w:rPr>
              <w:t>Sys</w:t>
            </w:r>
          </w:p>
        </w:tc>
        <w:tc>
          <w:tcPr>
            <w:tcW w:w="7105" w:type="dxa"/>
          </w:tcPr>
          <w:p w14:paraId="4503D614" w14:textId="153CB3A7" w:rsidR="00A934BA" w:rsidRPr="00635DC2" w:rsidRDefault="00A934BA" w:rsidP="00635DC2">
            <w:pPr>
              <w:rPr>
                <w:rFonts w:ascii="Times New Roman" w:hAnsi="Times New Roman" w:cs="Times New Roman"/>
                <w:sz w:val="24"/>
                <w:szCs w:val="24"/>
              </w:rPr>
            </w:pPr>
            <w:r>
              <w:rPr>
                <w:rFonts w:ascii="Times New Roman" w:hAnsi="Times New Roman" w:cs="Times New Roman"/>
                <w:sz w:val="24"/>
                <w:szCs w:val="24"/>
              </w:rPr>
              <w:t>Systematic</w:t>
            </w:r>
          </w:p>
        </w:tc>
      </w:tr>
      <w:tr w:rsidR="00635DC2" w:rsidRPr="005E04C0" w14:paraId="6EB6F368" w14:textId="77777777" w:rsidTr="00AF5C55">
        <w:tc>
          <w:tcPr>
            <w:tcW w:w="2245" w:type="dxa"/>
          </w:tcPr>
          <w:p w14:paraId="723B0825"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TAC</w:t>
            </w:r>
          </w:p>
        </w:tc>
        <w:tc>
          <w:tcPr>
            <w:tcW w:w="7105" w:type="dxa"/>
          </w:tcPr>
          <w:p w14:paraId="5DB47345"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Technical Advisory Committee</w:t>
            </w:r>
          </w:p>
        </w:tc>
      </w:tr>
      <w:tr w:rsidR="00635DC2" w:rsidRPr="005E04C0" w14:paraId="1AD1C5CD" w14:textId="77777777" w:rsidTr="00AF5C55">
        <w:tc>
          <w:tcPr>
            <w:tcW w:w="2245" w:type="dxa"/>
          </w:tcPr>
          <w:p w14:paraId="25761665" w14:textId="6D0F97C8"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TUCW</w:t>
            </w:r>
          </w:p>
        </w:tc>
        <w:tc>
          <w:tcPr>
            <w:tcW w:w="7105" w:type="dxa"/>
          </w:tcPr>
          <w:p w14:paraId="3E45E793" w14:textId="00F60310"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Total unvegetated channel width</w:t>
            </w:r>
          </w:p>
        </w:tc>
      </w:tr>
      <w:tr w:rsidR="00635DC2" w:rsidRPr="005E04C0" w14:paraId="7CD16829" w14:textId="77777777" w:rsidTr="00AF5C55">
        <w:tc>
          <w:tcPr>
            <w:tcW w:w="2245" w:type="dxa"/>
          </w:tcPr>
          <w:p w14:paraId="1E846174" w14:textId="161E2819"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UFCW</w:t>
            </w:r>
          </w:p>
        </w:tc>
        <w:tc>
          <w:tcPr>
            <w:tcW w:w="7105" w:type="dxa"/>
          </w:tcPr>
          <w:p w14:paraId="579B5324" w14:textId="19F22D2D"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Unforested corridor width</w:t>
            </w:r>
          </w:p>
        </w:tc>
      </w:tr>
      <w:tr w:rsidR="00635DC2" w:rsidRPr="005E04C0" w14:paraId="59EB761A" w14:textId="77777777" w:rsidTr="00AF5C55">
        <w:tc>
          <w:tcPr>
            <w:tcW w:w="2245" w:type="dxa"/>
          </w:tcPr>
          <w:p w14:paraId="1346F3E8" w14:textId="2F8E8F19" w:rsidR="00635DC2" w:rsidRPr="00635DC2" w:rsidRDefault="00635DC2" w:rsidP="00635DC2">
            <w:pPr>
              <w:rPr>
                <w:rFonts w:ascii="Times New Roman" w:hAnsi="Times New Roman" w:cs="Times New Roman"/>
                <w:b/>
                <w:bCs/>
                <w:sz w:val="24"/>
                <w:szCs w:val="24"/>
              </w:rPr>
            </w:pPr>
            <w:r>
              <w:rPr>
                <w:rFonts w:ascii="Times New Roman" w:hAnsi="Times New Roman" w:cs="Times New Roman"/>
                <w:b/>
                <w:bCs/>
                <w:sz w:val="24"/>
                <w:szCs w:val="24"/>
              </w:rPr>
              <w:t>UOCW</w:t>
            </w:r>
          </w:p>
        </w:tc>
        <w:tc>
          <w:tcPr>
            <w:tcW w:w="7105" w:type="dxa"/>
          </w:tcPr>
          <w:p w14:paraId="2407CA5F" w14:textId="240A0CF3" w:rsidR="00635DC2" w:rsidRPr="00635DC2" w:rsidRDefault="00635DC2" w:rsidP="00635DC2">
            <w:pPr>
              <w:rPr>
                <w:rFonts w:ascii="Times New Roman" w:hAnsi="Times New Roman" w:cs="Times New Roman"/>
                <w:sz w:val="24"/>
                <w:szCs w:val="24"/>
              </w:rPr>
            </w:pPr>
            <w:r>
              <w:rPr>
                <w:rFonts w:ascii="Times New Roman" w:hAnsi="Times New Roman" w:cs="Times New Roman"/>
                <w:sz w:val="24"/>
                <w:szCs w:val="24"/>
              </w:rPr>
              <w:t>Unobstructed channel width</w:t>
            </w:r>
          </w:p>
        </w:tc>
      </w:tr>
      <w:tr w:rsidR="00635DC2" w:rsidRPr="005E04C0" w14:paraId="7F8DFBD9" w14:textId="77777777" w:rsidTr="00AF5C55">
        <w:tc>
          <w:tcPr>
            <w:tcW w:w="2245" w:type="dxa"/>
          </w:tcPr>
          <w:p w14:paraId="2E742ECD" w14:textId="2FA628B9"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w:t>
            </w:r>
          </w:p>
        </w:tc>
        <w:tc>
          <w:tcPr>
            <w:tcW w:w="7105" w:type="dxa"/>
          </w:tcPr>
          <w:p w14:paraId="3A3432CF" w14:textId="7F3E561B"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w:t>
            </w:r>
          </w:p>
        </w:tc>
      </w:tr>
      <w:tr w:rsidR="00635DC2" w:rsidRPr="005E04C0" w14:paraId="00D6A30A" w14:textId="77777777" w:rsidTr="00AF5C55">
        <w:tc>
          <w:tcPr>
            <w:tcW w:w="2245" w:type="dxa"/>
          </w:tcPr>
          <w:p w14:paraId="2FF76559" w14:textId="2DE044BE"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USACE</w:t>
            </w:r>
          </w:p>
        </w:tc>
        <w:tc>
          <w:tcPr>
            <w:tcW w:w="7105" w:type="dxa"/>
          </w:tcPr>
          <w:p w14:paraId="40F7E345" w14:textId="288CD970"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 Army Corps of Engineers</w:t>
            </w:r>
          </w:p>
        </w:tc>
      </w:tr>
      <w:tr w:rsidR="00635DC2" w:rsidRPr="005E04C0" w14:paraId="769D1D76" w14:textId="77777777" w:rsidTr="00AF5C55">
        <w:tc>
          <w:tcPr>
            <w:tcW w:w="2245" w:type="dxa"/>
          </w:tcPr>
          <w:p w14:paraId="215044B2"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USFWS</w:t>
            </w:r>
          </w:p>
        </w:tc>
        <w:tc>
          <w:tcPr>
            <w:tcW w:w="7105" w:type="dxa"/>
          </w:tcPr>
          <w:p w14:paraId="1F681292"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 Fish and Wildlife Service</w:t>
            </w:r>
          </w:p>
        </w:tc>
      </w:tr>
      <w:tr w:rsidR="00635DC2" w:rsidRPr="005E04C0" w14:paraId="0FB59158" w14:textId="77777777" w:rsidTr="00AF5C55">
        <w:tc>
          <w:tcPr>
            <w:tcW w:w="2245" w:type="dxa"/>
          </w:tcPr>
          <w:p w14:paraId="04804171"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USGS</w:t>
            </w:r>
          </w:p>
        </w:tc>
        <w:tc>
          <w:tcPr>
            <w:tcW w:w="7105" w:type="dxa"/>
          </w:tcPr>
          <w:p w14:paraId="475B2C0C"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United States Geological Survey</w:t>
            </w:r>
          </w:p>
        </w:tc>
      </w:tr>
      <w:tr w:rsidR="00635DC2" w:rsidRPr="005E04C0" w14:paraId="057FBC47" w14:textId="77777777" w:rsidTr="00AF5C55">
        <w:tc>
          <w:tcPr>
            <w:tcW w:w="2245" w:type="dxa"/>
          </w:tcPr>
          <w:p w14:paraId="4FCBDE27" w14:textId="4CD6CFDA"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lastRenderedPageBreak/>
              <w:t>UTM</w:t>
            </w:r>
          </w:p>
        </w:tc>
        <w:tc>
          <w:tcPr>
            <w:tcW w:w="7105" w:type="dxa"/>
          </w:tcPr>
          <w:p w14:paraId="5B166724" w14:textId="6EC83DFA"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Universal Traverse Mercator</w:t>
            </w:r>
          </w:p>
        </w:tc>
      </w:tr>
      <w:tr w:rsidR="00635DC2" w:rsidRPr="005E04C0" w14:paraId="039B6C7A" w14:textId="77777777" w:rsidTr="00735CF8">
        <w:tc>
          <w:tcPr>
            <w:tcW w:w="2245" w:type="dxa"/>
            <w:tcBorders>
              <w:top w:val="single" w:sz="4" w:space="0" w:color="auto"/>
              <w:bottom w:val="single" w:sz="4" w:space="0" w:color="auto"/>
            </w:tcBorders>
          </w:tcPr>
          <w:p w14:paraId="5C62F54F" w14:textId="77777777"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WC</w:t>
            </w:r>
          </w:p>
        </w:tc>
        <w:tc>
          <w:tcPr>
            <w:tcW w:w="7105" w:type="dxa"/>
            <w:tcBorders>
              <w:top w:val="single" w:sz="4" w:space="0" w:color="auto"/>
              <w:bottom w:val="single" w:sz="4" w:space="0" w:color="auto"/>
            </w:tcBorders>
          </w:tcPr>
          <w:p w14:paraId="5B69C445" w14:textId="77777777"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 xml:space="preserve">Whooping crane, </w:t>
            </w:r>
            <w:r w:rsidRPr="00635DC2">
              <w:rPr>
                <w:rFonts w:ascii="Times New Roman" w:hAnsi="Times New Roman" w:cs="Times New Roman"/>
                <w:i/>
                <w:iCs/>
                <w:sz w:val="24"/>
                <w:szCs w:val="24"/>
              </w:rPr>
              <w:t>Grus americana</w:t>
            </w:r>
          </w:p>
        </w:tc>
      </w:tr>
      <w:tr w:rsidR="00635DC2" w:rsidRPr="005E04C0" w14:paraId="17AEB0B9" w14:textId="77777777" w:rsidTr="00735CF8">
        <w:tc>
          <w:tcPr>
            <w:tcW w:w="2245" w:type="dxa"/>
            <w:tcBorders>
              <w:top w:val="single" w:sz="4" w:space="0" w:color="auto"/>
              <w:bottom w:val="single" w:sz="4" w:space="0" w:color="auto"/>
            </w:tcBorders>
          </w:tcPr>
          <w:p w14:paraId="7B072800" w14:textId="085D372B" w:rsidR="00635DC2" w:rsidRPr="00635DC2" w:rsidRDefault="00635DC2" w:rsidP="00635DC2">
            <w:pPr>
              <w:rPr>
                <w:rFonts w:ascii="Times New Roman" w:hAnsi="Times New Roman" w:cs="Times New Roman"/>
                <w:b/>
                <w:bCs/>
                <w:sz w:val="24"/>
                <w:szCs w:val="24"/>
              </w:rPr>
            </w:pPr>
            <w:r w:rsidRPr="00635DC2">
              <w:rPr>
                <w:rFonts w:ascii="Times New Roman" w:hAnsi="Times New Roman" w:cs="Times New Roman"/>
                <w:b/>
                <w:bCs/>
                <w:sz w:val="24"/>
                <w:szCs w:val="24"/>
              </w:rPr>
              <w:t>WSRT</w:t>
            </w:r>
          </w:p>
        </w:tc>
        <w:tc>
          <w:tcPr>
            <w:tcW w:w="7105" w:type="dxa"/>
            <w:tcBorders>
              <w:top w:val="single" w:sz="4" w:space="0" w:color="auto"/>
              <w:bottom w:val="single" w:sz="4" w:space="0" w:color="auto"/>
            </w:tcBorders>
          </w:tcPr>
          <w:p w14:paraId="5C9693BD" w14:textId="23B522CC" w:rsidR="00635DC2" w:rsidRPr="00635DC2" w:rsidRDefault="00635DC2" w:rsidP="00635DC2">
            <w:pPr>
              <w:rPr>
                <w:rFonts w:ascii="Times New Roman" w:hAnsi="Times New Roman" w:cs="Times New Roman"/>
                <w:sz w:val="24"/>
                <w:szCs w:val="24"/>
              </w:rPr>
            </w:pPr>
            <w:r w:rsidRPr="00635DC2">
              <w:rPr>
                <w:rFonts w:ascii="Times New Roman" w:hAnsi="Times New Roman" w:cs="Times New Roman"/>
                <w:sz w:val="24"/>
                <w:szCs w:val="24"/>
              </w:rPr>
              <w:t>Wood River secondary return transect</w:t>
            </w:r>
          </w:p>
        </w:tc>
      </w:tr>
      <w:tr w:rsidR="00635DC2" w:rsidRPr="005E04C0" w14:paraId="647FB930" w14:textId="77777777" w:rsidTr="00735CF8">
        <w:tc>
          <w:tcPr>
            <w:tcW w:w="2245" w:type="dxa"/>
            <w:tcBorders>
              <w:top w:val="single" w:sz="4" w:space="0" w:color="auto"/>
              <w:bottom w:val="single" w:sz="4" w:space="0" w:color="auto"/>
            </w:tcBorders>
          </w:tcPr>
          <w:p w14:paraId="52436DEE" w14:textId="06205C25" w:rsidR="00635DC2" w:rsidRPr="00745329" w:rsidRDefault="00635DC2" w:rsidP="00635DC2">
            <w:pPr>
              <w:rPr>
                <w:rFonts w:ascii="Times New Roman" w:hAnsi="Times New Roman" w:cs="Times New Roman"/>
                <w:b/>
                <w:bCs/>
                <w:sz w:val="24"/>
                <w:szCs w:val="24"/>
              </w:rPr>
            </w:pPr>
            <w:r w:rsidRPr="00745329">
              <w:rPr>
                <w:rFonts w:ascii="Times New Roman" w:hAnsi="Times New Roman" w:cs="Times New Roman"/>
                <w:b/>
                <w:bCs/>
                <w:sz w:val="24"/>
                <w:szCs w:val="24"/>
              </w:rPr>
              <w:t>0SE</w:t>
            </w:r>
          </w:p>
        </w:tc>
        <w:tc>
          <w:tcPr>
            <w:tcW w:w="7105" w:type="dxa"/>
            <w:tcBorders>
              <w:top w:val="single" w:sz="4" w:space="0" w:color="auto"/>
              <w:bottom w:val="single" w:sz="4" w:space="0" w:color="auto"/>
            </w:tcBorders>
          </w:tcPr>
          <w:p w14:paraId="7FDD3679" w14:textId="3B1420F6" w:rsidR="00635DC2" w:rsidRPr="00745329" w:rsidRDefault="00635DC2" w:rsidP="00635DC2">
            <w:pPr>
              <w:rPr>
                <w:rFonts w:ascii="Times New Roman" w:hAnsi="Times New Roman" w:cs="Times New Roman"/>
                <w:sz w:val="24"/>
                <w:szCs w:val="24"/>
              </w:rPr>
            </w:pPr>
            <w:r w:rsidRPr="00745329">
              <w:rPr>
                <w:rFonts w:ascii="Times New Roman" w:hAnsi="Times New Roman" w:cs="Times New Roman"/>
                <w:sz w:val="24"/>
                <w:szCs w:val="24"/>
              </w:rPr>
              <w:t>East river transect</w:t>
            </w:r>
          </w:p>
        </w:tc>
      </w:tr>
      <w:tr w:rsidR="00635DC2" w:rsidRPr="005E04C0" w14:paraId="34AFA72E" w14:textId="77777777" w:rsidTr="00AF5C55">
        <w:tc>
          <w:tcPr>
            <w:tcW w:w="2245" w:type="dxa"/>
            <w:tcBorders>
              <w:top w:val="single" w:sz="4" w:space="0" w:color="auto"/>
              <w:bottom w:val="single" w:sz="8" w:space="0" w:color="auto"/>
            </w:tcBorders>
          </w:tcPr>
          <w:p w14:paraId="67E65F0E" w14:textId="681123C3" w:rsidR="00635DC2" w:rsidRPr="00745329" w:rsidRDefault="00635DC2" w:rsidP="00635DC2">
            <w:pPr>
              <w:rPr>
                <w:rFonts w:ascii="Times New Roman" w:hAnsi="Times New Roman" w:cs="Times New Roman"/>
                <w:b/>
                <w:bCs/>
                <w:sz w:val="24"/>
                <w:szCs w:val="24"/>
              </w:rPr>
            </w:pPr>
            <w:r w:rsidRPr="00745329">
              <w:rPr>
                <w:rFonts w:ascii="Times New Roman" w:hAnsi="Times New Roman" w:cs="Times New Roman"/>
                <w:b/>
                <w:bCs/>
                <w:sz w:val="24"/>
                <w:szCs w:val="24"/>
              </w:rPr>
              <w:t>0SW</w:t>
            </w:r>
          </w:p>
        </w:tc>
        <w:tc>
          <w:tcPr>
            <w:tcW w:w="7105" w:type="dxa"/>
            <w:tcBorders>
              <w:top w:val="single" w:sz="4" w:space="0" w:color="auto"/>
              <w:bottom w:val="single" w:sz="8" w:space="0" w:color="auto"/>
            </w:tcBorders>
          </w:tcPr>
          <w:p w14:paraId="0BD99181" w14:textId="74931F31" w:rsidR="00635DC2" w:rsidRPr="00745329" w:rsidRDefault="00635DC2" w:rsidP="00635DC2">
            <w:pPr>
              <w:rPr>
                <w:rFonts w:ascii="Times New Roman" w:hAnsi="Times New Roman" w:cs="Times New Roman"/>
                <w:sz w:val="24"/>
                <w:szCs w:val="24"/>
              </w:rPr>
            </w:pPr>
            <w:r w:rsidRPr="00745329">
              <w:rPr>
                <w:rFonts w:ascii="Times New Roman" w:hAnsi="Times New Roman" w:cs="Times New Roman"/>
                <w:sz w:val="24"/>
                <w:szCs w:val="24"/>
              </w:rPr>
              <w:t>West river transect</w:t>
            </w:r>
          </w:p>
        </w:tc>
      </w:tr>
    </w:tbl>
    <w:p w14:paraId="1B7DA6C0" w14:textId="2AC053AA" w:rsidR="003973A6" w:rsidRPr="003973A6" w:rsidRDefault="007036DE" w:rsidP="003973A6">
      <w:pPr>
        <w:rPr>
          <w:rFonts w:ascii="Times New Roman" w:hAnsi="Times New Roman" w:cs="Times New Roman"/>
          <w:b/>
          <w:bCs/>
          <w:caps/>
          <w:color w:val="000000" w:themeColor="text1"/>
          <w:sz w:val="24"/>
          <w:szCs w:val="24"/>
        </w:rPr>
      </w:pPr>
      <w:r>
        <w:rPr>
          <w:rFonts w:ascii="Times New Roman" w:hAnsi="Times New Roman" w:cs="Times New Roman"/>
          <w:b/>
          <w:bCs/>
          <w:caps/>
          <w:color w:val="000000" w:themeColor="text1"/>
          <w:sz w:val="24"/>
          <w:szCs w:val="24"/>
        </w:rPr>
        <w:br w:type="page"/>
      </w:r>
    </w:p>
    <w:p w14:paraId="6E80F9E2" w14:textId="53E21682" w:rsidR="00406E2B" w:rsidRPr="007E4E34" w:rsidRDefault="00857162" w:rsidP="00D15E08">
      <w:pPr>
        <w:pStyle w:val="Heading1"/>
      </w:pPr>
      <w:r w:rsidRPr="007E4E34">
        <w:lastRenderedPageBreak/>
        <w:t xml:space="preserve">Executive </w:t>
      </w:r>
      <w:r w:rsidR="00406E2B" w:rsidRPr="007E4E34">
        <w:t>Summary</w:t>
      </w:r>
      <w:bookmarkEnd w:id="4"/>
    </w:p>
    <w:p w14:paraId="7BCBD619" w14:textId="7C9AA4C1" w:rsidR="00854D24" w:rsidRPr="004B53C7" w:rsidRDefault="00854D24" w:rsidP="00B21152">
      <w:pPr>
        <w:pStyle w:val="NoSpacing"/>
        <w:spacing w:after="120"/>
        <w:jc w:val="both"/>
        <w:rPr>
          <w:rFonts w:ascii="Times New Roman" w:hAnsi="Times New Roman"/>
          <w:sz w:val="24"/>
          <w:szCs w:val="24"/>
        </w:rPr>
      </w:pPr>
      <w:r w:rsidRPr="007E4E34">
        <w:rPr>
          <w:rFonts w:ascii="Times New Roman" w:hAnsi="Times New Roman" w:cs="Times New Roman"/>
          <w:sz w:val="24"/>
          <w:szCs w:val="24"/>
        </w:rPr>
        <w:t xml:space="preserve">The </w:t>
      </w:r>
      <w:r w:rsidR="006A185C" w:rsidRPr="007E4E34">
        <w:rPr>
          <w:rFonts w:ascii="Times New Roman" w:hAnsi="Times New Roman" w:cs="Times New Roman"/>
          <w:sz w:val="24"/>
          <w:szCs w:val="24"/>
        </w:rPr>
        <w:t xml:space="preserve">Executive Director’s Office (EDO) of the </w:t>
      </w:r>
      <w:r w:rsidR="007938D5" w:rsidRPr="007E4E34">
        <w:rPr>
          <w:rFonts w:ascii="Times New Roman" w:hAnsi="Times New Roman" w:cs="Times New Roman"/>
          <w:sz w:val="24"/>
          <w:szCs w:val="24"/>
        </w:rPr>
        <w:t xml:space="preserve">Platte River Recovery </w:t>
      </w:r>
      <w:r w:rsidR="003D13CF" w:rsidRPr="007E4E34">
        <w:rPr>
          <w:rFonts w:ascii="Times New Roman" w:hAnsi="Times New Roman" w:cs="Times New Roman"/>
          <w:sz w:val="24"/>
          <w:szCs w:val="24"/>
        </w:rPr>
        <w:t>I</w:t>
      </w:r>
      <w:r w:rsidR="007938D5" w:rsidRPr="007E4E34">
        <w:rPr>
          <w:rFonts w:ascii="Times New Roman" w:hAnsi="Times New Roman" w:cs="Times New Roman"/>
          <w:sz w:val="24"/>
          <w:szCs w:val="24"/>
        </w:rPr>
        <w:t>mplementation Program (</w:t>
      </w:r>
      <w:r w:rsidR="00F251FC" w:rsidRPr="007E4E34">
        <w:rPr>
          <w:rFonts w:ascii="Times New Roman" w:hAnsi="Times New Roman" w:cs="Times New Roman"/>
          <w:sz w:val="24"/>
          <w:szCs w:val="24"/>
        </w:rPr>
        <w:t>“Program” or “</w:t>
      </w:r>
      <w:r w:rsidR="007938D5" w:rsidRPr="007E4E34">
        <w:rPr>
          <w:rFonts w:ascii="Times New Roman" w:hAnsi="Times New Roman" w:cs="Times New Roman"/>
          <w:sz w:val="24"/>
          <w:szCs w:val="24"/>
        </w:rPr>
        <w:t>PRRIP</w:t>
      </w:r>
      <w:r w:rsidR="00F251FC" w:rsidRPr="007E4E34">
        <w:rPr>
          <w:rFonts w:ascii="Times New Roman" w:hAnsi="Times New Roman" w:cs="Times New Roman"/>
          <w:sz w:val="24"/>
          <w:szCs w:val="24"/>
        </w:rPr>
        <w:t>”</w:t>
      </w:r>
      <w:r w:rsidR="007938D5" w:rsidRPr="007E4E34">
        <w:rPr>
          <w:rFonts w:ascii="Times New Roman" w:hAnsi="Times New Roman" w:cs="Times New Roman"/>
          <w:sz w:val="24"/>
          <w:szCs w:val="24"/>
        </w:rPr>
        <w:t>)</w:t>
      </w:r>
      <w:r w:rsidRPr="007E4E34">
        <w:rPr>
          <w:rFonts w:ascii="Times New Roman" w:hAnsi="Times New Roman" w:cs="Times New Roman"/>
          <w:sz w:val="24"/>
          <w:szCs w:val="24"/>
        </w:rPr>
        <w:t xml:space="preserve"> conducted whooping crane monitoring</w:t>
      </w:r>
      <w:r w:rsidR="001B16E7" w:rsidRPr="007E4E34">
        <w:rPr>
          <w:rFonts w:ascii="Times New Roman" w:hAnsi="Times New Roman" w:cs="Times New Roman"/>
          <w:sz w:val="24"/>
          <w:szCs w:val="24"/>
        </w:rPr>
        <w:t xml:space="preserve"> along PRRIP’s Associated Habitat Reach (AHR) on the central Platte River </w:t>
      </w:r>
      <w:r w:rsidR="006A185C" w:rsidRPr="007E4E34">
        <w:rPr>
          <w:rFonts w:ascii="Times New Roman" w:hAnsi="Times New Roman" w:cs="Times New Roman"/>
          <w:sz w:val="24"/>
          <w:szCs w:val="24"/>
        </w:rPr>
        <w:t>during the</w:t>
      </w:r>
      <w:r w:rsidRPr="007E4E34">
        <w:rPr>
          <w:rFonts w:ascii="Times New Roman" w:hAnsi="Times New Roman" w:cs="Times New Roman"/>
          <w:sz w:val="24"/>
          <w:szCs w:val="24"/>
        </w:rPr>
        <w:t xml:space="preserve"> </w:t>
      </w:r>
      <w:r w:rsidR="00765E1C">
        <w:rPr>
          <w:rFonts w:ascii="Times New Roman" w:hAnsi="Times New Roman" w:cs="Times New Roman"/>
          <w:sz w:val="24"/>
          <w:szCs w:val="24"/>
        </w:rPr>
        <w:t>fall</w:t>
      </w:r>
      <w:r w:rsidR="004A2675" w:rsidRPr="007E4E34">
        <w:rPr>
          <w:rFonts w:ascii="Times New Roman" w:hAnsi="Times New Roman" w:cs="Times New Roman"/>
          <w:sz w:val="24"/>
          <w:szCs w:val="24"/>
        </w:rPr>
        <w:t xml:space="preserve"> 202</w:t>
      </w:r>
      <w:r w:rsidR="00BF179A" w:rsidRPr="007E4E34">
        <w:rPr>
          <w:rFonts w:ascii="Times New Roman" w:hAnsi="Times New Roman" w:cs="Times New Roman"/>
          <w:sz w:val="24"/>
          <w:szCs w:val="24"/>
        </w:rPr>
        <w:t>2</w:t>
      </w:r>
      <w:r w:rsidRPr="007E4E34">
        <w:rPr>
          <w:rFonts w:ascii="Times New Roman" w:hAnsi="Times New Roman" w:cs="Times New Roman"/>
          <w:sz w:val="24"/>
          <w:szCs w:val="24"/>
        </w:rPr>
        <w:t xml:space="preserve"> migration </w:t>
      </w:r>
      <w:r w:rsidR="006A185C" w:rsidRPr="007E4E34">
        <w:rPr>
          <w:rFonts w:ascii="Times New Roman" w:hAnsi="Times New Roman" w:cs="Times New Roman"/>
          <w:sz w:val="24"/>
          <w:szCs w:val="24"/>
        </w:rPr>
        <w:t xml:space="preserve">in accordance with </w:t>
      </w:r>
      <w:r w:rsidRPr="007E4E34">
        <w:rPr>
          <w:rFonts w:ascii="Times New Roman" w:hAnsi="Times New Roman" w:cs="Times New Roman"/>
          <w:i/>
          <w:sz w:val="24"/>
          <w:szCs w:val="24"/>
        </w:rPr>
        <w:t>Platte River Recovery Implementation Program – Whooping Crane Monitoring Protocol –</w:t>
      </w:r>
      <w:r w:rsidR="0098773B" w:rsidRPr="007E4E34">
        <w:rPr>
          <w:rStyle w:val="Hyperlink"/>
          <w:rFonts w:ascii="Times New Roman" w:hAnsi="Times New Roman" w:cs="Times New Roman"/>
          <w:i/>
          <w:color w:val="auto"/>
          <w:sz w:val="24"/>
          <w:szCs w:val="24"/>
          <w:u w:val="none"/>
        </w:rPr>
        <w:t>Migrational Habitat Use in the Central Platte River Valley</w:t>
      </w:r>
      <w:r w:rsidRPr="007E4E34">
        <w:rPr>
          <w:rFonts w:ascii="Times New Roman" w:hAnsi="Times New Roman" w:cs="Times New Roman"/>
          <w:i/>
          <w:sz w:val="24"/>
          <w:szCs w:val="24"/>
        </w:rPr>
        <w:t xml:space="preserve"> rev.  </w:t>
      </w:r>
      <w:r w:rsidR="00F91F04" w:rsidRPr="007E4E34">
        <w:rPr>
          <w:rFonts w:ascii="Times New Roman" w:hAnsi="Times New Roman" w:cs="Times New Roman"/>
          <w:i/>
          <w:sz w:val="24"/>
          <w:szCs w:val="24"/>
        </w:rPr>
        <w:t>June 2017</w:t>
      </w:r>
      <w:r w:rsidR="00166C54" w:rsidRPr="007E4E34">
        <w:rPr>
          <w:rFonts w:ascii="Times New Roman" w:hAnsi="Times New Roman" w:cs="Times New Roman"/>
          <w:sz w:val="24"/>
          <w:szCs w:val="24"/>
        </w:rPr>
        <w:t>.</w:t>
      </w:r>
      <w:r w:rsidR="0088619F" w:rsidRPr="007E4E34">
        <w:rPr>
          <w:rFonts w:ascii="Times New Roman" w:hAnsi="Times New Roman" w:cs="Times New Roman"/>
          <w:iCs/>
          <w:sz w:val="24"/>
          <w:szCs w:val="24"/>
        </w:rPr>
        <w:t xml:space="preserve"> </w:t>
      </w:r>
      <w:r w:rsidR="00765E1C">
        <w:rPr>
          <w:rFonts w:ascii="Times New Roman" w:hAnsi="Times New Roman" w:cs="Times New Roman"/>
          <w:sz w:val="24"/>
          <w:szCs w:val="24"/>
        </w:rPr>
        <w:t>Fall</w:t>
      </w:r>
      <w:r w:rsidRPr="007E4E34">
        <w:rPr>
          <w:rFonts w:ascii="Times New Roman" w:hAnsi="Times New Roman" w:cs="Times New Roman"/>
          <w:sz w:val="24"/>
          <w:szCs w:val="24"/>
        </w:rPr>
        <w:t xml:space="preserve"> migration monitoring took place from </w:t>
      </w:r>
      <w:r w:rsidR="00765E1C">
        <w:rPr>
          <w:rFonts w:ascii="Times New Roman" w:hAnsi="Times New Roman" w:cs="Times New Roman"/>
          <w:sz w:val="24"/>
          <w:szCs w:val="24"/>
        </w:rPr>
        <w:t>October</w:t>
      </w:r>
      <w:r w:rsidR="005471D5" w:rsidRPr="007E4E34">
        <w:rPr>
          <w:rFonts w:ascii="Times New Roman" w:hAnsi="Times New Roman" w:cs="Times New Roman"/>
          <w:sz w:val="24"/>
          <w:szCs w:val="24"/>
        </w:rPr>
        <w:t xml:space="preserve"> </w:t>
      </w:r>
      <w:r w:rsidR="00765E1C">
        <w:rPr>
          <w:rFonts w:ascii="Times New Roman" w:hAnsi="Times New Roman" w:cs="Times New Roman"/>
          <w:sz w:val="24"/>
          <w:szCs w:val="24"/>
        </w:rPr>
        <w:t>9</w:t>
      </w:r>
      <w:r w:rsidR="005471D5" w:rsidRPr="007E4E34">
        <w:rPr>
          <w:rFonts w:ascii="Times New Roman" w:hAnsi="Times New Roman" w:cs="Times New Roman"/>
          <w:sz w:val="24"/>
          <w:szCs w:val="24"/>
        </w:rPr>
        <w:t>th</w:t>
      </w:r>
      <w:r w:rsidRPr="007E4E34">
        <w:rPr>
          <w:rFonts w:ascii="Times New Roman" w:hAnsi="Times New Roman" w:cs="Times New Roman"/>
          <w:sz w:val="24"/>
          <w:szCs w:val="24"/>
        </w:rPr>
        <w:t xml:space="preserve"> through </w:t>
      </w:r>
      <w:r w:rsidR="00765E1C">
        <w:rPr>
          <w:rFonts w:ascii="Times New Roman" w:hAnsi="Times New Roman" w:cs="Times New Roman"/>
          <w:sz w:val="24"/>
          <w:szCs w:val="24"/>
        </w:rPr>
        <w:t>November</w:t>
      </w:r>
      <w:r w:rsidR="005471D5" w:rsidRPr="007E4E34">
        <w:rPr>
          <w:rFonts w:ascii="Times New Roman" w:hAnsi="Times New Roman" w:cs="Times New Roman"/>
          <w:sz w:val="24"/>
          <w:szCs w:val="24"/>
        </w:rPr>
        <w:t xml:space="preserve"> </w:t>
      </w:r>
      <w:r w:rsidR="00565940">
        <w:rPr>
          <w:rFonts w:ascii="Times New Roman" w:hAnsi="Times New Roman" w:cs="Times New Roman"/>
          <w:sz w:val="24"/>
          <w:szCs w:val="24"/>
        </w:rPr>
        <w:t>18</w:t>
      </w:r>
      <w:r w:rsidR="00565940" w:rsidRPr="007E4E34">
        <w:rPr>
          <w:rFonts w:ascii="Times New Roman" w:hAnsi="Times New Roman" w:cs="Times New Roman"/>
          <w:sz w:val="24"/>
          <w:szCs w:val="24"/>
        </w:rPr>
        <w:t>th</w:t>
      </w:r>
      <w:r w:rsidR="000838AF" w:rsidRPr="007E4E34">
        <w:rPr>
          <w:rFonts w:ascii="Times New Roman" w:hAnsi="Times New Roman" w:cs="Times New Roman"/>
          <w:sz w:val="24"/>
          <w:szCs w:val="24"/>
        </w:rPr>
        <w:t>, 202</w:t>
      </w:r>
      <w:r w:rsidR="00BF179A" w:rsidRPr="007E4E34">
        <w:rPr>
          <w:rFonts w:ascii="Times New Roman" w:hAnsi="Times New Roman" w:cs="Times New Roman"/>
          <w:sz w:val="24"/>
          <w:szCs w:val="24"/>
        </w:rPr>
        <w:t>2</w:t>
      </w:r>
      <w:r w:rsidRPr="007E4E34">
        <w:rPr>
          <w:rFonts w:ascii="Times New Roman" w:hAnsi="Times New Roman" w:cs="Times New Roman"/>
          <w:sz w:val="24"/>
          <w:szCs w:val="24"/>
        </w:rPr>
        <w:t>.</w:t>
      </w:r>
      <w:r w:rsidR="003B3D7C" w:rsidRPr="007E4E34">
        <w:rPr>
          <w:rFonts w:ascii="Times New Roman" w:hAnsi="Times New Roman" w:cs="Times New Roman"/>
          <w:sz w:val="24"/>
          <w:szCs w:val="24"/>
        </w:rPr>
        <w:t xml:space="preserve"> </w:t>
      </w:r>
      <w:r w:rsidR="000D7F74" w:rsidRPr="007E4E34">
        <w:rPr>
          <w:rFonts w:ascii="Times New Roman" w:hAnsi="Times New Roman" w:cs="Times New Roman"/>
          <w:sz w:val="24"/>
          <w:szCs w:val="24"/>
        </w:rPr>
        <w:t xml:space="preserve">During the </w:t>
      </w:r>
      <w:r w:rsidR="00565940">
        <w:rPr>
          <w:rFonts w:ascii="Times New Roman" w:hAnsi="Times New Roman" w:cs="Times New Roman"/>
          <w:sz w:val="24"/>
          <w:szCs w:val="24"/>
        </w:rPr>
        <w:t>41</w:t>
      </w:r>
      <w:r w:rsidR="000D7F74" w:rsidRPr="007E4E34">
        <w:rPr>
          <w:rFonts w:ascii="Times New Roman" w:hAnsi="Times New Roman" w:cs="Times New Roman"/>
          <w:sz w:val="24"/>
          <w:szCs w:val="24"/>
        </w:rPr>
        <w:t xml:space="preserve">-day </w:t>
      </w:r>
      <w:r w:rsidR="00837AA9" w:rsidRPr="007E4E34">
        <w:rPr>
          <w:rFonts w:ascii="Times New Roman" w:hAnsi="Times New Roman" w:cs="Times New Roman"/>
          <w:sz w:val="24"/>
          <w:szCs w:val="24"/>
        </w:rPr>
        <w:t>monitoring</w:t>
      </w:r>
      <w:r w:rsidR="000D7F74" w:rsidRPr="007E4E34">
        <w:rPr>
          <w:rFonts w:ascii="Times New Roman" w:hAnsi="Times New Roman" w:cs="Times New Roman"/>
          <w:sz w:val="24"/>
          <w:szCs w:val="24"/>
        </w:rPr>
        <w:t xml:space="preserve"> period</w:t>
      </w:r>
      <w:r w:rsidR="00837AA9" w:rsidRPr="007E4E34">
        <w:rPr>
          <w:rFonts w:ascii="Times New Roman" w:hAnsi="Times New Roman" w:cs="Times New Roman"/>
          <w:sz w:val="24"/>
          <w:szCs w:val="24"/>
        </w:rPr>
        <w:t xml:space="preserve">, </w:t>
      </w:r>
      <w:r w:rsidR="00A77FAC" w:rsidRPr="007E4E34">
        <w:rPr>
          <w:rFonts w:ascii="Times New Roman" w:hAnsi="Times New Roman" w:cs="Times New Roman"/>
          <w:sz w:val="24"/>
          <w:szCs w:val="24"/>
        </w:rPr>
        <w:t>s</w:t>
      </w:r>
      <w:r w:rsidRPr="007E4E34">
        <w:rPr>
          <w:rFonts w:ascii="Times New Roman" w:hAnsi="Times New Roman" w:cs="Times New Roman"/>
          <w:sz w:val="24"/>
          <w:szCs w:val="24"/>
        </w:rPr>
        <w:t>urveys were conducted using systematic flight transects along the Platte River from Chapman to Lexington</w:t>
      </w:r>
      <w:r w:rsidR="000838AF" w:rsidRPr="007E4E34">
        <w:rPr>
          <w:rFonts w:ascii="Times New Roman" w:hAnsi="Times New Roman" w:cs="Times New Roman"/>
          <w:sz w:val="24"/>
          <w:szCs w:val="24"/>
        </w:rPr>
        <w:t>, NE</w:t>
      </w:r>
      <w:r w:rsidRPr="007E4E34">
        <w:rPr>
          <w:rFonts w:ascii="Times New Roman" w:hAnsi="Times New Roman" w:cs="Times New Roman"/>
          <w:sz w:val="24"/>
          <w:szCs w:val="24"/>
        </w:rPr>
        <w:t>.</w:t>
      </w:r>
      <w:r w:rsidR="00837AA9" w:rsidRPr="007E4E34">
        <w:rPr>
          <w:rFonts w:ascii="Times New Roman" w:hAnsi="Times New Roman" w:cs="Times New Roman"/>
          <w:sz w:val="24"/>
          <w:szCs w:val="24"/>
        </w:rPr>
        <w:t xml:space="preserve"> </w:t>
      </w:r>
      <w:r w:rsidR="007A1F00" w:rsidRPr="007E4E34">
        <w:rPr>
          <w:rFonts w:ascii="Times New Roman" w:hAnsi="Times New Roman" w:cs="Times New Roman"/>
          <w:sz w:val="24"/>
          <w:szCs w:val="24"/>
        </w:rPr>
        <w:t>O</w:t>
      </w:r>
      <w:r w:rsidR="00837AA9" w:rsidRPr="007E4E34">
        <w:rPr>
          <w:rFonts w:ascii="Times New Roman" w:hAnsi="Times New Roman" w:cs="Times New Roman"/>
          <w:sz w:val="24"/>
          <w:szCs w:val="24"/>
        </w:rPr>
        <w:t>f the</w:t>
      </w:r>
      <w:r w:rsidR="007A1F00" w:rsidRPr="007E4E34">
        <w:rPr>
          <w:rFonts w:ascii="Times New Roman" w:hAnsi="Times New Roman" w:cs="Times New Roman"/>
          <w:sz w:val="24"/>
          <w:szCs w:val="24"/>
        </w:rPr>
        <w:t xml:space="preserve"> </w:t>
      </w:r>
      <w:r w:rsidR="003C1FB6">
        <w:rPr>
          <w:rFonts w:ascii="Times New Roman" w:hAnsi="Times New Roman" w:cs="Times New Roman"/>
          <w:sz w:val="24"/>
          <w:szCs w:val="24"/>
        </w:rPr>
        <w:t>76</w:t>
      </w:r>
      <w:r w:rsidR="00837AA9" w:rsidRPr="007E4E34">
        <w:rPr>
          <w:rFonts w:ascii="Times New Roman" w:hAnsi="Times New Roman" w:cs="Times New Roman"/>
          <w:sz w:val="24"/>
          <w:szCs w:val="24"/>
        </w:rPr>
        <w:t xml:space="preserve"> scheduled flight</w:t>
      </w:r>
      <w:r w:rsidR="004A306E" w:rsidRPr="007E4E34">
        <w:rPr>
          <w:rFonts w:ascii="Times New Roman" w:hAnsi="Times New Roman" w:cs="Times New Roman"/>
          <w:sz w:val="24"/>
          <w:szCs w:val="24"/>
        </w:rPr>
        <w:t>s</w:t>
      </w:r>
      <w:r w:rsidR="00F40D9D" w:rsidRPr="007E4E34">
        <w:rPr>
          <w:rFonts w:ascii="Times New Roman" w:hAnsi="Times New Roman" w:cs="Times New Roman"/>
          <w:sz w:val="24"/>
          <w:szCs w:val="24"/>
        </w:rPr>
        <w:t xml:space="preserve"> typical of a </w:t>
      </w:r>
      <w:r w:rsidR="003C1FB6">
        <w:rPr>
          <w:rFonts w:ascii="Times New Roman" w:hAnsi="Times New Roman" w:cs="Times New Roman"/>
          <w:sz w:val="24"/>
          <w:szCs w:val="24"/>
        </w:rPr>
        <w:t>38</w:t>
      </w:r>
      <w:r w:rsidR="00007B3C" w:rsidRPr="007E4E34">
        <w:rPr>
          <w:rFonts w:ascii="Times New Roman" w:hAnsi="Times New Roman" w:cs="Times New Roman"/>
          <w:sz w:val="24"/>
          <w:szCs w:val="24"/>
        </w:rPr>
        <w:t xml:space="preserve">-day </w:t>
      </w:r>
      <w:r w:rsidR="003C1FB6">
        <w:rPr>
          <w:rFonts w:ascii="Times New Roman" w:hAnsi="Times New Roman" w:cs="Times New Roman"/>
          <w:sz w:val="24"/>
          <w:szCs w:val="24"/>
        </w:rPr>
        <w:t>fall</w:t>
      </w:r>
      <w:r w:rsidR="00F40D9D" w:rsidRPr="007E4E34">
        <w:rPr>
          <w:rFonts w:ascii="Times New Roman" w:hAnsi="Times New Roman" w:cs="Times New Roman"/>
          <w:sz w:val="24"/>
          <w:szCs w:val="24"/>
        </w:rPr>
        <w:t xml:space="preserve"> monitoring </w:t>
      </w:r>
      <w:r w:rsidR="00B63712" w:rsidRPr="007E4E34">
        <w:rPr>
          <w:rFonts w:ascii="Times New Roman" w:hAnsi="Times New Roman" w:cs="Times New Roman"/>
          <w:sz w:val="24"/>
          <w:szCs w:val="24"/>
        </w:rPr>
        <w:t>season</w:t>
      </w:r>
      <w:r w:rsidR="007A1F00" w:rsidRPr="007E4E34">
        <w:rPr>
          <w:rFonts w:ascii="Times New Roman" w:hAnsi="Times New Roman" w:cs="Times New Roman"/>
          <w:sz w:val="24"/>
          <w:szCs w:val="24"/>
        </w:rPr>
        <w:t xml:space="preserve">, </w:t>
      </w:r>
      <w:r w:rsidR="003C1FB6">
        <w:rPr>
          <w:rFonts w:ascii="Times New Roman" w:hAnsi="Times New Roman" w:cs="Times New Roman"/>
          <w:sz w:val="24"/>
          <w:szCs w:val="24"/>
        </w:rPr>
        <w:t>66</w:t>
      </w:r>
      <w:r w:rsidR="007A1F00" w:rsidRPr="007E4E34">
        <w:rPr>
          <w:rFonts w:ascii="Times New Roman" w:hAnsi="Times New Roman" w:cs="Times New Roman"/>
          <w:sz w:val="24"/>
          <w:szCs w:val="24"/>
        </w:rPr>
        <w:t xml:space="preserve"> (</w:t>
      </w:r>
      <w:r w:rsidR="003C1FB6">
        <w:rPr>
          <w:rFonts w:ascii="Times New Roman" w:hAnsi="Times New Roman" w:cs="Times New Roman"/>
          <w:sz w:val="24"/>
          <w:szCs w:val="24"/>
        </w:rPr>
        <w:t>86.8</w:t>
      </w:r>
      <w:r w:rsidR="007A1F00" w:rsidRPr="007E4E34">
        <w:rPr>
          <w:rFonts w:ascii="Times New Roman" w:hAnsi="Times New Roman" w:cs="Times New Roman"/>
          <w:sz w:val="24"/>
          <w:szCs w:val="24"/>
        </w:rPr>
        <w:t>%)</w:t>
      </w:r>
      <w:r w:rsidR="00837AA9" w:rsidRPr="007E4E34">
        <w:rPr>
          <w:rFonts w:ascii="Times New Roman" w:hAnsi="Times New Roman" w:cs="Times New Roman"/>
          <w:sz w:val="24"/>
          <w:szCs w:val="24"/>
        </w:rPr>
        <w:t xml:space="preserve"> were </w:t>
      </w:r>
      <w:r w:rsidR="009850FE" w:rsidRPr="007E4E34">
        <w:rPr>
          <w:rFonts w:ascii="Times New Roman" w:hAnsi="Times New Roman" w:cs="Times New Roman"/>
          <w:sz w:val="24"/>
          <w:szCs w:val="24"/>
        </w:rPr>
        <w:t>completed.</w:t>
      </w:r>
      <w:r w:rsidR="00565940">
        <w:rPr>
          <w:rFonts w:ascii="Times New Roman" w:hAnsi="Times New Roman" w:cs="Times New Roman"/>
          <w:sz w:val="24"/>
          <w:szCs w:val="24"/>
        </w:rPr>
        <w:t xml:space="preserve"> To finalize data collection for whooping cranes remaining within the survey area beyond the usual November 15</w:t>
      </w:r>
      <w:r w:rsidR="00565940" w:rsidRPr="00595519">
        <w:rPr>
          <w:rFonts w:ascii="Times New Roman" w:hAnsi="Times New Roman" w:cs="Times New Roman"/>
          <w:sz w:val="24"/>
          <w:szCs w:val="24"/>
          <w:vertAlign w:val="superscript"/>
        </w:rPr>
        <w:t>th</w:t>
      </w:r>
      <w:r w:rsidR="00565940">
        <w:rPr>
          <w:rFonts w:ascii="Times New Roman" w:hAnsi="Times New Roman" w:cs="Times New Roman"/>
          <w:sz w:val="24"/>
          <w:szCs w:val="24"/>
        </w:rPr>
        <w:t xml:space="preserve"> cutoff, an additional three days of monitoring were conducted resulting in the completion of an additional five systematic monitoring flights.</w:t>
      </w:r>
      <w:r w:rsidR="009850FE" w:rsidRPr="007E4E34">
        <w:rPr>
          <w:rFonts w:ascii="Times New Roman" w:hAnsi="Times New Roman" w:cs="Times New Roman"/>
          <w:sz w:val="24"/>
          <w:szCs w:val="24"/>
        </w:rPr>
        <w:t xml:space="preserve"> </w:t>
      </w:r>
      <w:r w:rsidRPr="007E4E34">
        <w:rPr>
          <w:rFonts w:ascii="Times New Roman" w:hAnsi="Times New Roman" w:cs="Times New Roman"/>
          <w:sz w:val="24"/>
          <w:szCs w:val="24"/>
        </w:rPr>
        <w:t xml:space="preserve">Systematic </w:t>
      </w:r>
      <w:r w:rsidR="004B53C7" w:rsidRPr="007E4E34">
        <w:rPr>
          <w:rFonts w:ascii="Times New Roman" w:hAnsi="Times New Roman" w:cs="Times New Roman"/>
          <w:sz w:val="24"/>
          <w:szCs w:val="24"/>
        </w:rPr>
        <w:t>and</w:t>
      </w:r>
      <w:r w:rsidRPr="007E4E34">
        <w:rPr>
          <w:rFonts w:ascii="Times New Roman" w:hAnsi="Times New Roman" w:cs="Times New Roman"/>
          <w:sz w:val="24"/>
          <w:szCs w:val="24"/>
        </w:rPr>
        <w:t xml:space="preserve"> opportunistic sightings</w:t>
      </w:r>
      <w:r w:rsidR="00837AA9" w:rsidRPr="007E4E34">
        <w:rPr>
          <w:rFonts w:ascii="Times New Roman" w:hAnsi="Times New Roman" w:cs="Times New Roman"/>
          <w:sz w:val="24"/>
          <w:szCs w:val="24"/>
        </w:rPr>
        <w:t xml:space="preserve"> </w:t>
      </w:r>
      <w:r w:rsidRPr="007E4E34">
        <w:rPr>
          <w:rFonts w:ascii="Times New Roman" w:hAnsi="Times New Roman" w:cs="Times New Roman"/>
          <w:sz w:val="24"/>
          <w:szCs w:val="24"/>
        </w:rPr>
        <w:t>resulted in</w:t>
      </w:r>
      <w:r w:rsidR="00785141" w:rsidRPr="007E4E34">
        <w:rPr>
          <w:rFonts w:ascii="Times New Roman" w:hAnsi="Times New Roman" w:cs="Times New Roman"/>
          <w:sz w:val="24"/>
          <w:szCs w:val="24"/>
        </w:rPr>
        <w:t xml:space="preserve"> </w:t>
      </w:r>
      <w:r w:rsidR="001719A1" w:rsidRPr="007E4E34">
        <w:rPr>
          <w:rFonts w:ascii="Times New Roman" w:hAnsi="Times New Roman" w:cs="Times New Roman"/>
          <w:sz w:val="24"/>
          <w:szCs w:val="24"/>
        </w:rPr>
        <w:t xml:space="preserve">the observation of </w:t>
      </w:r>
      <w:r w:rsidR="00F170B2">
        <w:rPr>
          <w:rFonts w:ascii="Times New Roman" w:hAnsi="Times New Roman" w:cs="Times New Roman"/>
          <w:sz w:val="24"/>
          <w:szCs w:val="24"/>
        </w:rPr>
        <w:t xml:space="preserve">3 crane groups including </w:t>
      </w:r>
      <w:r w:rsidR="003C1FB6">
        <w:rPr>
          <w:rFonts w:ascii="Times New Roman" w:hAnsi="Times New Roman" w:cs="Times New Roman"/>
          <w:sz w:val="24"/>
          <w:szCs w:val="24"/>
        </w:rPr>
        <w:t>6</w:t>
      </w:r>
      <w:r w:rsidR="00DE7BF3" w:rsidRPr="007E4E34">
        <w:rPr>
          <w:rFonts w:ascii="Times New Roman" w:hAnsi="Times New Roman" w:cs="Times New Roman"/>
          <w:sz w:val="24"/>
          <w:szCs w:val="24"/>
        </w:rPr>
        <w:t xml:space="preserve"> </w:t>
      </w:r>
      <w:r w:rsidR="003660FA" w:rsidRPr="007E4E34">
        <w:rPr>
          <w:rFonts w:ascii="Times New Roman" w:hAnsi="Times New Roman" w:cs="Times New Roman"/>
          <w:sz w:val="24"/>
          <w:szCs w:val="24"/>
        </w:rPr>
        <w:t xml:space="preserve">individual </w:t>
      </w:r>
      <w:r w:rsidRPr="007E4E34">
        <w:rPr>
          <w:rFonts w:ascii="Times New Roman" w:hAnsi="Times New Roman" w:cs="Times New Roman"/>
          <w:sz w:val="24"/>
          <w:szCs w:val="24"/>
        </w:rPr>
        <w:t>whooping cranes</w:t>
      </w:r>
      <w:r w:rsidR="00F170B2">
        <w:rPr>
          <w:rFonts w:ascii="Times New Roman" w:hAnsi="Times New Roman" w:cs="Times New Roman"/>
          <w:sz w:val="24"/>
          <w:szCs w:val="24"/>
        </w:rPr>
        <w:t xml:space="preserve"> or</w:t>
      </w:r>
      <w:r w:rsidR="001719A1" w:rsidRPr="007E4E34">
        <w:rPr>
          <w:rFonts w:ascii="Times New Roman" w:hAnsi="Times New Roman" w:cs="Times New Roman"/>
          <w:sz w:val="24"/>
          <w:szCs w:val="24"/>
        </w:rPr>
        <w:t xml:space="preserve"> </w:t>
      </w:r>
      <w:r w:rsidR="003C1FB6" w:rsidRPr="00A934BA">
        <w:rPr>
          <w:rFonts w:ascii="Times New Roman" w:hAnsi="Times New Roman" w:cs="Times New Roman"/>
          <w:sz w:val="24"/>
          <w:szCs w:val="24"/>
        </w:rPr>
        <w:t>1.10</w:t>
      </w:r>
      <w:r w:rsidR="001719A1" w:rsidRPr="00A934BA">
        <w:rPr>
          <w:rFonts w:ascii="Times New Roman" w:hAnsi="Times New Roman" w:cs="Times New Roman"/>
          <w:sz w:val="24"/>
          <w:szCs w:val="24"/>
        </w:rPr>
        <w:t>%</w:t>
      </w:r>
      <w:r w:rsidR="001719A1" w:rsidRPr="007E4E34">
        <w:rPr>
          <w:rFonts w:ascii="Times New Roman" w:hAnsi="Times New Roman" w:cs="Times New Roman"/>
          <w:sz w:val="24"/>
          <w:szCs w:val="24"/>
        </w:rPr>
        <w:t xml:space="preserve"> of the estimated</w:t>
      </w:r>
      <w:r w:rsidRPr="007E4E34">
        <w:rPr>
          <w:rFonts w:ascii="Times New Roman" w:hAnsi="Times New Roman" w:cs="Times New Roman"/>
          <w:sz w:val="24"/>
          <w:szCs w:val="24"/>
        </w:rPr>
        <w:t xml:space="preserve"> </w:t>
      </w:r>
      <w:r w:rsidR="001719A1" w:rsidRPr="007E4E34">
        <w:rPr>
          <w:rFonts w:ascii="Times New Roman" w:hAnsi="Times New Roman" w:cs="Times New Roman"/>
          <w:sz w:val="24"/>
          <w:szCs w:val="24"/>
        </w:rPr>
        <w:t>Aransas – Wood Buffalo (AWB) migratory whooping crane population</w:t>
      </w:r>
      <w:r w:rsidR="0001048A" w:rsidRPr="007E4E34">
        <w:rPr>
          <w:rFonts w:ascii="Times New Roman" w:hAnsi="Times New Roman" w:cs="Times New Roman"/>
          <w:sz w:val="24"/>
          <w:szCs w:val="24"/>
        </w:rPr>
        <w:t>.</w:t>
      </w:r>
      <w:r w:rsidR="00851DD9" w:rsidRPr="007E4E34">
        <w:rPr>
          <w:rFonts w:ascii="Times New Roman" w:hAnsi="Times New Roman" w:cs="Times New Roman"/>
          <w:sz w:val="24"/>
          <w:szCs w:val="24"/>
        </w:rPr>
        <w:t xml:space="preserve"> </w:t>
      </w:r>
      <w:r w:rsidR="00A77FAC" w:rsidRPr="007E4E34">
        <w:rPr>
          <w:rFonts w:ascii="Times New Roman" w:hAnsi="Times New Roman" w:cs="Times New Roman"/>
          <w:sz w:val="24"/>
          <w:szCs w:val="24"/>
        </w:rPr>
        <w:t xml:space="preserve">Streamflow in the Platte River ranged from </w:t>
      </w:r>
      <w:r w:rsidR="00943799" w:rsidRPr="00C741DB">
        <w:rPr>
          <w:rFonts w:ascii="Times New Roman" w:hAnsi="Times New Roman" w:cs="Times New Roman"/>
          <w:sz w:val="24"/>
          <w:szCs w:val="24"/>
        </w:rPr>
        <w:t>21.9</w:t>
      </w:r>
      <w:r w:rsidR="00A77FAC" w:rsidRPr="00C741DB">
        <w:rPr>
          <w:rFonts w:ascii="Times New Roman" w:hAnsi="Times New Roman" w:cs="Times New Roman"/>
          <w:sz w:val="24"/>
          <w:szCs w:val="24"/>
        </w:rPr>
        <w:t>-</w:t>
      </w:r>
      <w:r w:rsidR="00943799">
        <w:rPr>
          <w:rFonts w:ascii="Times New Roman" w:hAnsi="Times New Roman" w:cs="Times New Roman"/>
          <w:sz w:val="24"/>
          <w:szCs w:val="24"/>
        </w:rPr>
        <w:t>1860</w:t>
      </w:r>
      <w:r w:rsidR="00943799" w:rsidRPr="00A934BA">
        <w:rPr>
          <w:rFonts w:ascii="Times New Roman" w:hAnsi="Times New Roman" w:cs="Times New Roman"/>
          <w:sz w:val="24"/>
          <w:szCs w:val="24"/>
        </w:rPr>
        <w:t xml:space="preserve"> </w:t>
      </w:r>
      <w:r w:rsidR="00A77FAC" w:rsidRPr="00A934BA">
        <w:rPr>
          <w:rFonts w:ascii="Times New Roman" w:hAnsi="Times New Roman" w:cs="Times New Roman"/>
          <w:sz w:val="24"/>
          <w:szCs w:val="24"/>
        </w:rPr>
        <w:t>cfs</w:t>
      </w:r>
      <w:r w:rsidR="00A77FAC" w:rsidRPr="007E4E34">
        <w:rPr>
          <w:rFonts w:ascii="Times New Roman" w:hAnsi="Times New Roman" w:cs="Times New Roman"/>
          <w:sz w:val="24"/>
          <w:szCs w:val="24"/>
        </w:rPr>
        <w:t xml:space="preserve"> (cubic feet per second)</w:t>
      </w:r>
      <w:r w:rsidR="00363179" w:rsidRPr="007E4E34">
        <w:rPr>
          <w:rFonts w:ascii="Times New Roman" w:hAnsi="Times New Roman" w:cs="Times New Roman"/>
          <w:sz w:val="24"/>
          <w:szCs w:val="24"/>
        </w:rPr>
        <w:t xml:space="preserve"> during the monitoring period</w:t>
      </w:r>
      <w:r w:rsidR="00A77FAC" w:rsidRPr="007E4E34">
        <w:rPr>
          <w:rFonts w:ascii="Times New Roman" w:hAnsi="Times New Roman" w:cs="Times New Roman"/>
          <w:sz w:val="24"/>
          <w:szCs w:val="24"/>
        </w:rPr>
        <w:t xml:space="preserve">. </w:t>
      </w:r>
      <w:r w:rsidR="00F170B2">
        <w:rPr>
          <w:rFonts w:ascii="Times New Roman" w:hAnsi="Times New Roman" w:cs="Times New Roman"/>
          <w:sz w:val="24"/>
          <w:szCs w:val="24"/>
        </w:rPr>
        <w:t>For the first crane group observed, i</w:t>
      </w:r>
      <w:r w:rsidR="00F170B2" w:rsidRPr="007E4E34">
        <w:rPr>
          <w:rFonts w:ascii="Times New Roman" w:hAnsi="Times New Roman" w:cs="Times New Roman"/>
          <w:sz w:val="24"/>
          <w:szCs w:val="24"/>
        </w:rPr>
        <w:t xml:space="preserve">nstantaneous discharge at the nearest gaging station at the time </w:t>
      </w:r>
      <w:r w:rsidR="00F170B2">
        <w:rPr>
          <w:rFonts w:ascii="Times New Roman" w:hAnsi="Times New Roman" w:cs="Times New Roman"/>
          <w:sz w:val="24"/>
          <w:szCs w:val="24"/>
        </w:rPr>
        <w:t>of the</w:t>
      </w:r>
      <w:r w:rsidR="00F170B2" w:rsidRPr="007E4E34">
        <w:rPr>
          <w:rFonts w:ascii="Times New Roman" w:hAnsi="Times New Roman" w:cs="Times New Roman"/>
          <w:sz w:val="24"/>
          <w:szCs w:val="24"/>
        </w:rPr>
        <w:t xml:space="preserve"> </w:t>
      </w:r>
      <w:r w:rsidR="00F170B2">
        <w:rPr>
          <w:rFonts w:ascii="Times New Roman" w:hAnsi="Times New Roman" w:cs="Times New Roman"/>
          <w:sz w:val="24"/>
          <w:szCs w:val="24"/>
        </w:rPr>
        <w:t xml:space="preserve">observation was </w:t>
      </w:r>
      <w:r w:rsidR="00F170B2" w:rsidRPr="00A934BA">
        <w:rPr>
          <w:rFonts w:ascii="Times New Roman" w:hAnsi="Times New Roman" w:cs="Times New Roman"/>
          <w:sz w:val="24"/>
          <w:szCs w:val="24"/>
        </w:rPr>
        <w:t>128 cfs</w:t>
      </w:r>
      <w:r w:rsidR="00F170B2">
        <w:rPr>
          <w:rFonts w:ascii="Times New Roman" w:hAnsi="Times New Roman" w:cs="Times New Roman"/>
          <w:sz w:val="24"/>
          <w:szCs w:val="24"/>
        </w:rPr>
        <w:t xml:space="preserve"> (discharge data </w:t>
      </w:r>
      <w:r w:rsidR="002B372E">
        <w:rPr>
          <w:rFonts w:ascii="Times New Roman" w:hAnsi="Times New Roman" w:cs="Times New Roman"/>
          <w:sz w:val="24"/>
          <w:szCs w:val="24"/>
        </w:rPr>
        <w:t>are</w:t>
      </w:r>
      <w:r w:rsidR="00F170B2">
        <w:rPr>
          <w:rFonts w:ascii="Times New Roman" w:hAnsi="Times New Roman" w:cs="Times New Roman"/>
          <w:sz w:val="24"/>
          <w:szCs w:val="24"/>
        </w:rPr>
        <w:t xml:space="preserve"> provisional).</w:t>
      </w:r>
      <w:r w:rsidR="00F170B2" w:rsidRPr="007E4E34">
        <w:rPr>
          <w:rFonts w:ascii="Times New Roman" w:hAnsi="Times New Roman" w:cs="Times New Roman"/>
          <w:sz w:val="24"/>
          <w:szCs w:val="24"/>
        </w:rPr>
        <w:t xml:space="preserve"> </w:t>
      </w:r>
      <w:r w:rsidR="00F170B2">
        <w:rPr>
          <w:rFonts w:ascii="Times New Roman" w:hAnsi="Times New Roman" w:cs="Times New Roman"/>
          <w:sz w:val="24"/>
          <w:szCs w:val="24"/>
        </w:rPr>
        <w:t xml:space="preserve">Two of the three crane groups observed this season were present at a time when the nearest gaging station was affected by ice. </w:t>
      </w:r>
      <w:r w:rsidR="00363179" w:rsidRPr="007E4E34">
        <w:rPr>
          <w:rFonts w:ascii="Times New Roman" w:hAnsi="Times New Roman" w:cs="Times New Roman"/>
          <w:sz w:val="24"/>
          <w:szCs w:val="24"/>
        </w:rPr>
        <w:t xml:space="preserve">Unobstructed channel width at whooping crane use sites averaged </w:t>
      </w:r>
      <w:r w:rsidR="000B3AFB">
        <w:rPr>
          <w:rFonts w:ascii="Times New Roman" w:hAnsi="Times New Roman" w:cs="Times New Roman"/>
          <w:sz w:val="24"/>
          <w:szCs w:val="24"/>
        </w:rPr>
        <w:t>614</w:t>
      </w:r>
      <w:r w:rsidR="00363179" w:rsidRPr="007E4E34">
        <w:rPr>
          <w:rFonts w:ascii="Times New Roman" w:hAnsi="Times New Roman" w:cs="Times New Roman"/>
          <w:sz w:val="24"/>
          <w:szCs w:val="24"/>
        </w:rPr>
        <w:t xml:space="preserve"> feet and </w:t>
      </w:r>
      <w:r w:rsidR="00787334" w:rsidRPr="007E4E34">
        <w:rPr>
          <w:rFonts w:ascii="Times New Roman" w:hAnsi="Times New Roman" w:cs="Times New Roman"/>
          <w:sz w:val="24"/>
          <w:szCs w:val="24"/>
        </w:rPr>
        <w:t>distance</w:t>
      </w:r>
      <w:r w:rsidR="0087775F" w:rsidRPr="007E4E34">
        <w:rPr>
          <w:rFonts w:ascii="Times New Roman" w:hAnsi="Times New Roman" w:cs="Times New Roman"/>
          <w:sz w:val="24"/>
          <w:szCs w:val="24"/>
        </w:rPr>
        <w:t xml:space="preserve"> </w:t>
      </w:r>
      <w:r w:rsidR="00787334" w:rsidRPr="007E4E34">
        <w:rPr>
          <w:rFonts w:ascii="Times New Roman" w:hAnsi="Times New Roman" w:cs="Times New Roman"/>
          <w:sz w:val="24"/>
          <w:szCs w:val="24"/>
        </w:rPr>
        <w:t xml:space="preserve">to </w:t>
      </w:r>
      <w:r w:rsidR="00363179" w:rsidRPr="007E4E34">
        <w:rPr>
          <w:rFonts w:ascii="Times New Roman" w:hAnsi="Times New Roman" w:cs="Times New Roman"/>
          <w:sz w:val="24"/>
          <w:szCs w:val="24"/>
        </w:rPr>
        <w:t xml:space="preserve">nearest forest averaged </w:t>
      </w:r>
      <w:r w:rsidR="00D72186">
        <w:rPr>
          <w:rFonts w:ascii="Times New Roman" w:hAnsi="Times New Roman" w:cs="Times New Roman"/>
          <w:sz w:val="24"/>
          <w:szCs w:val="24"/>
        </w:rPr>
        <w:t xml:space="preserve">570 </w:t>
      </w:r>
      <w:r w:rsidR="00363179" w:rsidRPr="007E4E34">
        <w:rPr>
          <w:rFonts w:ascii="Times New Roman" w:hAnsi="Times New Roman" w:cs="Times New Roman"/>
          <w:sz w:val="24"/>
          <w:szCs w:val="24"/>
        </w:rPr>
        <w:t xml:space="preserve">feet. </w:t>
      </w:r>
      <w:r w:rsidR="00851DD9" w:rsidRPr="007E4E34">
        <w:rPr>
          <w:rFonts w:ascii="Times New Roman" w:hAnsi="Times New Roman"/>
          <w:sz w:val="24"/>
          <w:szCs w:val="24"/>
        </w:rPr>
        <w:t xml:space="preserve">Information from this monitoring effort will be used to help evaluate the biological response of whooping cranes to the water </w:t>
      </w:r>
      <w:r w:rsidR="00BF3068" w:rsidRPr="007E4E34">
        <w:rPr>
          <w:rFonts w:ascii="Times New Roman" w:hAnsi="Times New Roman"/>
          <w:sz w:val="24"/>
          <w:szCs w:val="24"/>
        </w:rPr>
        <w:t xml:space="preserve">and land </w:t>
      </w:r>
      <w:r w:rsidR="00851DD9" w:rsidRPr="007E4E34">
        <w:rPr>
          <w:rFonts w:ascii="Times New Roman" w:hAnsi="Times New Roman"/>
          <w:sz w:val="24"/>
          <w:szCs w:val="24"/>
        </w:rPr>
        <w:t>management activities of the Program.</w:t>
      </w:r>
    </w:p>
    <w:p w14:paraId="20680973" w14:textId="77777777" w:rsidR="005327E9" w:rsidRPr="001903DD" w:rsidRDefault="005327E9" w:rsidP="00FA64F3">
      <w:pPr>
        <w:ind w:firstLine="720"/>
        <w:jc w:val="both"/>
        <w:rPr>
          <w:rFonts w:ascii="Times New Roman" w:hAnsi="Times New Roman" w:cs="Times New Roman"/>
          <w:sz w:val="24"/>
          <w:szCs w:val="24"/>
        </w:rPr>
      </w:pPr>
    </w:p>
    <w:p w14:paraId="79FB64C3" w14:textId="52B1DAAF" w:rsidR="005226D2" w:rsidRDefault="005226D2" w:rsidP="00D15E08">
      <w:pPr>
        <w:pStyle w:val="Heading1"/>
      </w:pPr>
      <w:bookmarkStart w:id="5" w:name="_Toc107310244"/>
      <w:r>
        <w:t>Introduction</w:t>
      </w:r>
      <w:bookmarkEnd w:id="5"/>
    </w:p>
    <w:p w14:paraId="7543501F" w14:textId="1D973908" w:rsidR="00822440" w:rsidRPr="00822440" w:rsidRDefault="00CD6239" w:rsidP="00CD6239">
      <w:pPr>
        <w:pStyle w:val="NoSpacing"/>
        <w:spacing w:after="120"/>
        <w:jc w:val="both"/>
        <w:rPr>
          <w:rFonts w:ascii="Times New Roman" w:hAnsi="Times New Roman" w:cs="Times New Roman"/>
          <w:sz w:val="24"/>
          <w:szCs w:val="24"/>
        </w:rPr>
      </w:pPr>
      <w:r w:rsidRPr="00857C87">
        <w:rPr>
          <w:rFonts w:ascii="Times New Roman" w:hAnsi="Times New Roman"/>
          <w:sz w:val="24"/>
          <w:szCs w:val="24"/>
        </w:rPr>
        <w:t>The</w:t>
      </w:r>
      <w:r w:rsidR="00381FBF" w:rsidRPr="00857C87">
        <w:rPr>
          <w:rFonts w:ascii="Times New Roman" w:hAnsi="Times New Roman"/>
          <w:sz w:val="24"/>
          <w:szCs w:val="24"/>
        </w:rPr>
        <w:t xml:space="preserve"> </w:t>
      </w:r>
      <w:r w:rsidR="00381FBF" w:rsidRPr="00381FBF">
        <w:rPr>
          <w:rFonts w:ascii="Times New Roman" w:hAnsi="Times New Roman"/>
          <w:sz w:val="24"/>
          <w:szCs w:val="24"/>
        </w:rPr>
        <w:t>Program</w:t>
      </w:r>
      <w:r w:rsidR="00F251FC">
        <w:rPr>
          <w:rFonts w:ascii="Times New Roman" w:hAnsi="Times New Roman"/>
          <w:sz w:val="24"/>
          <w:szCs w:val="24"/>
        </w:rPr>
        <w:t xml:space="preserve"> </w:t>
      </w:r>
      <w:r>
        <w:rPr>
          <w:rFonts w:ascii="Times New Roman" w:hAnsi="Times New Roman"/>
          <w:sz w:val="24"/>
          <w:szCs w:val="24"/>
        </w:rPr>
        <w:t xml:space="preserve">is responsible for </w:t>
      </w:r>
      <w:r w:rsidR="000A09F7">
        <w:rPr>
          <w:rFonts w:ascii="Times New Roman" w:hAnsi="Times New Roman"/>
          <w:sz w:val="24"/>
          <w:szCs w:val="24"/>
        </w:rPr>
        <w:t xml:space="preserve">implementing </w:t>
      </w:r>
      <w:r>
        <w:rPr>
          <w:rFonts w:ascii="Times New Roman" w:hAnsi="Times New Roman"/>
          <w:sz w:val="24"/>
          <w:szCs w:val="24"/>
        </w:rPr>
        <w:t>certain aspects of the endangered whooping crane (</w:t>
      </w:r>
      <w:r w:rsidRPr="006C4FBE">
        <w:rPr>
          <w:rFonts w:ascii="Times New Roman" w:hAnsi="Times New Roman"/>
          <w:i/>
          <w:sz w:val="24"/>
          <w:szCs w:val="24"/>
        </w:rPr>
        <w:t>Grus americana</w:t>
      </w:r>
      <w:r>
        <w:rPr>
          <w:rFonts w:ascii="Times New Roman" w:hAnsi="Times New Roman"/>
          <w:sz w:val="24"/>
          <w:szCs w:val="24"/>
        </w:rPr>
        <w:t>) recovery plan.</w:t>
      </w:r>
      <w:r w:rsidRPr="00822440">
        <w:rPr>
          <w:rFonts w:ascii="Times New Roman" w:hAnsi="Times New Roman" w:cs="Times New Roman"/>
          <w:sz w:val="24"/>
          <w:szCs w:val="24"/>
        </w:rPr>
        <w:t xml:space="preserve"> </w:t>
      </w:r>
      <w:r w:rsidR="00822440" w:rsidRPr="00822440">
        <w:rPr>
          <w:rFonts w:ascii="Times New Roman" w:hAnsi="Times New Roman" w:cs="Times New Roman"/>
          <w:sz w:val="24"/>
          <w:szCs w:val="24"/>
        </w:rPr>
        <w:t xml:space="preserve">In 2007, the Platte River Recovery Implementation Program (Program or PRRIP) began its 13-year First Increment and implementation of an Adaptive Management Plan (AMP) to learn more about the physical processes of the central Platte River and the response of whooping crane (WC, </w:t>
      </w:r>
      <w:r w:rsidR="00822440" w:rsidRPr="00822440">
        <w:rPr>
          <w:rFonts w:ascii="Times New Roman" w:hAnsi="Times New Roman" w:cs="Times New Roman"/>
          <w:i/>
          <w:sz w:val="24"/>
          <w:szCs w:val="24"/>
        </w:rPr>
        <w:t>Grus americana</w:t>
      </w:r>
      <w:r w:rsidR="00822440" w:rsidRPr="00822440">
        <w:rPr>
          <w:rFonts w:ascii="Times New Roman" w:hAnsi="Times New Roman" w:cs="Times New Roman"/>
          <w:sz w:val="24"/>
          <w:szCs w:val="24"/>
        </w:rPr>
        <w:t xml:space="preserve">) to Program management of land and water along the central Platte River. In </w:t>
      </w:r>
      <w:r w:rsidR="007B43FB">
        <w:rPr>
          <w:rFonts w:ascii="Times New Roman" w:hAnsi="Times New Roman" w:cs="Times New Roman"/>
          <w:sz w:val="24"/>
          <w:szCs w:val="24"/>
        </w:rPr>
        <w:t xml:space="preserve">2020 </w:t>
      </w:r>
      <w:r w:rsidR="00822440" w:rsidRPr="00822440">
        <w:rPr>
          <w:rFonts w:ascii="Times New Roman" w:hAnsi="Times New Roman" w:cs="Times New Roman"/>
          <w:sz w:val="24"/>
          <w:szCs w:val="24"/>
        </w:rPr>
        <w:t xml:space="preserve">the Program </w:t>
      </w:r>
      <w:r w:rsidR="007B43FB">
        <w:rPr>
          <w:rFonts w:ascii="Times New Roman" w:hAnsi="Times New Roman" w:cs="Times New Roman"/>
          <w:sz w:val="24"/>
          <w:szCs w:val="24"/>
        </w:rPr>
        <w:t>began</w:t>
      </w:r>
      <w:r w:rsidR="00822440" w:rsidRPr="00822440">
        <w:rPr>
          <w:rFonts w:ascii="Times New Roman" w:hAnsi="Times New Roman" w:cs="Times New Roman"/>
          <w:sz w:val="24"/>
          <w:szCs w:val="24"/>
        </w:rPr>
        <w:t xml:space="preserve"> a 13-year Extension of the First Increment to continue the work being done and gather additional information to inform decisions for management of whooping crane habitat along the Program’s 90-mile Associated Habitat Reach (AHR) from Lexington to Chapman, NE. The Program’s original AMP was updated </w:t>
      </w:r>
      <w:r w:rsidR="009E6BA3">
        <w:rPr>
          <w:rFonts w:ascii="Times New Roman" w:hAnsi="Times New Roman" w:cs="Times New Roman"/>
          <w:sz w:val="24"/>
          <w:szCs w:val="24"/>
        </w:rPr>
        <w:t xml:space="preserve">in 2022 </w:t>
      </w:r>
      <w:r w:rsidR="00822440" w:rsidRPr="00822440">
        <w:rPr>
          <w:rFonts w:ascii="Times New Roman" w:hAnsi="Times New Roman" w:cs="Times New Roman"/>
          <w:sz w:val="24"/>
          <w:szCs w:val="24"/>
        </w:rPr>
        <w:t xml:space="preserve">as an Extension </w:t>
      </w:r>
      <w:r w:rsidR="00822440" w:rsidRPr="00B94058">
        <w:rPr>
          <w:rFonts w:ascii="Times New Roman" w:hAnsi="Times New Roman" w:cs="Times New Roman"/>
          <w:sz w:val="24"/>
          <w:szCs w:val="24"/>
        </w:rPr>
        <w:t>Science Plan</w:t>
      </w:r>
      <w:r w:rsidR="00B94058" w:rsidRPr="00B94058">
        <w:rPr>
          <w:rFonts w:ascii="Times New Roman" w:hAnsi="Times New Roman" w:cs="Times New Roman"/>
          <w:sz w:val="24"/>
          <w:szCs w:val="24"/>
        </w:rPr>
        <w:t xml:space="preserve"> (</w:t>
      </w:r>
      <w:hyperlink r:id="rId19" w:history="1">
        <w:r w:rsidR="00B94058" w:rsidRPr="00B94058">
          <w:rPr>
            <w:rStyle w:val="Hyperlink"/>
            <w:rFonts w:ascii="Times New Roman" w:hAnsi="Times New Roman" w:cs="Times New Roman"/>
            <w:sz w:val="24"/>
            <w:szCs w:val="24"/>
          </w:rPr>
          <w:t>PRRIP 2022</w:t>
        </w:r>
      </w:hyperlink>
      <w:r w:rsidR="00B94058" w:rsidRPr="00B94058">
        <w:rPr>
          <w:rFonts w:ascii="Times New Roman" w:hAnsi="Times New Roman" w:cs="Times New Roman"/>
          <w:sz w:val="24"/>
          <w:szCs w:val="24"/>
        </w:rPr>
        <w:t>)</w:t>
      </w:r>
      <w:r w:rsidR="00822440" w:rsidRPr="00B94058">
        <w:rPr>
          <w:rFonts w:ascii="Times New Roman" w:hAnsi="Times New Roman" w:cs="Times New Roman"/>
          <w:sz w:val="24"/>
          <w:szCs w:val="24"/>
        </w:rPr>
        <w:t>,</w:t>
      </w:r>
      <w:r w:rsidR="00822440" w:rsidRPr="00822440">
        <w:rPr>
          <w:rFonts w:ascii="Times New Roman" w:hAnsi="Times New Roman" w:cs="Times New Roman"/>
          <w:sz w:val="24"/>
          <w:szCs w:val="24"/>
        </w:rPr>
        <w:t xml:space="preserve"> providing a concise and practical roadmap of Program science priorities during the Extension.</w:t>
      </w:r>
    </w:p>
    <w:p w14:paraId="05962308" w14:textId="273F2FB3" w:rsidR="00822440" w:rsidRPr="004530A1" w:rsidRDefault="005809BC" w:rsidP="00816F0A">
      <w:pPr>
        <w:pStyle w:val="NoSpacing"/>
        <w:spacing w:after="120"/>
        <w:jc w:val="both"/>
        <w:rPr>
          <w:rFonts w:ascii="Times New Roman" w:hAnsi="Times New Roman"/>
          <w:b/>
          <w:bCs/>
          <w:sz w:val="26"/>
          <w:szCs w:val="26"/>
        </w:rPr>
      </w:pPr>
      <w:r w:rsidRPr="00857C87">
        <w:rPr>
          <w:rFonts w:ascii="Times New Roman" w:hAnsi="Times New Roman"/>
          <w:b/>
          <w:bCs/>
          <w:sz w:val="26"/>
          <w:szCs w:val="26"/>
        </w:rPr>
        <w:t>Management</w:t>
      </w:r>
      <w:r>
        <w:rPr>
          <w:rFonts w:ascii="Times New Roman" w:hAnsi="Times New Roman"/>
          <w:b/>
          <w:bCs/>
          <w:sz w:val="26"/>
          <w:szCs w:val="26"/>
        </w:rPr>
        <w:t xml:space="preserve"> objectives and indicators</w:t>
      </w:r>
    </w:p>
    <w:p w14:paraId="150132A1" w14:textId="39157F47" w:rsidR="00CD6239" w:rsidRDefault="002F3C69" w:rsidP="00816F0A">
      <w:pPr>
        <w:pStyle w:val="BodyText"/>
        <w:spacing w:before="120"/>
        <w:jc w:val="both"/>
        <w:rPr>
          <w:sz w:val="24"/>
          <w:szCs w:val="24"/>
        </w:rPr>
      </w:pPr>
      <w:r w:rsidRPr="00DF2F6D">
        <w:rPr>
          <w:sz w:val="24"/>
          <w:szCs w:val="24"/>
        </w:rPr>
        <w:t>The specific management objective for the whooping crane and indicators related to that objective, as noted in the 2006 First Increment AMP remain the same throughout the First Increment Extension.</w:t>
      </w:r>
      <w:r w:rsidRPr="00937478">
        <w:rPr>
          <w:sz w:val="24"/>
          <w:szCs w:val="24"/>
        </w:rPr>
        <w:t xml:space="preserve"> The</w:t>
      </w:r>
      <w:r w:rsidR="00CD6239">
        <w:rPr>
          <w:sz w:val="24"/>
          <w:szCs w:val="24"/>
        </w:rPr>
        <w:t xml:space="preserve"> Program’s management objective </w:t>
      </w:r>
      <w:r>
        <w:rPr>
          <w:sz w:val="24"/>
          <w:szCs w:val="24"/>
        </w:rPr>
        <w:t xml:space="preserve">for the whooping crane </w:t>
      </w:r>
      <w:r w:rsidR="00CD6239">
        <w:rPr>
          <w:sz w:val="24"/>
          <w:szCs w:val="24"/>
        </w:rPr>
        <w:t xml:space="preserve">is to </w:t>
      </w:r>
      <w:r w:rsidR="00CD6239">
        <w:rPr>
          <w:i/>
          <w:iCs/>
          <w:sz w:val="24"/>
          <w:szCs w:val="24"/>
        </w:rPr>
        <w:t>contribute to the survival of whooping cranes during migration</w:t>
      </w:r>
      <w:r w:rsidR="006E1870">
        <w:rPr>
          <w:i/>
          <w:iCs/>
          <w:sz w:val="24"/>
          <w:szCs w:val="24"/>
        </w:rPr>
        <w:t xml:space="preserve"> </w:t>
      </w:r>
      <w:r w:rsidR="006E1870" w:rsidRPr="00EF47CD">
        <w:rPr>
          <w:sz w:val="24"/>
          <w:szCs w:val="24"/>
        </w:rPr>
        <w:t>(</w:t>
      </w:r>
      <w:hyperlink r:id="rId20" w:anchor="page=83" w:history="1">
        <w:r w:rsidR="006E1870" w:rsidRPr="00EF47CD">
          <w:rPr>
            <w:rStyle w:val="Hyperlink"/>
            <w:sz w:val="24"/>
            <w:szCs w:val="24"/>
          </w:rPr>
          <w:t>PRRIP 2021</w:t>
        </w:r>
        <w:r w:rsidR="000C6154" w:rsidRPr="00EF47CD">
          <w:rPr>
            <w:rStyle w:val="Hyperlink"/>
            <w:sz w:val="24"/>
            <w:szCs w:val="24"/>
          </w:rPr>
          <w:t>a</w:t>
        </w:r>
      </w:hyperlink>
      <w:r w:rsidR="006E1870" w:rsidRPr="00EF47CD">
        <w:rPr>
          <w:sz w:val="24"/>
          <w:szCs w:val="24"/>
        </w:rPr>
        <w:t>)</w:t>
      </w:r>
      <w:r w:rsidR="00CD6239" w:rsidRPr="00EF47CD">
        <w:rPr>
          <w:i/>
          <w:iCs/>
          <w:sz w:val="24"/>
          <w:szCs w:val="24"/>
        </w:rPr>
        <w:t>.</w:t>
      </w:r>
      <w:r w:rsidR="00CD6239">
        <w:rPr>
          <w:i/>
          <w:iCs/>
          <w:sz w:val="24"/>
          <w:szCs w:val="24"/>
        </w:rPr>
        <w:t xml:space="preserve"> </w:t>
      </w:r>
      <w:r w:rsidR="00CD6239">
        <w:rPr>
          <w:sz w:val="24"/>
          <w:szCs w:val="24"/>
        </w:rPr>
        <w:t>Performance indicators include:</w:t>
      </w:r>
    </w:p>
    <w:p w14:paraId="7211B515" w14:textId="6B10159C" w:rsidR="00CD6239" w:rsidRPr="00B205C2" w:rsidRDefault="00CD6239" w:rsidP="00816F0A">
      <w:pPr>
        <w:pStyle w:val="NoSpacing"/>
        <w:numPr>
          <w:ilvl w:val="0"/>
          <w:numId w:val="23"/>
        </w:numPr>
        <w:jc w:val="both"/>
        <w:rPr>
          <w:rFonts w:ascii="Times New Roman" w:hAnsi="Times New Roman" w:cs="Times New Roman"/>
          <w:sz w:val="24"/>
          <w:szCs w:val="24"/>
        </w:rPr>
      </w:pPr>
      <w:r w:rsidRPr="00A819E6">
        <w:rPr>
          <w:rFonts w:ascii="Times New Roman" w:hAnsi="Times New Roman" w:cs="Times New Roman"/>
          <w:sz w:val="24"/>
          <w:szCs w:val="24"/>
        </w:rPr>
        <w:t>Increa</w:t>
      </w:r>
      <w:r w:rsidRPr="00354CBE">
        <w:rPr>
          <w:rFonts w:ascii="Times New Roman" w:hAnsi="Times New Roman" w:cs="Times New Roman"/>
          <w:sz w:val="24"/>
          <w:szCs w:val="24"/>
        </w:rPr>
        <w:t>se</w:t>
      </w:r>
      <w:r w:rsidRPr="00B205C2">
        <w:rPr>
          <w:rFonts w:ascii="Times New Roman" w:hAnsi="Times New Roman" w:cs="Times New Roman"/>
          <w:sz w:val="24"/>
          <w:szCs w:val="24"/>
        </w:rPr>
        <w:t xml:space="preserve"> area of suitable roosting and foraging habitat</w:t>
      </w:r>
      <w:r w:rsidR="000A09F7">
        <w:rPr>
          <w:rFonts w:ascii="Times New Roman" w:hAnsi="Times New Roman" w:cs="Times New Roman"/>
          <w:sz w:val="24"/>
          <w:szCs w:val="24"/>
        </w:rPr>
        <w:t>,</w:t>
      </w:r>
    </w:p>
    <w:p w14:paraId="5D53F9A1" w14:textId="1A1E084C" w:rsidR="00CD6239" w:rsidRPr="00B205C2" w:rsidRDefault="00CD6239" w:rsidP="00816F0A">
      <w:pPr>
        <w:pStyle w:val="NoSpacing"/>
        <w:numPr>
          <w:ilvl w:val="0"/>
          <w:numId w:val="23"/>
        </w:numPr>
        <w:jc w:val="both"/>
        <w:rPr>
          <w:rFonts w:ascii="Times New Roman" w:hAnsi="Times New Roman" w:cs="Times New Roman"/>
          <w:sz w:val="24"/>
          <w:szCs w:val="24"/>
        </w:rPr>
      </w:pPr>
      <w:r w:rsidRPr="00B205C2">
        <w:rPr>
          <w:rFonts w:ascii="Times New Roman" w:hAnsi="Times New Roman" w:cs="Times New Roman"/>
          <w:sz w:val="24"/>
          <w:szCs w:val="24"/>
        </w:rPr>
        <w:t>Increase crane use days</w:t>
      </w:r>
      <w:r w:rsidR="000A09F7">
        <w:rPr>
          <w:rFonts w:ascii="Times New Roman" w:hAnsi="Times New Roman" w:cs="Times New Roman"/>
          <w:sz w:val="24"/>
          <w:szCs w:val="24"/>
        </w:rPr>
        <w:t>, and</w:t>
      </w:r>
    </w:p>
    <w:p w14:paraId="1BBD09B5" w14:textId="703EEA83" w:rsidR="00FE61F6" w:rsidRPr="002343BE" w:rsidRDefault="00CD6239" w:rsidP="002343BE">
      <w:pPr>
        <w:pStyle w:val="NoSpacing"/>
        <w:numPr>
          <w:ilvl w:val="0"/>
          <w:numId w:val="23"/>
        </w:numPr>
        <w:jc w:val="both"/>
        <w:rPr>
          <w:rFonts w:ascii="Times New Roman" w:hAnsi="Times New Roman"/>
          <w:b/>
          <w:sz w:val="24"/>
          <w:szCs w:val="24"/>
        </w:rPr>
      </w:pPr>
      <w:r w:rsidRPr="00B21152">
        <w:rPr>
          <w:rFonts w:ascii="Times New Roman" w:hAnsi="Times New Roman" w:cs="Times New Roman"/>
          <w:sz w:val="24"/>
          <w:szCs w:val="24"/>
        </w:rPr>
        <w:t>Increase proportion of whooping crane population use</w:t>
      </w:r>
      <w:r w:rsidR="000A09F7">
        <w:rPr>
          <w:rFonts w:ascii="Times New Roman" w:hAnsi="Times New Roman" w:cs="Times New Roman"/>
          <w:sz w:val="24"/>
          <w:szCs w:val="24"/>
        </w:rPr>
        <w:t>.</w:t>
      </w:r>
    </w:p>
    <w:p w14:paraId="5980C5F9" w14:textId="19D5BF59" w:rsidR="00857C87" w:rsidRPr="00857C87" w:rsidRDefault="00857C87" w:rsidP="00816F0A">
      <w:pPr>
        <w:pStyle w:val="NoSpacing"/>
        <w:spacing w:after="120"/>
        <w:jc w:val="both"/>
        <w:rPr>
          <w:rFonts w:ascii="Times New Roman" w:hAnsi="Times New Roman"/>
          <w:b/>
          <w:sz w:val="26"/>
          <w:szCs w:val="26"/>
        </w:rPr>
      </w:pPr>
      <w:r w:rsidRPr="00857C87">
        <w:rPr>
          <w:rFonts w:ascii="Times New Roman" w:hAnsi="Times New Roman"/>
          <w:b/>
          <w:sz w:val="26"/>
          <w:szCs w:val="26"/>
        </w:rPr>
        <w:lastRenderedPageBreak/>
        <w:t xml:space="preserve">Priority hypotheses and </w:t>
      </w:r>
      <w:r w:rsidR="00D61F45">
        <w:rPr>
          <w:rFonts w:ascii="Times New Roman" w:hAnsi="Times New Roman"/>
          <w:b/>
          <w:sz w:val="26"/>
          <w:szCs w:val="26"/>
        </w:rPr>
        <w:t xml:space="preserve">Extension </w:t>
      </w:r>
      <w:r w:rsidRPr="00857C87">
        <w:rPr>
          <w:rFonts w:ascii="Times New Roman" w:hAnsi="Times New Roman"/>
          <w:b/>
          <w:sz w:val="26"/>
          <w:szCs w:val="26"/>
        </w:rPr>
        <w:t>Big Questions</w:t>
      </w:r>
    </w:p>
    <w:p w14:paraId="3FAC7CA0" w14:textId="27069178" w:rsidR="00D86731" w:rsidRPr="002736CA" w:rsidRDefault="00D86731" w:rsidP="00816F0A">
      <w:pPr>
        <w:pStyle w:val="BodyText"/>
        <w:spacing w:before="122"/>
        <w:jc w:val="both"/>
        <w:rPr>
          <w:sz w:val="24"/>
          <w:szCs w:val="24"/>
        </w:rPr>
      </w:pPr>
      <w:r w:rsidRPr="002736CA">
        <w:rPr>
          <w:sz w:val="24"/>
          <w:szCs w:val="24"/>
        </w:rPr>
        <w:t xml:space="preserve">Several critical scientific and technical uncertainties about physical processes and the response of </w:t>
      </w:r>
      <w:r>
        <w:rPr>
          <w:sz w:val="24"/>
          <w:szCs w:val="24"/>
        </w:rPr>
        <w:t xml:space="preserve">whooping cranes </w:t>
      </w:r>
      <w:r w:rsidRPr="002736CA">
        <w:rPr>
          <w:sz w:val="24"/>
          <w:szCs w:val="24"/>
        </w:rPr>
        <w:t xml:space="preserve">to management actions will be the focus of the application of rigorous adaptive management in the First Increment Extension through implementation of the Program’s Extension Science Plan. These uncertainties are captured in statements of broad </w:t>
      </w:r>
      <w:r w:rsidRPr="00CC235B">
        <w:rPr>
          <w:sz w:val="24"/>
          <w:szCs w:val="24"/>
        </w:rPr>
        <w:t xml:space="preserve">hypotheses </w:t>
      </w:r>
      <w:r w:rsidR="00B151FA" w:rsidRPr="00CC235B">
        <w:rPr>
          <w:sz w:val="24"/>
          <w:szCs w:val="24"/>
        </w:rPr>
        <w:t xml:space="preserve">in Table 1 </w:t>
      </w:r>
      <w:r w:rsidRPr="00CC235B">
        <w:rPr>
          <w:sz w:val="24"/>
          <w:szCs w:val="24"/>
        </w:rPr>
        <w:t>on pages 8-9 of</w:t>
      </w:r>
      <w:r w:rsidRPr="002736CA">
        <w:rPr>
          <w:sz w:val="24"/>
          <w:szCs w:val="24"/>
        </w:rPr>
        <w:t xml:space="preserve"> the Extension Science Plan </w:t>
      </w:r>
      <w:r>
        <w:rPr>
          <w:sz w:val="24"/>
          <w:szCs w:val="24"/>
        </w:rPr>
        <w:t>(</w:t>
      </w:r>
      <w:hyperlink r:id="rId21" w:anchor="page=11" w:history="1">
        <w:r w:rsidRPr="00D75F1E">
          <w:rPr>
            <w:rStyle w:val="Hyperlink"/>
            <w:sz w:val="24"/>
            <w:szCs w:val="24"/>
          </w:rPr>
          <w:t>PRRIP 2022</w:t>
        </w:r>
      </w:hyperlink>
      <w:r w:rsidRPr="00E264B3">
        <w:rPr>
          <w:sz w:val="24"/>
          <w:szCs w:val="24"/>
        </w:rPr>
        <w:t>)</w:t>
      </w:r>
      <w:r>
        <w:rPr>
          <w:sz w:val="24"/>
          <w:szCs w:val="24"/>
        </w:rPr>
        <w:t xml:space="preserve"> </w:t>
      </w:r>
      <w:r w:rsidRPr="002736CA">
        <w:rPr>
          <w:sz w:val="24"/>
          <w:szCs w:val="24"/>
        </w:rPr>
        <w:t xml:space="preserve">and, as a means of better linking science learning to Program decision-making, those uncertainties comprise a set of “Extension Big Questions” that provide a template for linking specific hypotheses and performance measures to management objectives and overall Program goals </w:t>
      </w:r>
      <w:r w:rsidRPr="00CC235B">
        <w:rPr>
          <w:sz w:val="24"/>
          <w:szCs w:val="24"/>
        </w:rPr>
        <w:t>(see</w:t>
      </w:r>
      <w:r w:rsidR="00665750">
        <w:rPr>
          <w:sz w:val="24"/>
          <w:szCs w:val="24"/>
        </w:rPr>
        <w:t xml:space="preserve"> </w:t>
      </w:r>
      <w:hyperlink r:id="rId22" w:history="1">
        <w:r w:rsidR="00346C87" w:rsidRPr="0022111D">
          <w:rPr>
            <w:rStyle w:val="Hyperlink"/>
            <w:sz w:val="24"/>
            <w:szCs w:val="24"/>
          </w:rPr>
          <w:t>PRRIP 2017a</w:t>
        </w:r>
      </w:hyperlink>
      <w:r w:rsidR="00346C87" w:rsidRPr="00B24C12">
        <w:rPr>
          <w:rStyle w:val="Hyperlink"/>
          <w:color w:val="auto"/>
          <w:sz w:val="24"/>
          <w:szCs w:val="24"/>
        </w:rPr>
        <w:t>,</w:t>
      </w:r>
      <w:r w:rsidR="00346C87">
        <w:rPr>
          <w:rStyle w:val="Hyperlink"/>
          <w:sz w:val="24"/>
          <w:szCs w:val="24"/>
        </w:rPr>
        <w:t xml:space="preserve"> </w:t>
      </w:r>
      <w:hyperlink r:id="rId23" w:history="1">
        <w:r w:rsidR="00665750" w:rsidRPr="00665750">
          <w:rPr>
            <w:rStyle w:val="Hyperlink"/>
            <w:sz w:val="24"/>
            <w:szCs w:val="24"/>
          </w:rPr>
          <w:t>PRRIP 2020</w:t>
        </w:r>
      </w:hyperlink>
      <w:r w:rsidRPr="00CC235B">
        <w:rPr>
          <w:sz w:val="24"/>
          <w:szCs w:val="24"/>
        </w:rPr>
        <w:t>).</w:t>
      </w:r>
    </w:p>
    <w:p w14:paraId="5735CBF5" w14:textId="77777777" w:rsidR="00D86731" w:rsidRPr="002736CA" w:rsidRDefault="00D86731" w:rsidP="00816F0A">
      <w:pPr>
        <w:pStyle w:val="BodyText"/>
        <w:spacing w:before="121"/>
        <w:jc w:val="both"/>
        <w:rPr>
          <w:sz w:val="24"/>
          <w:szCs w:val="24"/>
        </w:rPr>
      </w:pPr>
      <w:r w:rsidRPr="002736CA">
        <w:rPr>
          <w:b/>
          <w:bCs/>
          <w:sz w:val="24"/>
          <w:szCs w:val="24"/>
        </w:rPr>
        <w:t>Three Extension “Big Questions” (EBQs)</w:t>
      </w:r>
      <w:r w:rsidRPr="002736CA">
        <w:rPr>
          <w:sz w:val="24"/>
          <w:szCs w:val="24"/>
        </w:rPr>
        <w:t xml:space="preserve"> relate directly to measuring whooping crane response to Program management:</w:t>
      </w:r>
    </w:p>
    <w:p w14:paraId="45DE5AEF" w14:textId="77777777" w:rsidR="00D86731" w:rsidRPr="002736CA" w:rsidRDefault="00D86731" w:rsidP="00816F0A">
      <w:pPr>
        <w:pStyle w:val="ListParagraph"/>
        <w:widowControl w:val="0"/>
        <w:numPr>
          <w:ilvl w:val="0"/>
          <w:numId w:val="32"/>
        </w:numPr>
        <w:tabs>
          <w:tab w:val="left" w:pos="720"/>
        </w:tabs>
        <w:autoSpaceDE w:val="0"/>
        <w:autoSpaceDN w:val="0"/>
        <w:spacing w:before="59" w:after="0" w:line="240" w:lineRule="auto"/>
        <w:ind w:left="360" w:firstLine="0"/>
        <w:contextualSpacing w:val="0"/>
        <w:jc w:val="both"/>
        <w:rPr>
          <w:rFonts w:ascii="Times New Roman" w:hAnsi="Times New Roman" w:cs="Times New Roman"/>
          <w:sz w:val="24"/>
          <w:szCs w:val="24"/>
        </w:rPr>
      </w:pPr>
      <w:r w:rsidRPr="002736CA">
        <w:rPr>
          <w:rFonts w:ascii="Times New Roman" w:hAnsi="Times New Roman" w:cs="Times New Roman"/>
          <w:b/>
          <w:bCs/>
          <w:i/>
          <w:iCs/>
          <w:sz w:val="24"/>
          <w:szCs w:val="24"/>
        </w:rPr>
        <w:t xml:space="preserve">EBQ #4 – </w:t>
      </w:r>
      <w:r w:rsidRPr="002736CA">
        <w:rPr>
          <w:rFonts w:ascii="Times New Roman" w:hAnsi="Times New Roman" w:cs="Times New Roman"/>
          <w:sz w:val="24"/>
          <w:szCs w:val="24"/>
        </w:rPr>
        <w:t>What factors influence WC decision to stop or fly over the AHR?</w:t>
      </w:r>
    </w:p>
    <w:p w14:paraId="7E534FFF" w14:textId="77777777" w:rsidR="00D86731" w:rsidRPr="002736CA" w:rsidRDefault="00D86731" w:rsidP="00816F0A">
      <w:pPr>
        <w:pStyle w:val="ListParagraph"/>
        <w:widowControl w:val="0"/>
        <w:numPr>
          <w:ilvl w:val="0"/>
          <w:numId w:val="32"/>
        </w:numPr>
        <w:tabs>
          <w:tab w:val="left" w:pos="720"/>
        </w:tabs>
        <w:autoSpaceDE w:val="0"/>
        <w:autoSpaceDN w:val="0"/>
        <w:spacing w:before="59" w:after="0" w:line="240" w:lineRule="auto"/>
        <w:ind w:left="360" w:firstLine="0"/>
        <w:contextualSpacing w:val="0"/>
        <w:jc w:val="both"/>
        <w:rPr>
          <w:rFonts w:ascii="Times New Roman" w:hAnsi="Times New Roman" w:cs="Times New Roman"/>
          <w:sz w:val="24"/>
          <w:szCs w:val="24"/>
        </w:rPr>
      </w:pPr>
      <w:r w:rsidRPr="002736CA">
        <w:rPr>
          <w:rFonts w:ascii="Times New Roman" w:hAnsi="Times New Roman" w:cs="Times New Roman"/>
          <w:b/>
          <w:bCs/>
          <w:i/>
          <w:iCs/>
          <w:sz w:val="24"/>
          <w:szCs w:val="24"/>
        </w:rPr>
        <w:t xml:space="preserve">EBQ #5 – </w:t>
      </w:r>
      <w:r w:rsidRPr="002736CA">
        <w:rPr>
          <w:rFonts w:ascii="Times New Roman" w:hAnsi="Times New Roman" w:cs="Times New Roman"/>
          <w:sz w:val="24"/>
          <w:szCs w:val="24"/>
        </w:rPr>
        <w:t>What factors influence WC stopover length within the AHR?</w:t>
      </w:r>
    </w:p>
    <w:p w14:paraId="5D30ED49" w14:textId="77777777" w:rsidR="00D86731" w:rsidRPr="002736CA" w:rsidRDefault="00D86731" w:rsidP="00816F0A">
      <w:pPr>
        <w:pStyle w:val="ListParagraph"/>
        <w:widowControl w:val="0"/>
        <w:numPr>
          <w:ilvl w:val="0"/>
          <w:numId w:val="32"/>
        </w:numPr>
        <w:tabs>
          <w:tab w:val="left" w:pos="720"/>
        </w:tabs>
        <w:autoSpaceDE w:val="0"/>
        <w:autoSpaceDN w:val="0"/>
        <w:spacing w:before="59" w:after="0" w:line="240" w:lineRule="auto"/>
        <w:ind w:left="360" w:firstLine="0"/>
        <w:contextualSpacing w:val="0"/>
        <w:jc w:val="both"/>
        <w:rPr>
          <w:rFonts w:ascii="Times New Roman" w:hAnsi="Times New Roman" w:cs="Times New Roman"/>
          <w:sz w:val="24"/>
          <w:szCs w:val="24"/>
        </w:rPr>
      </w:pPr>
      <w:r w:rsidRPr="002736CA">
        <w:rPr>
          <w:rFonts w:ascii="Times New Roman" w:hAnsi="Times New Roman" w:cs="Times New Roman"/>
          <w:b/>
          <w:bCs/>
          <w:i/>
          <w:iCs/>
          <w:sz w:val="24"/>
          <w:szCs w:val="24"/>
        </w:rPr>
        <w:t xml:space="preserve">EBQ #6 – </w:t>
      </w:r>
      <w:r w:rsidRPr="002736CA">
        <w:rPr>
          <w:rFonts w:ascii="Times New Roman" w:hAnsi="Times New Roman" w:cs="Times New Roman"/>
          <w:sz w:val="24"/>
          <w:szCs w:val="24"/>
        </w:rPr>
        <w:t>Why is spring WC use of the AHR greater than fall WC use?</w:t>
      </w:r>
    </w:p>
    <w:p w14:paraId="4F1F655F" w14:textId="77777777" w:rsidR="00D86731" w:rsidRPr="00D86731" w:rsidRDefault="00D86731" w:rsidP="00816F0A">
      <w:pPr>
        <w:pStyle w:val="NoSpacing"/>
        <w:spacing w:after="120"/>
        <w:jc w:val="both"/>
        <w:rPr>
          <w:rFonts w:ascii="Times New Roman" w:hAnsi="Times New Roman" w:cs="Times New Roman"/>
          <w:sz w:val="24"/>
          <w:szCs w:val="24"/>
        </w:rPr>
      </w:pPr>
    </w:p>
    <w:p w14:paraId="5A004FDE" w14:textId="56EA8E92" w:rsidR="00EE7CBC" w:rsidRDefault="00D86731" w:rsidP="00816F0A">
      <w:pPr>
        <w:pStyle w:val="BodyText"/>
        <w:spacing w:before="117"/>
        <w:jc w:val="both"/>
        <w:rPr>
          <w:sz w:val="24"/>
          <w:szCs w:val="24"/>
        </w:rPr>
      </w:pPr>
      <w:r w:rsidRPr="002736CA">
        <w:rPr>
          <w:sz w:val="24"/>
          <w:szCs w:val="24"/>
        </w:rPr>
        <w:t xml:space="preserve">To gather information to reduce remaining uncertainties about whooping cranes during the Extension, several finer-scale priority </w:t>
      </w:r>
      <w:r w:rsidR="00424F6A">
        <w:rPr>
          <w:sz w:val="24"/>
          <w:szCs w:val="24"/>
        </w:rPr>
        <w:t xml:space="preserve">management </w:t>
      </w:r>
      <w:r w:rsidRPr="002736CA">
        <w:rPr>
          <w:sz w:val="24"/>
          <w:szCs w:val="24"/>
        </w:rPr>
        <w:t xml:space="preserve">hypotheses </w:t>
      </w:r>
      <w:r w:rsidR="008742F3" w:rsidRPr="002736CA">
        <w:rPr>
          <w:sz w:val="24"/>
          <w:szCs w:val="24"/>
        </w:rPr>
        <w:t>were developed by Program participants</w:t>
      </w:r>
      <w:r w:rsidR="008742F3">
        <w:rPr>
          <w:sz w:val="24"/>
          <w:szCs w:val="24"/>
        </w:rPr>
        <w:t xml:space="preserve"> to </w:t>
      </w:r>
      <w:r w:rsidR="00E54930">
        <w:rPr>
          <w:sz w:val="24"/>
          <w:szCs w:val="24"/>
        </w:rPr>
        <w:t>focus on the influence of river discharge for WC decision-making</w:t>
      </w:r>
      <w:r w:rsidRPr="002736CA">
        <w:rPr>
          <w:sz w:val="24"/>
          <w:szCs w:val="24"/>
        </w:rPr>
        <w:t xml:space="preserve">. </w:t>
      </w:r>
      <w:r w:rsidR="00E54930">
        <w:rPr>
          <w:sz w:val="24"/>
          <w:szCs w:val="24"/>
        </w:rPr>
        <w:t>Underlying physical process hypotheses were developed in support of the management hypotheses to explain how</w:t>
      </w:r>
      <w:r w:rsidR="00EE7CBC">
        <w:rPr>
          <w:sz w:val="24"/>
          <w:szCs w:val="24"/>
        </w:rPr>
        <w:t xml:space="preserve"> discharge interacts with channel morphology to provide suitable WC roosting habitat.</w:t>
      </w:r>
      <w:r w:rsidR="00E54930">
        <w:rPr>
          <w:sz w:val="24"/>
          <w:szCs w:val="24"/>
        </w:rPr>
        <w:t xml:space="preserve"> </w:t>
      </w:r>
      <w:r w:rsidR="001A7EE5">
        <w:rPr>
          <w:sz w:val="24"/>
          <w:szCs w:val="24"/>
        </w:rPr>
        <w:t>Broader scope alternatives were also posed for investigation as potential factors affecting whooping crane behavior.</w:t>
      </w:r>
    </w:p>
    <w:p w14:paraId="2DD68BD8" w14:textId="4E18B73E" w:rsidR="00D86731" w:rsidRDefault="00D86731" w:rsidP="00816F0A">
      <w:pPr>
        <w:pStyle w:val="BodyText"/>
        <w:spacing w:before="117"/>
        <w:jc w:val="both"/>
        <w:rPr>
          <w:sz w:val="24"/>
          <w:szCs w:val="24"/>
        </w:rPr>
      </w:pPr>
      <w:r w:rsidRPr="00BE7549">
        <w:rPr>
          <w:sz w:val="24"/>
          <w:szCs w:val="24"/>
        </w:rPr>
        <w:t>For whooping cranes, those hypotheses are:</w:t>
      </w:r>
    </w:p>
    <w:tbl>
      <w:tblPr>
        <w:tblStyle w:val="TableGrid0"/>
        <w:tblW w:w="0" w:type="auto"/>
        <w:tblLook w:val="04A0" w:firstRow="1" w:lastRow="0" w:firstColumn="1" w:lastColumn="0" w:noHBand="0" w:noVBand="1"/>
      </w:tblPr>
      <w:tblGrid>
        <w:gridCol w:w="9350"/>
      </w:tblGrid>
      <w:tr w:rsidR="00EE7CBC" w14:paraId="2C1FA41C" w14:textId="77777777" w:rsidTr="00EE7CBC">
        <w:tc>
          <w:tcPr>
            <w:tcW w:w="9350" w:type="dxa"/>
          </w:tcPr>
          <w:p w14:paraId="40D0FA50" w14:textId="7E834EAC" w:rsidR="00EE7CBC" w:rsidRPr="0096446D" w:rsidRDefault="005B3D67" w:rsidP="0096446D">
            <w:pPr>
              <w:widowControl w:val="0"/>
              <w:tabs>
                <w:tab w:val="left" w:pos="720"/>
              </w:tabs>
              <w:autoSpaceDE w:val="0"/>
              <w:autoSpaceDN w:val="0"/>
              <w:spacing w:before="59"/>
              <w:jc w:val="both"/>
              <w:rPr>
                <w:rFonts w:ascii="Times New Roman" w:hAnsi="Times New Roman" w:cs="Times New Roman"/>
                <w:b/>
                <w:bCs/>
              </w:rPr>
            </w:pPr>
            <w:hyperlink r:id="rId24" w:anchor="page=54" w:history="1">
              <w:r w:rsidR="00EE7CBC" w:rsidRPr="00507177">
                <w:rPr>
                  <w:rStyle w:val="Hyperlink"/>
                  <w:rFonts w:ascii="Times New Roman" w:hAnsi="Times New Roman" w:cs="Times New Roman"/>
                  <w:b/>
                  <w:bCs/>
                </w:rPr>
                <w:t>E</w:t>
              </w:r>
              <w:r w:rsidR="00507177" w:rsidRPr="00507177">
                <w:rPr>
                  <w:rStyle w:val="Hyperlink"/>
                  <w:rFonts w:ascii="Times New Roman" w:hAnsi="Times New Roman" w:cs="Times New Roman"/>
                  <w:b/>
                  <w:bCs/>
                </w:rPr>
                <w:t>xtension Big Question</w:t>
              </w:r>
              <w:r w:rsidR="00EE7CBC" w:rsidRPr="00507177">
                <w:rPr>
                  <w:rStyle w:val="Hyperlink"/>
                  <w:rFonts w:ascii="Times New Roman" w:hAnsi="Times New Roman" w:cs="Times New Roman"/>
                  <w:b/>
                  <w:bCs/>
                </w:rPr>
                <w:t xml:space="preserve"> #4</w:t>
              </w:r>
              <w:r w:rsidR="00507177" w:rsidRPr="00507177">
                <w:rPr>
                  <w:rStyle w:val="Hyperlink"/>
                  <w:rFonts w:ascii="Times New Roman" w:hAnsi="Times New Roman" w:cs="Times New Roman"/>
                  <w:b/>
                  <w:bCs/>
                </w:rPr>
                <w:t>:</w:t>
              </w:r>
            </w:hyperlink>
            <w:r w:rsidR="0096446D" w:rsidRPr="0096446D">
              <w:rPr>
                <w:rFonts w:ascii="Times New Roman" w:hAnsi="Times New Roman" w:cs="Times New Roman"/>
                <w:b/>
                <w:bCs/>
              </w:rPr>
              <w:t xml:space="preserve"> What factors influence WC decision to stop or fly over the AHR?</w:t>
            </w:r>
          </w:p>
        </w:tc>
      </w:tr>
      <w:tr w:rsidR="00EE7CBC" w14:paraId="50213C3E" w14:textId="77777777" w:rsidTr="00EE7CBC">
        <w:tc>
          <w:tcPr>
            <w:tcW w:w="9350" w:type="dxa"/>
          </w:tcPr>
          <w:p w14:paraId="54E77FDE" w14:textId="49B0DD28" w:rsidR="00EE7CBC" w:rsidRPr="0096446D" w:rsidRDefault="00EE7CBC" w:rsidP="00816F0A">
            <w:pPr>
              <w:pStyle w:val="BodyText"/>
              <w:spacing w:before="117"/>
              <w:jc w:val="both"/>
            </w:pPr>
            <w:r w:rsidRPr="0096446D">
              <w:rPr>
                <w:b/>
                <w:bCs/>
              </w:rPr>
              <w:t>Management Hypothesis: Probability of WC stopping within the AHR is a function of discharge.</w:t>
            </w:r>
          </w:p>
        </w:tc>
      </w:tr>
      <w:tr w:rsidR="00EE7CBC" w14:paraId="734C4CAB" w14:textId="77777777" w:rsidTr="00EE7CBC">
        <w:tc>
          <w:tcPr>
            <w:tcW w:w="9350" w:type="dxa"/>
          </w:tcPr>
          <w:p w14:paraId="2610F323" w14:textId="4D44B59C" w:rsidR="00EE7CBC" w:rsidRPr="0096446D" w:rsidRDefault="0096446D" w:rsidP="00816F0A">
            <w:pPr>
              <w:pStyle w:val="BodyText"/>
              <w:spacing w:before="117"/>
              <w:jc w:val="both"/>
            </w:pPr>
            <w:r w:rsidRPr="0096446D">
              <w:rPr>
                <w:b/>
                <w:bCs/>
              </w:rPr>
              <w:t xml:space="preserve">Underlying Physical Processes Hypothesis – </w:t>
            </w:r>
            <w:r w:rsidRPr="0096446D">
              <w:t>The probability of a WC stopover is a function of the relationship between wetted width and the percent of the channel that is of suitable depth for roosting (&lt; 1 ft deep).</w:t>
            </w:r>
          </w:p>
        </w:tc>
      </w:tr>
      <w:tr w:rsidR="00EE7CBC" w14:paraId="42F92D12" w14:textId="77777777" w:rsidTr="00EE7CBC">
        <w:tc>
          <w:tcPr>
            <w:tcW w:w="9350" w:type="dxa"/>
          </w:tcPr>
          <w:p w14:paraId="14733B4D" w14:textId="77777777" w:rsidR="0096446D" w:rsidRPr="0096446D" w:rsidRDefault="0096446D" w:rsidP="0096446D">
            <w:pPr>
              <w:rPr>
                <w:rFonts w:ascii="Times New Roman" w:hAnsi="Times New Roman" w:cs="Times New Roman"/>
              </w:rPr>
            </w:pPr>
            <w:r w:rsidRPr="0096446D">
              <w:rPr>
                <w:rFonts w:ascii="Times New Roman" w:hAnsi="Times New Roman" w:cs="Times New Roman"/>
                <w:b/>
                <w:bCs/>
              </w:rPr>
              <w:t>Alternative Hypotheses:</w:t>
            </w:r>
          </w:p>
          <w:p w14:paraId="23B6A87B"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Time of day is the primary driver of WC stopovers with probability of use increasing with decreasing time until dark.</w:t>
            </w:r>
          </w:p>
          <w:p w14:paraId="316A304E"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The probability of WC stopping over is a function of MUCW and unforested corridor width.</w:t>
            </w:r>
          </w:p>
          <w:p w14:paraId="51CBEDF6"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 xml:space="preserve">The probability of WC stopping over is a function of land cover or habitat suitability within a biologically relevant radius of flyover location. </w:t>
            </w:r>
          </w:p>
          <w:p w14:paraId="1774D71A"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Weather (wind speed and direction, precipitation, temperature) encountered since the last stopover is an important predictor of WC stopovers with the probability of use of the AHR increasing as weather conditions become less favorable for flight.</w:t>
            </w:r>
          </w:p>
          <w:p w14:paraId="17FEDFBA" w14:textId="77777777" w:rsidR="0096446D" w:rsidRPr="0096446D" w:rsidRDefault="0096446D" w:rsidP="0096446D">
            <w:pPr>
              <w:pStyle w:val="NoSpacing"/>
              <w:numPr>
                <w:ilvl w:val="0"/>
                <w:numId w:val="35"/>
              </w:numPr>
              <w:rPr>
                <w:rFonts w:ascii="Times New Roman" w:hAnsi="Times New Roman" w:cs="Times New Roman"/>
              </w:rPr>
            </w:pPr>
            <w:r w:rsidRPr="0096446D">
              <w:rPr>
                <w:rFonts w:ascii="Times New Roman" w:hAnsi="Times New Roman" w:cs="Times New Roman"/>
              </w:rPr>
              <w:t>Length of stay at previous stopover (inverse relationship) and distance traveled since last stopover (direct relationship) are important predictors of WC stopovers.</w:t>
            </w:r>
          </w:p>
          <w:p w14:paraId="51263CD9" w14:textId="65DE30B1" w:rsidR="00EE7CBC" w:rsidRPr="0096446D" w:rsidRDefault="0096446D" w:rsidP="0096446D">
            <w:pPr>
              <w:pStyle w:val="NoSpacing"/>
              <w:numPr>
                <w:ilvl w:val="0"/>
                <w:numId w:val="35"/>
              </w:numPr>
            </w:pPr>
            <w:r w:rsidRPr="0096446D">
              <w:rPr>
                <w:rFonts w:ascii="Times New Roman" w:hAnsi="Times New Roman" w:cs="Times New Roman"/>
              </w:rPr>
              <w:t>Point in migration (proportion of migration completed) is an important predictor of WC stopovers with the probability of use of the AHR demonstrating a quadratic relationship with proportion of migration completed.</w:t>
            </w:r>
          </w:p>
        </w:tc>
      </w:tr>
    </w:tbl>
    <w:p w14:paraId="29AEA233" w14:textId="77777777" w:rsidR="00EE7CBC" w:rsidRPr="002736CA" w:rsidRDefault="00EE7CBC" w:rsidP="00816F0A">
      <w:pPr>
        <w:pStyle w:val="BodyText"/>
        <w:spacing w:before="117"/>
        <w:jc w:val="both"/>
        <w:rPr>
          <w:sz w:val="24"/>
          <w:szCs w:val="24"/>
        </w:rPr>
      </w:pPr>
    </w:p>
    <w:tbl>
      <w:tblPr>
        <w:tblStyle w:val="TableGrid0"/>
        <w:tblW w:w="0" w:type="auto"/>
        <w:tblLook w:val="04A0" w:firstRow="1" w:lastRow="0" w:firstColumn="1" w:lastColumn="0" w:noHBand="0" w:noVBand="1"/>
      </w:tblPr>
      <w:tblGrid>
        <w:gridCol w:w="9350"/>
      </w:tblGrid>
      <w:tr w:rsidR="0096446D" w14:paraId="7363A94E" w14:textId="77777777" w:rsidTr="0096446D">
        <w:tc>
          <w:tcPr>
            <w:tcW w:w="9350" w:type="dxa"/>
          </w:tcPr>
          <w:bookmarkStart w:id="6" w:name="EBQ5"/>
          <w:p w14:paraId="5329530B" w14:textId="5807491B" w:rsidR="0096446D" w:rsidRPr="0096446D" w:rsidRDefault="00507177" w:rsidP="0096446D">
            <w:pPr>
              <w:pStyle w:val="NoSpacing"/>
              <w:spacing w:after="120"/>
              <w:jc w:val="both"/>
              <w:rPr>
                <w:rFonts w:ascii="Times New Roman" w:hAnsi="Times New Roman" w:cs="Times New Roman"/>
              </w:rPr>
            </w:pPr>
            <w:r>
              <w:rPr>
                <w:rFonts w:ascii="Times New Roman" w:hAnsi="Times New Roman" w:cs="Times New Roman"/>
                <w:b/>
                <w:bCs/>
              </w:rPr>
              <w:lastRenderedPageBreak/>
              <w:fldChar w:fldCharType="begin"/>
            </w:r>
            <w:r>
              <w:rPr>
                <w:rFonts w:ascii="Times New Roman" w:hAnsi="Times New Roman" w:cs="Times New Roman"/>
                <w:b/>
                <w:bCs/>
              </w:rPr>
              <w:instrText xml:space="preserve"> HYPERLINK "https://platteriverprogram.org/sites/default/files/2022-06/06_08_22%20PRRIP%20Extension%20Science%20Plan%20Final%20Approved.pdf" \l "page=56" </w:instrText>
            </w:r>
            <w:r>
              <w:rPr>
                <w:rFonts w:ascii="Times New Roman" w:hAnsi="Times New Roman" w:cs="Times New Roman"/>
                <w:b/>
                <w:bCs/>
              </w:rPr>
              <w:fldChar w:fldCharType="separate"/>
            </w:r>
            <w:r w:rsidR="0096446D" w:rsidRPr="00507177">
              <w:rPr>
                <w:rStyle w:val="Hyperlink"/>
                <w:rFonts w:ascii="Times New Roman" w:hAnsi="Times New Roman" w:cs="Times New Roman"/>
                <w:b/>
                <w:bCs/>
              </w:rPr>
              <w:t>Extension Big Question #5:</w:t>
            </w:r>
            <w:r>
              <w:rPr>
                <w:rFonts w:ascii="Times New Roman" w:hAnsi="Times New Roman" w:cs="Times New Roman"/>
                <w:b/>
                <w:bCs/>
              </w:rPr>
              <w:fldChar w:fldCharType="end"/>
            </w:r>
            <w:r w:rsidR="0096446D" w:rsidRPr="0096446D">
              <w:rPr>
                <w:rFonts w:ascii="Times New Roman" w:hAnsi="Times New Roman" w:cs="Times New Roman"/>
                <w:b/>
                <w:bCs/>
              </w:rPr>
              <w:t xml:space="preserve"> </w:t>
            </w:r>
            <w:bookmarkEnd w:id="6"/>
            <w:r w:rsidR="0096446D" w:rsidRPr="0096446D">
              <w:rPr>
                <w:rFonts w:ascii="Times New Roman" w:hAnsi="Times New Roman" w:cs="Times New Roman"/>
                <w:b/>
                <w:bCs/>
              </w:rPr>
              <w:t>What factors influence WC stopover length within the AHR?</w:t>
            </w:r>
          </w:p>
        </w:tc>
      </w:tr>
      <w:tr w:rsidR="0096446D" w14:paraId="5FFC2F5D" w14:textId="77777777" w:rsidTr="0096446D">
        <w:tc>
          <w:tcPr>
            <w:tcW w:w="9350" w:type="dxa"/>
          </w:tcPr>
          <w:p w14:paraId="51630D25" w14:textId="399184E4" w:rsidR="0096446D" w:rsidRPr="0096446D" w:rsidRDefault="0096446D" w:rsidP="0096446D">
            <w:pPr>
              <w:pStyle w:val="NoSpacing"/>
              <w:spacing w:after="120"/>
              <w:jc w:val="both"/>
              <w:rPr>
                <w:rFonts w:ascii="Times New Roman" w:hAnsi="Times New Roman" w:cs="Times New Roman"/>
              </w:rPr>
            </w:pPr>
            <w:r w:rsidRPr="0096446D">
              <w:rPr>
                <w:rFonts w:ascii="Times New Roman" w:hAnsi="Times New Roman" w:cs="Times New Roman"/>
                <w:b/>
                <w:bCs/>
              </w:rPr>
              <w:t>Management Hypothesis: Length of WC stopover within the AHR is a function of discharge.</w:t>
            </w:r>
          </w:p>
        </w:tc>
      </w:tr>
      <w:tr w:rsidR="0096446D" w14:paraId="0B91CA7B" w14:textId="77777777" w:rsidTr="0096446D">
        <w:tc>
          <w:tcPr>
            <w:tcW w:w="9350" w:type="dxa"/>
          </w:tcPr>
          <w:p w14:paraId="68B1E457" w14:textId="49D83DA5" w:rsidR="0096446D" w:rsidRPr="0096446D" w:rsidRDefault="0096446D" w:rsidP="0096446D">
            <w:pPr>
              <w:pStyle w:val="NoSpacing"/>
              <w:spacing w:after="120"/>
              <w:jc w:val="both"/>
              <w:rPr>
                <w:rFonts w:ascii="Times New Roman" w:hAnsi="Times New Roman" w:cs="Times New Roman"/>
              </w:rPr>
            </w:pPr>
            <w:r w:rsidRPr="0096446D">
              <w:rPr>
                <w:rFonts w:ascii="Times New Roman" w:hAnsi="Times New Roman" w:cs="Times New Roman"/>
                <w:b/>
                <w:bCs/>
              </w:rPr>
              <w:t xml:space="preserve">Underlying Physical Processes Hypothesis – </w:t>
            </w:r>
            <w:r w:rsidRPr="0096446D">
              <w:rPr>
                <w:rFonts w:ascii="Times New Roman" w:hAnsi="Times New Roman" w:cs="Times New Roman"/>
              </w:rPr>
              <w:t>WC stopover length is a function of the relationship between wetted width and the percent of the channel that is of suitable depth for roosting (&lt; 1 ft deep).</w:t>
            </w:r>
          </w:p>
        </w:tc>
      </w:tr>
      <w:tr w:rsidR="0096446D" w14:paraId="0197CF9D" w14:textId="77777777" w:rsidTr="0096446D">
        <w:tc>
          <w:tcPr>
            <w:tcW w:w="9350" w:type="dxa"/>
          </w:tcPr>
          <w:p w14:paraId="686DA716" w14:textId="77777777" w:rsidR="0096446D" w:rsidRPr="0096446D" w:rsidRDefault="0096446D" w:rsidP="0096446D">
            <w:pPr>
              <w:rPr>
                <w:rFonts w:ascii="Times New Roman" w:hAnsi="Times New Roman" w:cs="Times New Roman"/>
                <w:b/>
                <w:bCs/>
              </w:rPr>
            </w:pPr>
            <w:r w:rsidRPr="0096446D">
              <w:rPr>
                <w:rFonts w:ascii="Times New Roman" w:hAnsi="Times New Roman" w:cs="Times New Roman"/>
                <w:b/>
                <w:bCs/>
              </w:rPr>
              <w:t>Alternative Hypotheses:</w:t>
            </w:r>
          </w:p>
          <w:p w14:paraId="51AFF146"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Length of stay within the AHR has an inverse relationship with length of stay at the previous stopover and a direct relationship with distance traveled since last stopover.</w:t>
            </w:r>
          </w:p>
          <w:p w14:paraId="65C7F50D"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WC stopover length is inversely related to daily variability in flow.</w:t>
            </w:r>
          </w:p>
          <w:p w14:paraId="4310DFC5"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WC stopover length is a function of MUCW and unforested corridor width.</w:t>
            </w:r>
          </w:p>
          <w:p w14:paraId="79655F8E"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WC stopover length is a function of land cover or habitat suitability within a biologically relevant radius of use location.</w:t>
            </w:r>
          </w:p>
          <w:p w14:paraId="410FC65E"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Weather (wind speed and direction, precipitation, temperature) is an important predictor of WC stopover length with the length of stay within the AHR increasing as weather conditions become less favorable for flight.</w:t>
            </w:r>
          </w:p>
          <w:p w14:paraId="1539E0B0" w14:textId="77777777" w:rsidR="0096446D" w:rsidRPr="0096446D" w:rsidRDefault="0096446D" w:rsidP="0096446D">
            <w:pPr>
              <w:pStyle w:val="NoSpacing"/>
              <w:numPr>
                <w:ilvl w:val="0"/>
                <w:numId w:val="36"/>
              </w:numPr>
              <w:rPr>
                <w:rFonts w:ascii="Times New Roman" w:eastAsia="MS Gothic" w:hAnsi="Times New Roman" w:cs="Times New Roman"/>
                <w:bCs/>
                <w:color w:val="000000"/>
              </w:rPr>
            </w:pPr>
            <w:r w:rsidRPr="0096446D">
              <w:rPr>
                <w:rFonts w:ascii="Times New Roman" w:eastAsia="MS Gothic" w:hAnsi="Times New Roman" w:cs="Times New Roman"/>
                <w:bCs/>
                <w:color w:val="000000"/>
              </w:rPr>
              <w:t xml:space="preserve">The length of a WC stopover within the AHR is longer during the Fall migration. Stopover length within the AHR recapitulates the overall migratory pattern with longer Fall stopovers than Spring stopovers. </w:t>
            </w:r>
          </w:p>
          <w:p w14:paraId="3ABC02EE" w14:textId="77777777" w:rsidR="0096446D" w:rsidRPr="0096446D" w:rsidRDefault="0096446D" w:rsidP="0096446D">
            <w:pPr>
              <w:pStyle w:val="NoSpacing"/>
              <w:numPr>
                <w:ilvl w:val="0"/>
                <w:numId w:val="36"/>
              </w:numPr>
              <w:rPr>
                <w:rFonts w:ascii="Times New Roman" w:hAnsi="Times New Roman" w:cs="Times New Roman"/>
              </w:rPr>
            </w:pPr>
            <w:r w:rsidRPr="0096446D">
              <w:rPr>
                <w:rFonts w:ascii="Times New Roman" w:hAnsi="Times New Roman" w:cs="Times New Roman"/>
              </w:rPr>
              <w:t>Point in migration (proportion of migration completed) is an important predictor of WC stopover length with stopover length demonstrating a quadratic relationship with proportion of migration completed.</w:t>
            </w:r>
          </w:p>
          <w:p w14:paraId="7311813C" w14:textId="299B0282" w:rsidR="0096446D" w:rsidRPr="0096446D" w:rsidRDefault="0096446D" w:rsidP="0096446D">
            <w:pPr>
              <w:pStyle w:val="NoSpacing"/>
              <w:numPr>
                <w:ilvl w:val="0"/>
                <w:numId w:val="36"/>
              </w:numPr>
            </w:pPr>
            <w:r w:rsidRPr="0096446D">
              <w:rPr>
                <w:rFonts w:ascii="Times New Roman" w:eastAsia="MS Gothic" w:hAnsi="Times New Roman" w:cs="Times New Roman"/>
                <w:bCs/>
                <w:color w:val="000000"/>
              </w:rPr>
              <w:t>WC group size, composition (adults, sub-adults, juveniles), and whether or not they are associated with sandhill cranes are important predictors of WC stopover length.</w:t>
            </w:r>
          </w:p>
        </w:tc>
      </w:tr>
    </w:tbl>
    <w:p w14:paraId="4025FF33" w14:textId="65F755BB" w:rsidR="00B151FA" w:rsidRDefault="00B151FA" w:rsidP="00816F0A">
      <w:pPr>
        <w:pStyle w:val="NoSpacing"/>
        <w:spacing w:after="120"/>
        <w:jc w:val="both"/>
        <w:rPr>
          <w:rFonts w:ascii="Times New Roman" w:hAnsi="Times New Roman" w:cs="Times New Roman"/>
          <w:sz w:val="24"/>
          <w:szCs w:val="24"/>
        </w:rPr>
      </w:pPr>
    </w:p>
    <w:tbl>
      <w:tblPr>
        <w:tblStyle w:val="TableGrid0"/>
        <w:tblW w:w="0" w:type="auto"/>
        <w:tblLook w:val="04A0" w:firstRow="1" w:lastRow="0" w:firstColumn="1" w:lastColumn="0" w:noHBand="0" w:noVBand="1"/>
      </w:tblPr>
      <w:tblGrid>
        <w:gridCol w:w="9350"/>
      </w:tblGrid>
      <w:tr w:rsidR="0096446D" w14:paraId="3691FF54" w14:textId="77777777" w:rsidTr="0096446D">
        <w:tc>
          <w:tcPr>
            <w:tcW w:w="9350" w:type="dxa"/>
          </w:tcPr>
          <w:bookmarkStart w:id="7" w:name="EBQ6"/>
          <w:p w14:paraId="23E8D722" w14:textId="0AD056F1" w:rsidR="0096446D" w:rsidRPr="008742F3" w:rsidRDefault="00507177" w:rsidP="0096446D">
            <w:pPr>
              <w:pStyle w:val="NoSpacing"/>
              <w:spacing w:after="120"/>
              <w:jc w:val="both"/>
              <w:rPr>
                <w:rFonts w:ascii="Times New Roman" w:hAnsi="Times New Roman" w:cs="Times New Roman"/>
              </w:rPr>
            </w:pPr>
            <w:r>
              <w:rPr>
                <w:rFonts w:ascii="Times New Roman" w:hAnsi="Times New Roman" w:cs="Times New Roman"/>
                <w:b/>
                <w:bCs/>
              </w:rPr>
              <w:fldChar w:fldCharType="begin"/>
            </w:r>
            <w:r>
              <w:rPr>
                <w:rFonts w:ascii="Times New Roman" w:hAnsi="Times New Roman" w:cs="Times New Roman"/>
                <w:b/>
                <w:bCs/>
              </w:rPr>
              <w:instrText xml:space="preserve"> HYPERLINK "https://platteriverprogram.org/sites/default/files/2022-06/06_08_22%20PRRIP%20Extension%20Science%20Plan%20Final%20Approved.pdf" \l "page=58" </w:instrText>
            </w:r>
            <w:r>
              <w:rPr>
                <w:rFonts w:ascii="Times New Roman" w:hAnsi="Times New Roman" w:cs="Times New Roman"/>
                <w:b/>
                <w:bCs/>
              </w:rPr>
              <w:fldChar w:fldCharType="separate"/>
            </w:r>
            <w:r w:rsidR="0096446D" w:rsidRPr="00507177">
              <w:rPr>
                <w:rStyle w:val="Hyperlink"/>
                <w:rFonts w:ascii="Times New Roman" w:hAnsi="Times New Roman" w:cs="Times New Roman"/>
                <w:b/>
                <w:bCs/>
              </w:rPr>
              <w:t>Extension Big Question #6:</w:t>
            </w:r>
            <w:r>
              <w:rPr>
                <w:rFonts w:ascii="Times New Roman" w:hAnsi="Times New Roman" w:cs="Times New Roman"/>
                <w:b/>
                <w:bCs/>
              </w:rPr>
              <w:fldChar w:fldCharType="end"/>
            </w:r>
            <w:r w:rsidR="0096446D" w:rsidRPr="008742F3">
              <w:rPr>
                <w:rFonts w:ascii="Times New Roman" w:hAnsi="Times New Roman" w:cs="Times New Roman"/>
                <w:b/>
                <w:bCs/>
              </w:rPr>
              <w:t xml:space="preserve"> </w:t>
            </w:r>
            <w:bookmarkEnd w:id="7"/>
            <w:r w:rsidR="0096446D" w:rsidRPr="008742F3">
              <w:rPr>
                <w:rFonts w:ascii="Times New Roman" w:hAnsi="Times New Roman" w:cs="Times New Roman"/>
                <w:b/>
                <w:bCs/>
              </w:rPr>
              <w:t>Why is Spring WC use of the AHR greater than Fall use?</w:t>
            </w:r>
          </w:p>
        </w:tc>
      </w:tr>
      <w:tr w:rsidR="0096446D" w14:paraId="1DEA8F94" w14:textId="77777777" w:rsidTr="0096446D">
        <w:tc>
          <w:tcPr>
            <w:tcW w:w="9350" w:type="dxa"/>
          </w:tcPr>
          <w:p w14:paraId="19FD1A67" w14:textId="54C35F07" w:rsidR="0096446D" w:rsidRPr="008742F3" w:rsidRDefault="0096446D" w:rsidP="0096446D">
            <w:pPr>
              <w:pStyle w:val="NoSpacing"/>
              <w:spacing w:after="120"/>
              <w:jc w:val="both"/>
              <w:rPr>
                <w:rFonts w:ascii="Times New Roman" w:hAnsi="Times New Roman" w:cs="Times New Roman"/>
              </w:rPr>
            </w:pPr>
            <w:r w:rsidRPr="008742F3">
              <w:rPr>
                <w:rFonts w:ascii="Times New Roman" w:hAnsi="Times New Roman" w:cs="Times New Roman"/>
                <w:b/>
                <w:bCs/>
              </w:rPr>
              <w:t>Management Hypothesis: WC use of the AHR in the Spring is greater than during the Fall due to higher flows during the Spring.</w:t>
            </w:r>
          </w:p>
        </w:tc>
      </w:tr>
      <w:tr w:rsidR="0096446D" w14:paraId="7D44276F" w14:textId="77777777" w:rsidTr="0096446D">
        <w:tc>
          <w:tcPr>
            <w:tcW w:w="9350" w:type="dxa"/>
          </w:tcPr>
          <w:p w14:paraId="4A92D00C" w14:textId="140A9F95" w:rsidR="0096446D" w:rsidRPr="008742F3" w:rsidRDefault="008742F3" w:rsidP="0096446D">
            <w:pPr>
              <w:pStyle w:val="NoSpacing"/>
              <w:spacing w:after="120"/>
              <w:jc w:val="both"/>
              <w:rPr>
                <w:rFonts w:ascii="Times New Roman" w:hAnsi="Times New Roman" w:cs="Times New Roman"/>
              </w:rPr>
            </w:pPr>
            <w:r w:rsidRPr="008742F3">
              <w:rPr>
                <w:rFonts w:ascii="Times New Roman" w:hAnsi="Times New Roman" w:cs="Times New Roman"/>
                <w:b/>
                <w:bCs/>
              </w:rPr>
              <w:t xml:space="preserve">Underlying Physical Processes Hypothesis – </w:t>
            </w:r>
            <w:r w:rsidRPr="008742F3">
              <w:rPr>
                <w:rFonts w:ascii="Times New Roman" w:hAnsi="Times New Roman" w:cs="Times New Roman"/>
              </w:rPr>
              <w:t>WC use of the AHR is a function of the relationship between wetted width and the percent of the channel that is of suitable depth for roosting (&lt;1 ft deep).</w:t>
            </w:r>
          </w:p>
        </w:tc>
      </w:tr>
      <w:tr w:rsidR="0096446D" w14:paraId="1F444589" w14:textId="77777777" w:rsidTr="0096446D">
        <w:tc>
          <w:tcPr>
            <w:tcW w:w="9350" w:type="dxa"/>
          </w:tcPr>
          <w:p w14:paraId="3497B437" w14:textId="77777777" w:rsidR="008742F3" w:rsidRPr="008742F3" w:rsidRDefault="008742F3" w:rsidP="008742F3">
            <w:pPr>
              <w:rPr>
                <w:rFonts w:ascii="Times New Roman" w:hAnsi="Times New Roman" w:cs="Times New Roman"/>
              </w:rPr>
            </w:pPr>
            <w:r w:rsidRPr="008742F3">
              <w:rPr>
                <w:rFonts w:ascii="Times New Roman" w:hAnsi="Times New Roman" w:cs="Times New Roman"/>
                <w:b/>
                <w:bCs/>
              </w:rPr>
              <w:t>Alternative Hypotheses:</w:t>
            </w:r>
          </w:p>
          <w:p w14:paraId="3AE97800"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because WC do not stage in other areas prior to reaching the Platte, WC are further along in migration when they arrive, distance traveled since last stopover is longer, and stay length at previous stopovers is shorter when compared to Fall migration.</w:t>
            </w:r>
          </w:p>
          <w:p w14:paraId="29AD5F8F"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stay longer in the AHR during Spring migration because daily variability in flow is lower.</w:t>
            </w:r>
          </w:p>
          <w:p w14:paraId="7B37B654" w14:textId="77777777" w:rsidR="008742F3" w:rsidRPr="008742F3" w:rsidRDefault="008742F3" w:rsidP="008742F3">
            <w:pPr>
              <w:pStyle w:val="NoSpacing"/>
              <w:numPr>
                <w:ilvl w:val="0"/>
                <w:numId w:val="38"/>
              </w:numPr>
              <w:rPr>
                <w:rFonts w:ascii="Times New Roman" w:hAnsi="Times New Roman" w:cs="Times New Roman"/>
              </w:rPr>
            </w:pPr>
            <w:bookmarkStart w:id="8" w:name="_Hlk85199038"/>
            <w:r w:rsidRPr="008742F3">
              <w:rPr>
                <w:rFonts w:ascii="Times New Roman" w:hAnsi="Times New Roman" w:cs="Times New Roman"/>
              </w:rPr>
              <w:t>WC use of the AHR in the Spring is greater because proportional wetland landcover is greater.</w:t>
            </w:r>
          </w:p>
          <w:bookmarkEnd w:id="8"/>
          <w:p w14:paraId="235ABC5D"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due to more expansive unobstructed views (wider MUCW, reduced vegetation cover, lower vegetation heights, trees without leaves) that together increase perceived area of both on and off-channel suitable habitat during this period when compared with the Fall</w:t>
            </w:r>
          </w:p>
          <w:p w14:paraId="6AF8FB66"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because they encounter the AHR later in the day during this migratory season than they do during the Fall migratory season, increasing the probability of a stopover.</w:t>
            </w:r>
          </w:p>
          <w:p w14:paraId="6CD15A0F" w14:textId="77777777" w:rsidR="008742F3"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t>WC use of the AHR in the Spring is greater because weather (wind speed and direction, precipitation, temperature) conditions are less favorable for flight (heading into colder conditions, not away from them).</w:t>
            </w:r>
          </w:p>
          <w:p w14:paraId="3AA9CDAD" w14:textId="010E5BCC" w:rsidR="0096446D" w:rsidRPr="008742F3" w:rsidRDefault="008742F3" w:rsidP="008742F3">
            <w:pPr>
              <w:pStyle w:val="NoSpacing"/>
              <w:numPr>
                <w:ilvl w:val="0"/>
                <w:numId w:val="38"/>
              </w:numPr>
              <w:rPr>
                <w:rFonts w:ascii="Times New Roman" w:hAnsi="Times New Roman" w:cs="Times New Roman"/>
              </w:rPr>
            </w:pPr>
            <w:r w:rsidRPr="008742F3">
              <w:rPr>
                <w:rFonts w:ascii="Times New Roman" w:hAnsi="Times New Roman" w:cs="Times New Roman"/>
              </w:rPr>
              <w:lastRenderedPageBreak/>
              <w:t>WC use of the AHR in the Spring is greater because group sizes are larger, more numerous and longer stopovers by juveniles and subadults (non-reproductive), and because of the presence of sandhill cranes (more abundant with longer stopovers within the AHR in the Spring).</w:t>
            </w:r>
          </w:p>
        </w:tc>
      </w:tr>
    </w:tbl>
    <w:p w14:paraId="2F9166CB" w14:textId="77777777" w:rsidR="001C365E" w:rsidRDefault="001C365E" w:rsidP="00816F0A">
      <w:pPr>
        <w:pStyle w:val="NoSpacing"/>
        <w:spacing w:after="120"/>
        <w:jc w:val="both"/>
        <w:rPr>
          <w:rFonts w:ascii="Times New Roman" w:hAnsi="Times New Roman"/>
          <w:sz w:val="24"/>
          <w:szCs w:val="24"/>
        </w:rPr>
      </w:pPr>
    </w:p>
    <w:p w14:paraId="00E55313" w14:textId="5B6529DD" w:rsidR="00354CBE" w:rsidRDefault="00A819E6" w:rsidP="00816F0A">
      <w:pPr>
        <w:pStyle w:val="NoSpacing"/>
        <w:spacing w:after="120"/>
        <w:jc w:val="both"/>
        <w:rPr>
          <w:rFonts w:ascii="Times New Roman" w:hAnsi="Times New Roman"/>
          <w:sz w:val="24"/>
          <w:szCs w:val="24"/>
        </w:rPr>
      </w:pPr>
      <w:r>
        <w:rPr>
          <w:rFonts w:ascii="Times New Roman" w:hAnsi="Times New Roman"/>
          <w:sz w:val="24"/>
          <w:szCs w:val="24"/>
        </w:rPr>
        <w:t xml:space="preserve">Implementation of the whooping crane </w:t>
      </w:r>
      <w:r w:rsidRPr="00381FBF">
        <w:rPr>
          <w:rFonts w:ascii="Times New Roman" w:hAnsi="Times New Roman"/>
          <w:sz w:val="24"/>
          <w:szCs w:val="24"/>
        </w:rPr>
        <w:t xml:space="preserve">monitoring protocol is intended to </w:t>
      </w:r>
      <w:r>
        <w:rPr>
          <w:rFonts w:ascii="Times New Roman" w:hAnsi="Times New Roman"/>
          <w:sz w:val="24"/>
          <w:szCs w:val="24"/>
        </w:rPr>
        <w:t>provide the systematically-collected</w:t>
      </w:r>
      <w:r w:rsidRPr="00381FBF">
        <w:rPr>
          <w:rFonts w:ascii="Times New Roman" w:hAnsi="Times New Roman"/>
          <w:sz w:val="24"/>
          <w:szCs w:val="24"/>
        </w:rPr>
        <w:t xml:space="preserve"> whooping crane use and habitat (i.e., landscape level attributes at roost sites and diurnal use sites) data necessary to test whooping crane hypotheses</w:t>
      </w:r>
      <w:r w:rsidR="000D77B7">
        <w:rPr>
          <w:rFonts w:ascii="Times New Roman" w:hAnsi="Times New Roman"/>
          <w:sz w:val="24"/>
          <w:szCs w:val="24"/>
        </w:rPr>
        <w:t xml:space="preserve"> posed for the Extension as well as check in on First Increment hypotheses (</w:t>
      </w:r>
      <w:hyperlink r:id="rId25" w:anchor="page=134" w:history="1">
        <w:r w:rsidR="000D77B7" w:rsidRPr="000D77B7">
          <w:rPr>
            <w:rStyle w:val="Hyperlink"/>
            <w:rFonts w:ascii="Times New Roman" w:hAnsi="Times New Roman"/>
            <w:sz w:val="24"/>
            <w:szCs w:val="24"/>
          </w:rPr>
          <w:t>PRRIP 2021b</w:t>
        </w:r>
      </w:hyperlink>
      <w:r w:rsidR="000D77B7">
        <w:rPr>
          <w:rFonts w:ascii="Times New Roman" w:hAnsi="Times New Roman"/>
          <w:sz w:val="24"/>
          <w:szCs w:val="24"/>
        </w:rPr>
        <w:t>)</w:t>
      </w:r>
      <w:r w:rsidRPr="00381FBF">
        <w:rPr>
          <w:rFonts w:ascii="Times New Roman" w:hAnsi="Times New Roman"/>
          <w:sz w:val="24"/>
          <w:szCs w:val="24"/>
        </w:rPr>
        <w:t xml:space="preserve">, evaluate learning related to </w:t>
      </w:r>
      <w:r w:rsidR="000D77B7">
        <w:rPr>
          <w:rFonts w:ascii="Times New Roman" w:hAnsi="Times New Roman"/>
          <w:sz w:val="24"/>
          <w:szCs w:val="24"/>
        </w:rPr>
        <w:t xml:space="preserve">the Program’s </w:t>
      </w:r>
      <w:r w:rsidRPr="00381FBF">
        <w:rPr>
          <w:rFonts w:ascii="Times New Roman" w:hAnsi="Times New Roman"/>
          <w:sz w:val="24"/>
          <w:szCs w:val="24"/>
        </w:rPr>
        <w:t>Big Questions</w:t>
      </w:r>
      <w:r>
        <w:rPr>
          <w:rFonts w:ascii="Times New Roman" w:hAnsi="Times New Roman"/>
          <w:sz w:val="24"/>
          <w:szCs w:val="24"/>
        </w:rPr>
        <w:t xml:space="preserve">, and ultimately </w:t>
      </w:r>
      <w:r w:rsidRPr="00381FBF">
        <w:rPr>
          <w:rFonts w:ascii="Times New Roman" w:hAnsi="Times New Roman"/>
          <w:sz w:val="24"/>
          <w:szCs w:val="24"/>
        </w:rPr>
        <w:t>assess progress toward meeting the whooping crane management objective</w:t>
      </w:r>
      <w:r w:rsidR="00220B2D">
        <w:rPr>
          <w:rFonts w:ascii="Times New Roman" w:hAnsi="Times New Roman"/>
          <w:sz w:val="24"/>
          <w:szCs w:val="24"/>
        </w:rPr>
        <w:t xml:space="preserve"> </w:t>
      </w:r>
      <w:r w:rsidR="00220B2D" w:rsidRPr="00381FBF">
        <w:rPr>
          <w:rFonts w:ascii="Times New Roman" w:hAnsi="Times New Roman"/>
          <w:sz w:val="24"/>
          <w:szCs w:val="24"/>
        </w:rPr>
        <w:t>(</w:t>
      </w:r>
      <w:hyperlink r:id="rId26" w:history="1">
        <w:r w:rsidR="00220B2D" w:rsidRPr="0022111D">
          <w:rPr>
            <w:rStyle w:val="Hyperlink"/>
            <w:rFonts w:ascii="Times New Roman" w:hAnsi="Times New Roman"/>
            <w:sz w:val="24"/>
            <w:szCs w:val="24"/>
          </w:rPr>
          <w:t>PRRIP 2017a</w:t>
        </w:r>
      </w:hyperlink>
      <w:r w:rsidR="00011237" w:rsidRPr="00F5606B">
        <w:rPr>
          <w:rStyle w:val="Hyperlink"/>
          <w:rFonts w:ascii="Times New Roman" w:hAnsi="Times New Roman"/>
          <w:color w:val="auto"/>
          <w:sz w:val="24"/>
          <w:szCs w:val="24"/>
        </w:rPr>
        <w:t>,</w:t>
      </w:r>
      <w:r w:rsidR="00011237">
        <w:rPr>
          <w:rStyle w:val="Hyperlink"/>
          <w:rFonts w:ascii="Times New Roman" w:hAnsi="Times New Roman"/>
          <w:sz w:val="24"/>
          <w:szCs w:val="24"/>
        </w:rPr>
        <w:t xml:space="preserve"> </w:t>
      </w:r>
      <w:hyperlink r:id="rId27" w:history="1">
        <w:r w:rsidR="00011237" w:rsidRPr="00EB29B9">
          <w:rPr>
            <w:rStyle w:val="Hyperlink"/>
            <w:rFonts w:ascii="Times New Roman" w:hAnsi="Times New Roman"/>
            <w:sz w:val="24"/>
            <w:szCs w:val="24"/>
          </w:rPr>
          <w:t>PRRIP 2020</w:t>
        </w:r>
      </w:hyperlink>
      <w:r w:rsidR="00220B2D" w:rsidRPr="00381FBF">
        <w:rPr>
          <w:rFonts w:ascii="Times New Roman" w:hAnsi="Times New Roman"/>
          <w:sz w:val="24"/>
          <w:szCs w:val="24"/>
        </w:rPr>
        <w:t>)</w:t>
      </w:r>
      <w:r w:rsidRPr="00381FBF">
        <w:rPr>
          <w:rFonts w:ascii="Times New Roman" w:hAnsi="Times New Roman"/>
          <w:sz w:val="24"/>
          <w:szCs w:val="24"/>
        </w:rPr>
        <w:t>.</w:t>
      </w:r>
    </w:p>
    <w:p w14:paraId="5490AA4D" w14:textId="34257E9B" w:rsidR="00A819E6" w:rsidRDefault="00A819E6" w:rsidP="00816F0A">
      <w:pPr>
        <w:pStyle w:val="NoSpacing"/>
        <w:spacing w:after="120"/>
        <w:jc w:val="both"/>
        <w:rPr>
          <w:rFonts w:ascii="Times New Roman" w:hAnsi="Times New Roman"/>
          <w:sz w:val="24"/>
          <w:szCs w:val="24"/>
        </w:rPr>
      </w:pPr>
      <w:r>
        <w:rPr>
          <w:rFonts w:ascii="Times New Roman" w:hAnsi="Times New Roman"/>
          <w:sz w:val="24"/>
          <w:szCs w:val="24"/>
        </w:rPr>
        <w:t xml:space="preserve">The Program’s whooping crane monitoring protocol </w:t>
      </w:r>
      <w:r w:rsidR="00354CBE">
        <w:rPr>
          <w:rFonts w:ascii="Times New Roman" w:hAnsi="Times New Roman"/>
          <w:sz w:val="24"/>
          <w:szCs w:val="24"/>
        </w:rPr>
        <w:t>includes two major components</w:t>
      </w:r>
      <w:r w:rsidR="00EB29B9">
        <w:rPr>
          <w:rFonts w:ascii="Times New Roman" w:hAnsi="Times New Roman"/>
          <w:sz w:val="24"/>
          <w:szCs w:val="24"/>
        </w:rPr>
        <w:t xml:space="preserve"> </w:t>
      </w:r>
      <w:r w:rsidR="00EB29B9">
        <w:t>(</w:t>
      </w:r>
      <w:hyperlink r:id="rId28" w:history="1">
        <w:r w:rsidR="00EB29B9" w:rsidRPr="00EB29B9">
          <w:rPr>
            <w:rStyle w:val="Hyperlink"/>
            <w:rFonts w:ascii="Times New Roman" w:hAnsi="Times New Roman" w:cs="Times New Roman"/>
            <w:sz w:val="24"/>
            <w:szCs w:val="24"/>
          </w:rPr>
          <w:t>PRRIP 2017b</w:t>
        </w:r>
      </w:hyperlink>
      <w:r w:rsidR="00EB29B9" w:rsidRPr="00EB29B9">
        <w:rPr>
          <w:rFonts w:ascii="Times New Roman" w:hAnsi="Times New Roman" w:cs="Times New Roman"/>
          <w:sz w:val="24"/>
          <w:szCs w:val="24"/>
        </w:rPr>
        <w:t>)</w:t>
      </w:r>
      <w:r>
        <w:rPr>
          <w:rFonts w:ascii="Times New Roman" w:hAnsi="Times New Roman"/>
          <w:sz w:val="24"/>
          <w:szCs w:val="24"/>
        </w:rPr>
        <w:t>:</w:t>
      </w:r>
    </w:p>
    <w:p w14:paraId="34721D30" w14:textId="326783D2" w:rsidR="00A819E6" w:rsidRPr="00381FBF" w:rsidRDefault="00A819E6" w:rsidP="00816F0A">
      <w:pPr>
        <w:pStyle w:val="CM120"/>
        <w:spacing w:after="120"/>
        <w:ind w:left="720" w:hanging="360"/>
        <w:jc w:val="both"/>
        <w:rPr>
          <w:color w:val="000000"/>
        </w:rPr>
      </w:pPr>
      <w:r>
        <w:t>1)</w:t>
      </w:r>
      <w:r>
        <w:tab/>
      </w:r>
      <w:r w:rsidRPr="00381FBF">
        <w:t xml:space="preserve">Detect and confirm whooping crane stopovers in the study area </w:t>
      </w:r>
      <w:r w:rsidR="00354CBE">
        <w:t>through</w:t>
      </w:r>
      <w:r w:rsidRPr="00381FBF">
        <w:t xml:space="preserve"> </w:t>
      </w:r>
      <w:r w:rsidR="00354CBE">
        <w:t>s</w:t>
      </w:r>
      <w:r w:rsidRPr="00381FBF">
        <w:t xml:space="preserve">ystematic targeted aerial surveys of river channel and </w:t>
      </w:r>
      <w:r w:rsidR="00354CBE">
        <w:t xml:space="preserve">palustrine </w:t>
      </w:r>
      <w:r w:rsidRPr="00381FBF">
        <w:t>wetlan</w:t>
      </w:r>
      <w:r w:rsidR="00354CBE">
        <w:t>d habitat</w:t>
      </w:r>
      <w:r w:rsidRPr="00381FBF">
        <w:t xml:space="preserve"> within the</w:t>
      </w:r>
      <w:r w:rsidR="00354CBE">
        <w:t xml:space="preserve"> 90-mile Associated Habitat Reach (AHR). Stopover data</w:t>
      </w:r>
      <w:r w:rsidRPr="00381FBF">
        <w:t xml:space="preserve"> </w:t>
      </w:r>
      <w:r w:rsidR="00354CBE">
        <w:t>is</w:t>
      </w:r>
      <w:r w:rsidRPr="00381FBF">
        <w:t xml:space="preserve"> used to comparatively evaluate changes in the frequency and distribution of stopovers within the study area over time.</w:t>
      </w:r>
    </w:p>
    <w:p w14:paraId="18D69BB2" w14:textId="40F0691A" w:rsidR="00A819E6" w:rsidRPr="00381FBF" w:rsidRDefault="00A819E6" w:rsidP="00816F0A">
      <w:pPr>
        <w:pStyle w:val="CM120"/>
        <w:spacing w:after="120"/>
        <w:ind w:left="720" w:hanging="360"/>
        <w:jc w:val="both"/>
        <w:rPr>
          <w:color w:val="000000"/>
        </w:rPr>
      </w:pPr>
      <w:r w:rsidRPr="00381FBF">
        <w:rPr>
          <w:color w:val="000000"/>
        </w:rPr>
        <w:t xml:space="preserve">2) </w:t>
      </w:r>
      <w:r w:rsidRPr="00381FBF">
        <w:rPr>
          <w:color w:val="000000"/>
        </w:rPr>
        <w:tab/>
      </w:r>
      <w:r w:rsidR="00354CBE">
        <w:rPr>
          <w:color w:val="000000"/>
        </w:rPr>
        <w:t xml:space="preserve">Collect </w:t>
      </w:r>
      <w:r w:rsidR="00354CBE">
        <w:t>l</w:t>
      </w:r>
      <w:r w:rsidRPr="00381FBF">
        <w:t>andscape</w:t>
      </w:r>
      <w:r w:rsidR="00354CBE">
        <w:t xml:space="preserve">-level habitat data at </w:t>
      </w:r>
      <w:r w:rsidR="00771B72">
        <w:t>use</w:t>
      </w:r>
      <w:r w:rsidR="00354CBE">
        <w:t xml:space="preserve"> locations.</w:t>
      </w:r>
      <w:r w:rsidRPr="00381FBF">
        <w:t xml:space="preserve"> Habitat </w:t>
      </w:r>
      <w:r w:rsidR="00354CBE">
        <w:t>data is used for resource selection analyses and other analyses intended to inform Program habitat creation and maintenance activities.</w:t>
      </w:r>
    </w:p>
    <w:p w14:paraId="0CB040D0" w14:textId="665F9776" w:rsidR="003C7D19" w:rsidRDefault="009F1259" w:rsidP="00816F0A">
      <w:pPr>
        <w:jc w:val="both"/>
        <w:rPr>
          <w:rFonts w:ascii="Times New Roman" w:hAnsi="Times New Roman" w:cs="Times New Roman"/>
          <w:sz w:val="24"/>
          <w:szCs w:val="24"/>
        </w:rPr>
      </w:pPr>
      <w:r>
        <w:rPr>
          <w:rFonts w:ascii="Times New Roman" w:hAnsi="Times New Roman" w:cs="Times New Roman"/>
          <w:sz w:val="24"/>
          <w:szCs w:val="24"/>
        </w:rPr>
        <w:t>Whooping crane observations, proportion of the Aransas</w:t>
      </w:r>
      <w:r w:rsidR="001D2834">
        <w:rPr>
          <w:rFonts w:ascii="Times New Roman" w:hAnsi="Times New Roman" w:cs="Times New Roman"/>
          <w:sz w:val="24"/>
          <w:szCs w:val="24"/>
        </w:rPr>
        <w:t xml:space="preserve"> </w:t>
      </w:r>
      <w:r>
        <w:rPr>
          <w:rFonts w:ascii="Times New Roman" w:hAnsi="Times New Roman" w:cs="Times New Roman"/>
          <w:sz w:val="24"/>
          <w:szCs w:val="24"/>
        </w:rPr>
        <w:t>-</w:t>
      </w:r>
      <w:r w:rsidR="001D2834">
        <w:rPr>
          <w:rFonts w:ascii="Times New Roman" w:hAnsi="Times New Roman" w:cs="Times New Roman"/>
          <w:sz w:val="24"/>
          <w:szCs w:val="24"/>
        </w:rPr>
        <w:t xml:space="preserve"> </w:t>
      </w:r>
      <w:r>
        <w:rPr>
          <w:rFonts w:ascii="Times New Roman" w:hAnsi="Times New Roman" w:cs="Times New Roman"/>
          <w:sz w:val="24"/>
          <w:szCs w:val="24"/>
        </w:rPr>
        <w:t xml:space="preserve">Wood Buffalo </w:t>
      </w:r>
      <w:r w:rsidR="00A85E9A">
        <w:rPr>
          <w:rFonts w:ascii="Times New Roman" w:hAnsi="Times New Roman" w:cs="Times New Roman"/>
          <w:sz w:val="24"/>
          <w:szCs w:val="24"/>
        </w:rPr>
        <w:t xml:space="preserve">(AWB) </w:t>
      </w:r>
      <w:r>
        <w:rPr>
          <w:rFonts w:ascii="Times New Roman" w:hAnsi="Times New Roman" w:cs="Times New Roman"/>
          <w:sz w:val="24"/>
          <w:szCs w:val="24"/>
        </w:rPr>
        <w:t xml:space="preserve">population observed using the AHR, </w:t>
      </w:r>
      <w:r w:rsidR="00867D2D">
        <w:rPr>
          <w:rFonts w:ascii="Times New Roman" w:hAnsi="Times New Roman" w:cs="Times New Roman"/>
          <w:sz w:val="24"/>
          <w:szCs w:val="24"/>
        </w:rPr>
        <w:t xml:space="preserve">number of days cranes use the AHR, </w:t>
      </w:r>
      <w:r>
        <w:rPr>
          <w:rFonts w:ascii="Times New Roman" w:hAnsi="Times New Roman" w:cs="Times New Roman"/>
          <w:sz w:val="24"/>
          <w:szCs w:val="24"/>
        </w:rPr>
        <w:t xml:space="preserve">use locations and associated habitat metrics resulting </w:t>
      </w:r>
      <w:r w:rsidR="001D2834">
        <w:rPr>
          <w:rFonts w:ascii="Times New Roman" w:hAnsi="Times New Roman" w:cs="Times New Roman"/>
          <w:sz w:val="24"/>
          <w:szCs w:val="24"/>
        </w:rPr>
        <w:t xml:space="preserve">from survey </w:t>
      </w:r>
      <w:r>
        <w:rPr>
          <w:rFonts w:ascii="Times New Roman" w:hAnsi="Times New Roman" w:cs="Times New Roman"/>
          <w:sz w:val="24"/>
          <w:szCs w:val="24"/>
        </w:rPr>
        <w:t xml:space="preserve">efforts are summarized in this report for the </w:t>
      </w:r>
      <w:r w:rsidR="00CF68E5">
        <w:rPr>
          <w:rFonts w:ascii="Times New Roman" w:hAnsi="Times New Roman" w:cs="Times New Roman"/>
          <w:sz w:val="24"/>
          <w:szCs w:val="24"/>
        </w:rPr>
        <w:t>fall</w:t>
      </w:r>
      <w:r>
        <w:rPr>
          <w:rFonts w:ascii="Times New Roman" w:hAnsi="Times New Roman" w:cs="Times New Roman"/>
          <w:sz w:val="24"/>
          <w:szCs w:val="24"/>
        </w:rPr>
        <w:t xml:space="preserve"> 2022 migratory season. </w:t>
      </w:r>
      <w:r w:rsidR="001D2834">
        <w:rPr>
          <w:rFonts w:ascii="Times New Roman" w:hAnsi="Times New Roman" w:cs="Times New Roman"/>
          <w:sz w:val="24"/>
          <w:szCs w:val="24"/>
        </w:rPr>
        <w:t xml:space="preserve">Maps and aerial photographs for observed crane groups provide further context. Effort dedicated to both systematic and opportunistic </w:t>
      </w:r>
      <w:r w:rsidR="0005098F">
        <w:rPr>
          <w:rFonts w:ascii="Times New Roman" w:hAnsi="Times New Roman" w:cs="Times New Roman"/>
          <w:sz w:val="24"/>
          <w:szCs w:val="24"/>
        </w:rPr>
        <w:t xml:space="preserve">efforts </w:t>
      </w:r>
      <w:r w:rsidR="001D2834">
        <w:rPr>
          <w:rFonts w:ascii="Times New Roman" w:hAnsi="Times New Roman" w:cs="Times New Roman"/>
          <w:sz w:val="24"/>
          <w:szCs w:val="24"/>
        </w:rPr>
        <w:t xml:space="preserve">and resulting observations are </w:t>
      </w:r>
      <w:r w:rsidR="00D61F45">
        <w:rPr>
          <w:rFonts w:ascii="Times New Roman" w:hAnsi="Times New Roman" w:cs="Times New Roman"/>
          <w:sz w:val="24"/>
          <w:szCs w:val="24"/>
        </w:rPr>
        <w:t xml:space="preserve">also </w:t>
      </w:r>
      <w:r w:rsidR="001D2834">
        <w:rPr>
          <w:rFonts w:ascii="Times New Roman" w:hAnsi="Times New Roman" w:cs="Times New Roman"/>
          <w:sz w:val="24"/>
          <w:szCs w:val="24"/>
        </w:rPr>
        <w:t>summarized</w:t>
      </w:r>
      <w:r w:rsidR="00D61F45">
        <w:rPr>
          <w:rFonts w:ascii="Times New Roman" w:hAnsi="Times New Roman" w:cs="Times New Roman"/>
          <w:sz w:val="24"/>
          <w:szCs w:val="24"/>
        </w:rPr>
        <w:t>.</w:t>
      </w:r>
      <w:r w:rsidR="0005098F">
        <w:rPr>
          <w:rFonts w:ascii="Times New Roman" w:hAnsi="Times New Roman" w:cs="Times New Roman"/>
          <w:sz w:val="24"/>
          <w:szCs w:val="24"/>
        </w:rPr>
        <w:t xml:space="preserve"> </w:t>
      </w:r>
      <w:r w:rsidR="00D61F45">
        <w:rPr>
          <w:rFonts w:ascii="Times New Roman" w:hAnsi="Times New Roman" w:cs="Times New Roman"/>
          <w:sz w:val="24"/>
          <w:szCs w:val="24"/>
        </w:rPr>
        <w:t>D</w:t>
      </w:r>
      <w:r w:rsidR="0005098F">
        <w:rPr>
          <w:rFonts w:ascii="Times New Roman" w:hAnsi="Times New Roman" w:cs="Times New Roman"/>
          <w:sz w:val="24"/>
          <w:szCs w:val="24"/>
        </w:rPr>
        <w:t>etection probabilities</w:t>
      </w:r>
      <w:r w:rsidR="00D61F45">
        <w:rPr>
          <w:rFonts w:ascii="Times New Roman" w:hAnsi="Times New Roman" w:cs="Times New Roman"/>
          <w:sz w:val="24"/>
          <w:szCs w:val="24"/>
        </w:rPr>
        <w:t xml:space="preserve"> resulting from aerial sightings of known decoy placements are reported</w:t>
      </w:r>
      <w:r w:rsidR="001D2834">
        <w:rPr>
          <w:rFonts w:ascii="Times New Roman" w:hAnsi="Times New Roman" w:cs="Times New Roman"/>
          <w:sz w:val="24"/>
          <w:szCs w:val="24"/>
        </w:rPr>
        <w:t xml:space="preserve">. </w:t>
      </w:r>
      <w:r>
        <w:rPr>
          <w:rFonts w:ascii="Times New Roman" w:hAnsi="Times New Roman" w:cs="Times New Roman"/>
          <w:sz w:val="24"/>
          <w:szCs w:val="24"/>
        </w:rPr>
        <w:t xml:space="preserve">No </w:t>
      </w:r>
      <w:r w:rsidR="001D2834">
        <w:rPr>
          <w:rFonts w:ascii="Times New Roman" w:hAnsi="Times New Roman" w:cs="Times New Roman"/>
          <w:sz w:val="24"/>
          <w:szCs w:val="24"/>
        </w:rPr>
        <w:t xml:space="preserve">incidental take </w:t>
      </w:r>
      <w:r w:rsidR="0005098F">
        <w:rPr>
          <w:rFonts w:ascii="Times New Roman" w:hAnsi="Times New Roman" w:cs="Times New Roman"/>
          <w:sz w:val="24"/>
          <w:szCs w:val="24"/>
        </w:rPr>
        <w:t xml:space="preserve">occurred as a result of the implementation of </w:t>
      </w:r>
      <w:r w:rsidR="00D61F45">
        <w:rPr>
          <w:rFonts w:ascii="Times New Roman" w:hAnsi="Times New Roman" w:cs="Times New Roman"/>
          <w:sz w:val="24"/>
          <w:szCs w:val="24"/>
        </w:rPr>
        <w:t xml:space="preserve">the </w:t>
      </w:r>
      <w:r w:rsidR="00CF68E5">
        <w:rPr>
          <w:rFonts w:ascii="Times New Roman" w:hAnsi="Times New Roman" w:cs="Times New Roman"/>
          <w:sz w:val="24"/>
          <w:szCs w:val="24"/>
        </w:rPr>
        <w:t>fall</w:t>
      </w:r>
      <w:r w:rsidR="00D61F45">
        <w:rPr>
          <w:rFonts w:ascii="Times New Roman" w:hAnsi="Times New Roman" w:cs="Times New Roman"/>
          <w:sz w:val="24"/>
          <w:szCs w:val="24"/>
        </w:rPr>
        <w:t xml:space="preserve"> 2022 </w:t>
      </w:r>
      <w:r w:rsidR="0005098F">
        <w:rPr>
          <w:rFonts w:ascii="Times New Roman" w:hAnsi="Times New Roman" w:cs="Times New Roman"/>
          <w:sz w:val="24"/>
          <w:szCs w:val="24"/>
        </w:rPr>
        <w:t>monitoring protocol.</w:t>
      </w:r>
    </w:p>
    <w:p w14:paraId="52AFC0F1" w14:textId="0FF67A6A" w:rsidR="000E0F19" w:rsidRPr="00703011" w:rsidRDefault="007937FD" w:rsidP="00816F0A">
      <w:pPr>
        <w:jc w:val="both"/>
        <w:rPr>
          <w:rFonts w:ascii="Times New Roman" w:hAnsi="Times New Roman" w:cs="Times New Roman"/>
          <w:sz w:val="24"/>
          <w:szCs w:val="24"/>
        </w:rPr>
      </w:pPr>
      <w:r>
        <w:rPr>
          <w:rFonts w:ascii="Times New Roman" w:hAnsi="Times New Roman" w:cs="Times New Roman"/>
          <w:sz w:val="24"/>
          <w:szCs w:val="24"/>
        </w:rPr>
        <w:t>Previous</w:t>
      </w:r>
      <w:r w:rsidR="000E0F19" w:rsidRPr="00703011">
        <w:rPr>
          <w:rFonts w:ascii="Times New Roman" w:hAnsi="Times New Roman" w:cs="Times New Roman"/>
          <w:sz w:val="24"/>
          <w:szCs w:val="24"/>
        </w:rPr>
        <w:t xml:space="preserve"> data and analyses are included in seasonal reports produced by </w:t>
      </w:r>
      <w:r w:rsidR="004D2834">
        <w:rPr>
          <w:rFonts w:ascii="Times New Roman" w:hAnsi="Times New Roman" w:cs="Times New Roman"/>
          <w:sz w:val="24"/>
          <w:szCs w:val="24"/>
        </w:rPr>
        <w:t>the Platte River Cooperative Agreement</w:t>
      </w:r>
      <w:r w:rsidR="000E0F19" w:rsidRPr="00703011">
        <w:rPr>
          <w:rFonts w:ascii="Times New Roman" w:hAnsi="Times New Roman" w:cs="Times New Roman"/>
          <w:sz w:val="24"/>
          <w:szCs w:val="24"/>
        </w:rPr>
        <w:t xml:space="preserve"> (</w:t>
      </w:r>
      <w:r w:rsidR="00CC235B">
        <w:rPr>
          <w:rFonts w:ascii="Times New Roman" w:hAnsi="Times New Roman" w:cs="Times New Roman"/>
          <w:sz w:val="24"/>
          <w:szCs w:val="24"/>
        </w:rPr>
        <w:t>2001-2006</w:t>
      </w:r>
      <w:r w:rsidR="000E0F19" w:rsidRPr="00703011">
        <w:rPr>
          <w:rFonts w:ascii="Times New Roman" w:hAnsi="Times New Roman" w:cs="Times New Roman"/>
          <w:sz w:val="24"/>
          <w:szCs w:val="24"/>
        </w:rPr>
        <w:t>) and</w:t>
      </w:r>
      <w:r w:rsidR="00323841">
        <w:rPr>
          <w:rFonts w:ascii="Times New Roman" w:hAnsi="Times New Roman" w:cs="Times New Roman"/>
          <w:sz w:val="24"/>
          <w:szCs w:val="24"/>
        </w:rPr>
        <w:t xml:space="preserve"> the</w:t>
      </w:r>
      <w:r w:rsidR="000E0F19" w:rsidRPr="00703011">
        <w:rPr>
          <w:rFonts w:ascii="Times New Roman" w:hAnsi="Times New Roman" w:cs="Times New Roman"/>
          <w:sz w:val="24"/>
          <w:szCs w:val="24"/>
        </w:rPr>
        <w:t xml:space="preserve"> Program (</w:t>
      </w:r>
      <w:r w:rsidR="00CC235B">
        <w:rPr>
          <w:rFonts w:ascii="Times New Roman" w:hAnsi="Times New Roman" w:cs="Times New Roman"/>
          <w:sz w:val="24"/>
          <w:szCs w:val="24"/>
        </w:rPr>
        <w:t>2007-present</w:t>
      </w:r>
      <w:r w:rsidR="000E0F19" w:rsidRPr="00B305C2">
        <w:rPr>
          <w:rFonts w:ascii="Times New Roman" w:hAnsi="Times New Roman" w:cs="Times New Roman"/>
          <w:sz w:val="24"/>
          <w:szCs w:val="24"/>
        </w:rPr>
        <w:t>)</w:t>
      </w:r>
      <w:r w:rsidR="000E0F19" w:rsidRPr="00703011">
        <w:rPr>
          <w:rFonts w:ascii="Times New Roman" w:hAnsi="Times New Roman" w:cs="Times New Roman"/>
          <w:sz w:val="24"/>
          <w:szCs w:val="24"/>
        </w:rPr>
        <w:t xml:space="preserve"> and are available in the Program’s online Public Library (</w:t>
      </w:r>
      <w:hyperlink r:id="rId29" w:history="1">
        <w:r w:rsidR="000E0F19" w:rsidRPr="00703011">
          <w:rPr>
            <w:rStyle w:val="Hyperlink"/>
            <w:rFonts w:ascii="Times New Roman" w:hAnsi="Times New Roman" w:cs="Times New Roman"/>
            <w:sz w:val="24"/>
            <w:szCs w:val="24"/>
          </w:rPr>
          <w:t>https://platteriverprogram.org/program-library</w:t>
        </w:r>
      </w:hyperlink>
      <w:r w:rsidR="000E0F19" w:rsidRPr="00703011">
        <w:rPr>
          <w:rFonts w:ascii="Times New Roman" w:hAnsi="Times New Roman" w:cs="Times New Roman"/>
          <w:sz w:val="24"/>
          <w:szCs w:val="24"/>
        </w:rPr>
        <w:t>)</w:t>
      </w:r>
      <w:r w:rsidR="00867D2D">
        <w:rPr>
          <w:rFonts w:ascii="Times New Roman" w:hAnsi="Times New Roman" w:cs="Times New Roman"/>
          <w:sz w:val="24"/>
          <w:szCs w:val="24"/>
        </w:rPr>
        <w:t xml:space="preserve">, located by </w:t>
      </w:r>
      <w:r w:rsidR="007979BE">
        <w:rPr>
          <w:rFonts w:ascii="Times New Roman" w:hAnsi="Times New Roman" w:cs="Times New Roman"/>
          <w:sz w:val="24"/>
          <w:szCs w:val="24"/>
        </w:rPr>
        <w:t xml:space="preserve">selecting </w:t>
      </w:r>
      <w:r w:rsidR="00867D2D">
        <w:rPr>
          <w:rFonts w:ascii="Times New Roman" w:hAnsi="Times New Roman" w:cs="Times New Roman"/>
          <w:sz w:val="24"/>
          <w:szCs w:val="24"/>
        </w:rPr>
        <w:t xml:space="preserve">Whooping Crane as the target species and </w:t>
      </w:r>
      <w:r w:rsidR="00796EF5">
        <w:rPr>
          <w:rFonts w:ascii="Times New Roman" w:hAnsi="Times New Roman" w:cs="Times New Roman"/>
          <w:sz w:val="24"/>
          <w:szCs w:val="24"/>
        </w:rPr>
        <w:t xml:space="preserve">using </w:t>
      </w:r>
      <w:r w:rsidR="00867D2D">
        <w:rPr>
          <w:rFonts w:ascii="Times New Roman" w:hAnsi="Times New Roman" w:cs="Times New Roman"/>
          <w:sz w:val="24"/>
          <w:szCs w:val="24"/>
        </w:rPr>
        <w:t xml:space="preserve">Monitoring Report as the Title Keyword Search </w:t>
      </w:r>
      <w:r w:rsidR="00796EF5">
        <w:rPr>
          <w:rFonts w:ascii="Times New Roman" w:hAnsi="Times New Roman" w:cs="Times New Roman"/>
          <w:sz w:val="24"/>
          <w:szCs w:val="24"/>
        </w:rPr>
        <w:t>terms</w:t>
      </w:r>
      <w:r w:rsidR="000E0F19" w:rsidRPr="00703011">
        <w:rPr>
          <w:rFonts w:ascii="Times New Roman" w:hAnsi="Times New Roman" w:cs="Times New Roman"/>
          <w:sz w:val="24"/>
          <w:szCs w:val="24"/>
        </w:rPr>
        <w:t xml:space="preserve">. </w:t>
      </w:r>
      <w:r w:rsidR="00F63E69" w:rsidRPr="00703011">
        <w:rPr>
          <w:rFonts w:ascii="Times New Roman" w:hAnsi="Times New Roman" w:cs="Times New Roman"/>
          <w:sz w:val="24"/>
          <w:szCs w:val="24"/>
        </w:rPr>
        <w:t>Long-term monitoring and research are used to evaluate progress toward the management objective and to support adaptive management decisions related to our target species</w:t>
      </w:r>
      <w:r w:rsidR="00703011" w:rsidRPr="00703011">
        <w:rPr>
          <w:rFonts w:ascii="Times New Roman" w:hAnsi="Times New Roman" w:cs="Times New Roman"/>
          <w:sz w:val="24"/>
          <w:szCs w:val="24"/>
        </w:rPr>
        <w:t xml:space="preserve"> (</w:t>
      </w:r>
      <w:r w:rsidR="00703011" w:rsidRPr="00B305C2">
        <w:rPr>
          <w:rFonts w:ascii="Times New Roman" w:hAnsi="Times New Roman" w:cs="Times New Roman"/>
          <w:sz w:val="24"/>
          <w:szCs w:val="24"/>
        </w:rPr>
        <w:t xml:space="preserve">see </w:t>
      </w:r>
      <w:hyperlink w:anchor="_Appendix_B" w:history="1">
        <w:r w:rsidR="00703011" w:rsidRPr="00796EF5">
          <w:rPr>
            <w:rStyle w:val="Hyperlink"/>
            <w:rFonts w:ascii="Times New Roman" w:hAnsi="Times New Roman" w:cs="Times New Roman"/>
            <w:sz w:val="24"/>
            <w:szCs w:val="24"/>
          </w:rPr>
          <w:t>Appendix B</w:t>
        </w:r>
      </w:hyperlink>
      <w:r w:rsidR="00703011" w:rsidRPr="00B305C2">
        <w:rPr>
          <w:rFonts w:ascii="Times New Roman" w:hAnsi="Times New Roman" w:cs="Times New Roman"/>
          <w:sz w:val="24"/>
          <w:szCs w:val="24"/>
        </w:rPr>
        <w:t xml:space="preserve"> which provides a synthesis of past Program research</w:t>
      </w:r>
      <w:r w:rsidR="00B62984">
        <w:rPr>
          <w:rFonts w:ascii="Times New Roman" w:hAnsi="Times New Roman" w:cs="Times New Roman"/>
          <w:sz w:val="24"/>
          <w:szCs w:val="24"/>
        </w:rPr>
        <w:t xml:space="preserve"> and published literature relevant to Program objectives</w:t>
      </w:r>
      <w:r w:rsidR="00703011" w:rsidRPr="00703011">
        <w:rPr>
          <w:rFonts w:ascii="Times New Roman" w:hAnsi="Times New Roman" w:cs="Times New Roman"/>
          <w:sz w:val="24"/>
          <w:szCs w:val="24"/>
        </w:rPr>
        <w:t>)</w:t>
      </w:r>
      <w:r w:rsidR="00F63E69" w:rsidRPr="00703011">
        <w:rPr>
          <w:rFonts w:ascii="Times New Roman" w:hAnsi="Times New Roman" w:cs="Times New Roman"/>
          <w:sz w:val="24"/>
          <w:szCs w:val="24"/>
        </w:rPr>
        <w:t xml:space="preserve">. </w:t>
      </w:r>
      <w:r w:rsidR="00796EF5">
        <w:rPr>
          <w:rFonts w:ascii="Times New Roman" w:hAnsi="Times New Roman" w:cs="Times New Roman"/>
          <w:sz w:val="24"/>
          <w:szCs w:val="24"/>
        </w:rPr>
        <w:t xml:space="preserve">Data collected by the Program </w:t>
      </w:r>
      <w:r w:rsidR="00F63E69" w:rsidRPr="00703011">
        <w:rPr>
          <w:rFonts w:ascii="Times New Roman" w:hAnsi="Times New Roman" w:cs="Times New Roman"/>
          <w:sz w:val="24"/>
          <w:szCs w:val="24"/>
        </w:rPr>
        <w:t xml:space="preserve">are available </w:t>
      </w:r>
      <w:r w:rsidR="00796EF5">
        <w:rPr>
          <w:rFonts w:ascii="Times New Roman" w:hAnsi="Times New Roman" w:cs="Times New Roman"/>
          <w:sz w:val="24"/>
          <w:szCs w:val="24"/>
        </w:rPr>
        <w:t xml:space="preserve">in published form or upon request </w:t>
      </w:r>
      <w:r w:rsidR="00F63E69" w:rsidRPr="00703011">
        <w:rPr>
          <w:rFonts w:ascii="Times New Roman" w:hAnsi="Times New Roman" w:cs="Times New Roman"/>
          <w:sz w:val="24"/>
          <w:szCs w:val="24"/>
        </w:rPr>
        <w:t xml:space="preserve">for use by other programs to provide information on whooping crane use of the central Platte River that may be helpful for broader scale interpretation of migratory </w:t>
      </w:r>
      <w:r w:rsidR="00703011" w:rsidRPr="00703011">
        <w:rPr>
          <w:rFonts w:ascii="Times New Roman" w:hAnsi="Times New Roman" w:cs="Times New Roman"/>
          <w:sz w:val="24"/>
          <w:szCs w:val="24"/>
        </w:rPr>
        <w:t>habitat use and factors to be considered when making</w:t>
      </w:r>
      <w:r w:rsidR="00F63E69" w:rsidRPr="00703011">
        <w:rPr>
          <w:rFonts w:ascii="Times New Roman" w:hAnsi="Times New Roman" w:cs="Times New Roman"/>
          <w:sz w:val="24"/>
          <w:szCs w:val="24"/>
        </w:rPr>
        <w:t xml:space="preserve"> management decisions.</w:t>
      </w:r>
    </w:p>
    <w:p w14:paraId="6270DF31" w14:textId="03E21C21" w:rsidR="005226D2" w:rsidRDefault="005226D2" w:rsidP="00D15E08">
      <w:pPr>
        <w:pStyle w:val="Heading1"/>
      </w:pPr>
      <w:bookmarkStart w:id="9" w:name="_Toc107310245"/>
      <w:r>
        <w:t>Methods</w:t>
      </w:r>
      <w:bookmarkEnd w:id="9"/>
    </w:p>
    <w:p w14:paraId="7471B99B" w14:textId="1D9DD5E4" w:rsidR="00FA64F3" w:rsidRPr="00FA64F3" w:rsidRDefault="00767349" w:rsidP="00816F0A">
      <w:pPr>
        <w:pStyle w:val="CM120"/>
        <w:spacing w:after="120"/>
        <w:jc w:val="both"/>
      </w:pPr>
      <w:r w:rsidRPr="009C60AA">
        <w:t xml:space="preserve">The </w:t>
      </w:r>
      <w:r w:rsidR="00F4011E">
        <w:t xml:space="preserve">typical </w:t>
      </w:r>
      <w:r w:rsidR="003C1FB6">
        <w:t>fall</w:t>
      </w:r>
      <w:r w:rsidRPr="009C60AA">
        <w:t xml:space="preserve"> monitoring period is a </w:t>
      </w:r>
      <w:r w:rsidR="003C1FB6">
        <w:t>38</w:t>
      </w:r>
      <w:r w:rsidRPr="009C60AA">
        <w:t xml:space="preserve">-day season occurring from </w:t>
      </w:r>
      <w:r w:rsidR="003C1FB6">
        <w:t>October 9</w:t>
      </w:r>
      <w:r w:rsidR="003C1FB6" w:rsidRPr="003C1FB6">
        <w:rPr>
          <w:vertAlign w:val="superscript"/>
        </w:rPr>
        <w:t>th</w:t>
      </w:r>
      <w:r w:rsidR="003C1FB6">
        <w:t xml:space="preserve"> </w:t>
      </w:r>
      <w:r w:rsidRPr="009C60AA">
        <w:t xml:space="preserve">to </w:t>
      </w:r>
      <w:r w:rsidR="003C1FB6">
        <w:t>November 15</w:t>
      </w:r>
      <w:r w:rsidR="00487FA3" w:rsidRPr="00487FA3">
        <w:rPr>
          <w:vertAlign w:val="superscript"/>
        </w:rPr>
        <w:t>th</w:t>
      </w:r>
      <w:r w:rsidRPr="009C60AA">
        <w:t xml:space="preserve">. </w:t>
      </w:r>
      <w:r w:rsidR="00F4011E">
        <w:t xml:space="preserve">Due to continued presence of whooping cranes within the AHR, the survey period was extended </w:t>
      </w:r>
      <w:r w:rsidR="00F4011E">
        <w:lastRenderedPageBreak/>
        <w:t>three days</w:t>
      </w:r>
      <w:r w:rsidR="00487FA3">
        <w:t xml:space="preserve"> </w:t>
      </w:r>
      <w:r w:rsidR="00595519">
        <w:t xml:space="preserve">to include </w:t>
      </w:r>
      <w:r w:rsidR="00487FA3">
        <w:t>October 9</w:t>
      </w:r>
      <w:r w:rsidR="00487FA3" w:rsidRPr="00856926">
        <w:rPr>
          <w:vertAlign w:val="superscript"/>
        </w:rPr>
        <w:t>th</w:t>
      </w:r>
      <w:r w:rsidR="00487FA3">
        <w:t xml:space="preserve"> t</w:t>
      </w:r>
      <w:r w:rsidR="00595519">
        <w:t>hrough</w:t>
      </w:r>
      <w:r w:rsidR="00487FA3">
        <w:t xml:space="preserve"> November 1</w:t>
      </w:r>
      <w:r w:rsidR="00595519">
        <w:t>8</w:t>
      </w:r>
      <w:r w:rsidR="00487FA3" w:rsidRPr="00856926">
        <w:rPr>
          <w:vertAlign w:val="superscript"/>
        </w:rPr>
        <w:t>th</w:t>
      </w:r>
      <w:r w:rsidR="00487FA3">
        <w:t>.</w:t>
      </w:r>
      <w:r w:rsidR="00F4011E">
        <w:t xml:space="preserve"> </w:t>
      </w:r>
      <w:r w:rsidR="00381FBF" w:rsidRPr="0098773B">
        <w:t xml:space="preserve">The PRRIP </w:t>
      </w:r>
      <w:r w:rsidR="00354CBE">
        <w:t xml:space="preserve">EDO </w:t>
      </w:r>
      <w:r w:rsidR="00381FBF" w:rsidRPr="0098773B">
        <w:t xml:space="preserve">conducted </w:t>
      </w:r>
      <w:r w:rsidR="003C1FB6">
        <w:t>fall</w:t>
      </w:r>
      <w:r w:rsidR="00166C54">
        <w:t xml:space="preserve"> 202</w:t>
      </w:r>
      <w:r w:rsidR="005B4D7B">
        <w:t>2</w:t>
      </w:r>
      <w:r w:rsidR="00354CBE">
        <w:t xml:space="preserve"> migration monitoring in accordance with the </w:t>
      </w:r>
      <w:r w:rsidR="00381FBF" w:rsidRPr="0098773B">
        <w:rPr>
          <w:i/>
        </w:rPr>
        <w:t>Platte River Recovery Implementation Program – Whooping Crane Monitoring Protocol –</w:t>
      </w:r>
      <w:r w:rsidR="00381FBF" w:rsidRPr="0098773B">
        <w:rPr>
          <w:rStyle w:val="Hyperlink"/>
          <w:i/>
        </w:rPr>
        <w:t xml:space="preserve"> </w:t>
      </w:r>
      <w:r w:rsidR="00381FBF" w:rsidRPr="0098773B">
        <w:rPr>
          <w:rStyle w:val="Hyperlink"/>
          <w:i/>
          <w:color w:val="auto"/>
          <w:u w:val="none"/>
        </w:rPr>
        <w:t>Migrational Habitat Use in the Central Platte River Valley</w:t>
      </w:r>
      <w:r w:rsidR="00381FBF" w:rsidRPr="0098773B">
        <w:rPr>
          <w:i/>
        </w:rPr>
        <w:t xml:space="preserve"> rev.  June 2017</w:t>
      </w:r>
      <w:r w:rsidR="00381FBF" w:rsidRPr="0098773B">
        <w:rPr>
          <w:iCs/>
        </w:rPr>
        <w:t xml:space="preserve"> (</w:t>
      </w:r>
      <w:hyperlink r:id="rId30" w:history="1">
        <w:r w:rsidR="00381FBF" w:rsidRPr="0022111D">
          <w:rPr>
            <w:rStyle w:val="Hyperlink"/>
            <w:iCs/>
          </w:rPr>
          <w:t>PRRIP 2017</w:t>
        </w:r>
        <w:r w:rsidR="0022111D" w:rsidRPr="0022111D">
          <w:rPr>
            <w:rStyle w:val="Hyperlink"/>
            <w:iCs/>
          </w:rPr>
          <w:t>b</w:t>
        </w:r>
      </w:hyperlink>
      <w:r w:rsidR="00381FBF" w:rsidRPr="0098773B">
        <w:rPr>
          <w:iCs/>
        </w:rPr>
        <w:t>)</w:t>
      </w:r>
      <w:r w:rsidR="00381FBF" w:rsidRPr="0098773B">
        <w:t>.</w:t>
      </w:r>
      <w:r w:rsidR="00354CBE">
        <w:t xml:space="preserve"> General methods are described below. </w:t>
      </w:r>
    </w:p>
    <w:p w14:paraId="55E183BA" w14:textId="6EBD752C" w:rsidR="00401A07" w:rsidRPr="00D15E08" w:rsidRDefault="00381FBF" w:rsidP="00D15E08">
      <w:pPr>
        <w:pStyle w:val="Heading2"/>
      </w:pPr>
      <w:bookmarkStart w:id="10" w:name="_Toc107310246"/>
      <w:r w:rsidRPr="00D15E08">
        <w:t xml:space="preserve">Study </w:t>
      </w:r>
      <w:r w:rsidR="00542D80" w:rsidRPr="00D15E08">
        <w:t>area</w:t>
      </w:r>
      <w:bookmarkEnd w:id="10"/>
    </w:p>
    <w:p w14:paraId="59C8A03B" w14:textId="439EA802" w:rsidR="00B52EA2" w:rsidRPr="00C84463" w:rsidRDefault="00993981" w:rsidP="00B862A0">
      <w:pPr>
        <w:jc w:val="both"/>
        <w:rPr>
          <w:rFonts w:ascii="Times New Roman" w:hAnsi="Times New Roman" w:cs="Times New Roman"/>
          <w:sz w:val="24"/>
          <w:szCs w:val="24"/>
        </w:rPr>
      </w:pPr>
      <w:r w:rsidRPr="001903DD">
        <w:rPr>
          <w:rFonts w:ascii="Times New Roman" w:hAnsi="Times New Roman" w:cs="Times New Roman"/>
          <w:sz w:val="24"/>
          <w:szCs w:val="24"/>
        </w:rPr>
        <w:t>The area of study</w:t>
      </w:r>
      <w:r w:rsidR="003660FA">
        <w:rPr>
          <w:rFonts w:ascii="Times New Roman" w:hAnsi="Times New Roman" w:cs="Times New Roman"/>
          <w:sz w:val="24"/>
          <w:szCs w:val="24"/>
        </w:rPr>
        <w:t xml:space="preserve"> (Fig</w:t>
      </w:r>
      <w:r w:rsidR="009667CE">
        <w:rPr>
          <w:rFonts w:ascii="Times New Roman" w:hAnsi="Times New Roman" w:cs="Times New Roman"/>
          <w:sz w:val="24"/>
          <w:szCs w:val="24"/>
        </w:rPr>
        <w:t>s</w:t>
      </w:r>
      <w:r w:rsidR="0070765A">
        <w:rPr>
          <w:rFonts w:ascii="Times New Roman" w:hAnsi="Times New Roman" w:cs="Times New Roman"/>
          <w:sz w:val="24"/>
          <w:szCs w:val="24"/>
        </w:rPr>
        <w:t>.</w:t>
      </w:r>
      <w:r w:rsidR="00BA69FD">
        <w:rPr>
          <w:rFonts w:ascii="Times New Roman" w:hAnsi="Times New Roman" w:cs="Times New Roman"/>
          <w:sz w:val="24"/>
          <w:szCs w:val="24"/>
        </w:rPr>
        <w:t xml:space="preserve"> 1</w:t>
      </w:r>
      <w:r w:rsidR="009667CE">
        <w:rPr>
          <w:rFonts w:ascii="Times New Roman" w:hAnsi="Times New Roman" w:cs="Times New Roman"/>
          <w:sz w:val="24"/>
          <w:szCs w:val="24"/>
        </w:rPr>
        <w:t>-2</w:t>
      </w:r>
      <w:r w:rsidR="003660FA">
        <w:rPr>
          <w:rFonts w:ascii="Times New Roman" w:hAnsi="Times New Roman" w:cs="Times New Roman"/>
          <w:sz w:val="24"/>
          <w:szCs w:val="24"/>
        </w:rPr>
        <w:t>)</w:t>
      </w:r>
      <w:r w:rsidR="00651205">
        <w:rPr>
          <w:rFonts w:ascii="Times New Roman" w:hAnsi="Times New Roman" w:cs="Times New Roman"/>
          <w:sz w:val="24"/>
          <w:szCs w:val="24"/>
        </w:rPr>
        <w:t xml:space="preserve"> </w:t>
      </w:r>
      <w:r w:rsidR="00354CBE">
        <w:rPr>
          <w:rFonts w:ascii="Times New Roman" w:hAnsi="Times New Roman" w:cs="Times New Roman"/>
          <w:sz w:val="24"/>
          <w:szCs w:val="24"/>
        </w:rPr>
        <w:t xml:space="preserve">is the Program’s AHR, extending </w:t>
      </w:r>
      <w:r w:rsidR="00AD146C" w:rsidRPr="001903DD">
        <w:rPr>
          <w:rFonts w:ascii="Times New Roman" w:hAnsi="Times New Roman" w:cs="Times New Roman"/>
          <w:sz w:val="24"/>
          <w:szCs w:val="24"/>
        </w:rPr>
        <w:t>from the Highway 28</w:t>
      </w:r>
      <w:r w:rsidR="00EC2B41">
        <w:rPr>
          <w:rFonts w:ascii="Times New Roman" w:hAnsi="Times New Roman" w:cs="Times New Roman"/>
          <w:sz w:val="24"/>
          <w:szCs w:val="24"/>
        </w:rPr>
        <w:t>3</w:t>
      </w:r>
      <w:r w:rsidR="00AD146C" w:rsidRPr="001903DD">
        <w:rPr>
          <w:rFonts w:ascii="Times New Roman" w:hAnsi="Times New Roman" w:cs="Times New Roman"/>
          <w:sz w:val="24"/>
          <w:szCs w:val="24"/>
        </w:rPr>
        <w:t xml:space="preserve"> </w:t>
      </w:r>
      <w:r w:rsidR="00DA70DE" w:rsidRPr="001903DD">
        <w:rPr>
          <w:rFonts w:ascii="Times New Roman" w:hAnsi="Times New Roman" w:cs="Times New Roman"/>
          <w:sz w:val="24"/>
          <w:szCs w:val="24"/>
        </w:rPr>
        <w:t xml:space="preserve">Platte River </w:t>
      </w:r>
      <w:r w:rsidR="00AD146C" w:rsidRPr="001903DD">
        <w:rPr>
          <w:rFonts w:ascii="Times New Roman" w:hAnsi="Times New Roman" w:cs="Times New Roman"/>
          <w:sz w:val="24"/>
          <w:szCs w:val="24"/>
        </w:rPr>
        <w:t xml:space="preserve">bridge near Lexington, </w:t>
      </w:r>
      <w:r w:rsidR="00D74A4A" w:rsidRPr="001903DD">
        <w:rPr>
          <w:rFonts w:ascii="Times New Roman" w:hAnsi="Times New Roman" w:cs="Times New Roman"/>
          <w:sz w:val="24"/>
          <w:szCs w:val="24"/>
        </w:rPr>
        <w:t>N</w:t>
      </w:r>
      <w:r w:rsidR="00D74A4A">
        <w:rPr>
          <w:rFonts w:ascii="Times New Roman" w:hAnsi="Times New Roman" w:cs="Times New Roman"/>
          <w:sz w:val="24"/>
          <w:szCs w:val="24"/>
        </w:rPr>
        <w:t>ebraska</w:t>
      </w:r>
      <w:r w:rsidR="00D74A4A" w:rsidRPr="001903DD">
        <w:rPr>
          <w:rFonts w:ascii="Times New Roman" w:hAnsi="Times New Roman" w:cs="Times New Roman"/>
          <w:sz w:val="24"/>
          <w:szCs w:val="24"/>
        </w:rPr>
        <w:t xml:space="preserve"> </w:t>
      </w:r>
      <w:r w:rsidR="00F02BB5">
        <w:rPr>
          <w:rFonts w:ascii="Times New Roman" w:hAnsi="Times New Roman" w:cs="Times New Roman"/>
          <w:sz w:val="24"/>
          <w:szCs w:val="24"/>
        </w:rPr>
        <w:t>(40</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44’ 08.15” N; 99</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44’ 37.31” </w:t>
      </w:r>
      <w:r w:rsidR="00586EF8">
        <w:rPr>
          <w:rFonts w:ascii="Times New Roman" w:hAnsi="Times New Roman" w:cs="Times New Roman"/>
          <w:sz w:val="24"/>
          <w:szCs w:val="24"/>
        </w:rPr>
        <w:t>W</w:t>
      </w:r>
      <w:r w:rsidR="00F02BB5">
        <w:rPr>
          <w:rFonts w:ascii="Times New Roman" w:hAnsi="Times New Roman" w:cs="Times New Roman"/>
          <w:sz w:val="24"/>
          <w:szCs w:val="24"/>
        </w:rPr>
        <w:t xml:space="preserve">) </w:t>
      </w:r>
      <w:r w:rsidR="00AD146C" w:rsidRPr="001903DD">
        <w:rPr>
          <w:rFonts w:ascii="Times New Roman" w:hAnsi="Times New Roman" w:cs="Times New Roman"/>
          <w:sz w:val="24"/>
          <w:szCs w:val="24"/>
        </w:rPr>
        <w:t xml:space="preserve">to the Platte River bridge near Chapman, </w:t>
      </w:r>
      <w:r w:rsidR="00D74A4A" w:rsidRPr="001903DD">
        <w:rPr>
          <w:rFonts w:ascii="Times New Roman" w:hAnsi="Times New Roman" w:cs="Times New Roman"/>
          <w:sz w:val="24"/>
          <w:szCs w:val="24"/>
        </w:rPr>
        <w:t>N</w:t>
      </w:r>
      <w:r w:rsidR="00D74A4A">
        <w:rPr>
          <w:rFonts w:ascii="Times New Roman" w:hAnsi="Times New Roman" w:cs="Times New Roman"/>
          <w:sz w:val="24"/>
          <w:szCs w:val="24"/>
        </w:rPr>
        <w:t>ebraska</w:t>
      </w:r>
      <w:r w:rsidR="00D74A4A" w:rsidRPr="001903DD">
        <w:rPr>
          <w:rFonts w:ascii="Times New Roman" w:hAnsi="Times New Roman" w:cs="Times New Roman"/>
          <w:sz w:val="24"/>
          <w:szCs w:val="24"/>
        </w:rPr>
        <w:t xml:space="preserve"> </w:t>
      </w:r>
      <w:r w:rsidR="00F02BB5">
        <w:rPr>
          <w:rFonts w:ascii="Times New Roman" w:hAnsi="Times New Roman" w:cs="Times New Roman"/>
          <w:sz w:val="24"/>
          <w:szCs w:val="24"/>
        </w:rPr>
        <w:t>(40</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59’ 07.06” N; 98</w:t>
      </w:r>
      <w:r w:rsidR="00F02BB5" w:rsidRPr="00F02BB5">
        <w:rPr>
          <w:rFonts w:ascii="Times New Roman" w:hAnsi="Times New Roman" w:cs="Times New Roman"/>
          <w:sz w:val="24"/>
          <w:szCs w:val="24"/>
          <w:vertAlign w:val="superscript"/>
        </w:rPr>
        <w:t>◦</w:t>
      </w:r>
      <w:r w:rsidR="00F02BB5">
        <w:rPr>
          <w:rFonts w:ascii="Times New Roman" w:hAnsi="Times New Roman" w:cs="Times New Roman"/>
          <w:sz w:val="24"/>
          <w:szCs w:val="24"/>
        </w:rPr>
        <w:t xml:space="preserve"> 08’ 40.40” </w:t>
      </w:r>
      <w:r w:rsidR="00586EF8">
        <w:rPr>
          <w:rFonts w:ascii="Times New Roman" w:hAnsi="Times New Roman" w:cs="Times New Roman"/>
          <w:sz w:val="24"/>
          <w:szCs w:val="24"/>
        </w:rPr>
        <w:t>W</w:t>
      </w:r>
      <w:r w:rsidR="00F02BB5">
        <w:rPr>
          <w:rFonts w:ascii="Times New Roman" w:hAnsi="Times New Roman" w:cs="Times New Roman"/>
          <w:sz w:val="24"/>
          <w:szCs w:val="24"/>
        </w:rPr>
        <w:t xml:space="preserve">) </w:t>
      </w:r>
      <w:r w:rsidR="00354CBE">
        <w:rPr>
          <w:rFonts w:ascii="Times New Roman" w:hAnsi="Times New Roman" w:cs="Times New Roman"/>
          <w:sz w:val="24"/>
          <w:szCs w:val="24"/>
        </w:rPr>
        <w:t>focusing</w:t>
      </w:r>
      <w:r w:rsidR="00DA70DE" w:rsidRPr="001903DD">
        <w:rPr>
          <w:rFonts w:ascii="Times New Roman" w:hAnsi="Times New Roman" w:cs="Times New Roman"/>
          <w:sz w:val="24"/>
          <w:szCs w:val="24"/>
        </w:rPr>
        <w:t xml:space="preserve"> on </w:t>
      </w:r>
      <w:r w:rsidR="00AD146C" w:rsidRPr="001903DD">
        <w:rPr>
          <w:rFonts w:ascii="Times New Roman" w:hAnsi="Times New Roman" w:cs="Times New Roman"/>
          <w:sz w:val="24"/>
          <w:szCs w:val="24"/>
        </w:rPr>
        <w:t>Platte River channels and adjacent wetlands</w:t>
      </w:r>
      <w:r w:rsidR="00354CBE">
        <w:rPr>
          <w:rFonts w:ascii="Times New Roman" w:hAnsi="Times New Roman" w:cs="Times New Roman"/>
          <w:sz w:val="24"/>
          <w:szCs w:val="24"/>
        </w:rPr>
        <w:t xml:space="preserve"> and</w:t>
      </w:r>
      <w:r w:rsidR="00354CBE" w:rsidRPr="001903DD">
        <w:rPr>
          <w:rFonts w:ascii="Times New Roman" w:hAnsi="Times New Roman" w:cs="Times New Roman"/>
          <w:sz w:val="24"/>
          <w:szCs w:val="24"/>
        </w:rPr>
        <w:t xml:space="preserve"> </w:t>
      </w:r>
      <w:r w:rsidR="00AD146C" w:rsidRPr="001903DD">
        <w:rPr>
          <w:rFonts w:ascii="Times New Roman" w:hAnsi="Times New Roman" w:cs="Times New Roman"/>
          <w:sz w:val="24"/>
          <w:szCs w:val="24"/>
        </w:rPr>
        <w:t>ponds</w:t>
      </w:r>
      <w:r w:rsidR="00354CBE">
        <w:rPr>
          <w:rFonts w:ascii="Times New Roman" w:hAnsi="Times New Roman" w:cs="Times New Roman"/>
          <w:sz w:val="24"/>
          <w:szCs w:val="24"/>
        </w:rPr>
        <w:t xml:space="preserve"> within</w:t>
      </w:r>
      <w:r w:rsidR="00354CBE" w:rsidRPr="001903DD">
        <w:rPr>
          <w:rFonts w:ascii="Times New Roman" w:hAnsi="Times New Roman" w:cs="Times New Roman"/>
          <w:sz w:val="24"/>
          <w:szCs w:val="24"/>
        </w:rPr>
        <w:t xml:space="preserve"> </w:t>
      </w:r>
      <w:r w:rsidR="00C960B7" w:rsidRPr="001903DD">
        <w:rPr>
          <w:rFonts w:ascii="Times New Roman" w:hAnsi="Times New Roman" w:cs="Times New Roman"/>
          <w:sz w:val="24"/>
          <w:szCs w:val="24"/>
        </w:rPr>
        <w:t xml:space="preserve">3.5 miles </w:t>
      </w:r>
      <w:r w:rsidR="00354CBE">
        <w:rPr>
          <w:rFonts w:ascii="Times New Roman" w:hAnsi="Times New Roman" w:cs="Times New Roman"/>
          <w:sz w:val="24"/>
          <w:szCs w:val="24"/>
        </w:rPr>
        <w:t>of the river channel(s)</w:t>
      </w:r>
      <w:r w:rsidR="00DA70DE" w:rsidRPr="001903DD">
        <w:rPr>
          <w:rFonts w:ascii="Times New Roman" w:hAnsi="Times New Roman" w:cs="Times New Roman"/>
          <w:sz w:val="24"/>
          <w:szCs w:val="24"/>
        </w:rPr>
        <w:t>.</w:t>
      </w:r>
      <w:r w:rsidR="00430A50" w:rsidRPr="001903DD">
        <w:rPr>
          <w:rFonts w:ascii="Times New Roman" w:hAnsi="Times New Roman" w:cs="Times New Roman"/>
          <w:sz w:val="24"/>
          <w:szCs w:val="24"/>
        </w:rPr>
        <w:t xml:space="preserve"> The </w:t>
      </w:r>
      <w:r w:rsidR="00354CBE">
        <w:rPr>
          <w:rFonts w:ascii="Times New Roman" w:hAnsi="Times New Roman" w:cs="Times New Roman"/>
          <w:sz w:val="24"/>
          <w:szCs w:val="24"/>
        </w:rPr>
        <w:t xml:space="preserve">monitoring </w:t>
      </w:r>
      <w:r w:rsidRPr="001903DD">
        <w:rPr>
          <w:rFonts w:ascii="Times New Roman" w:hAnsi="Times New Roman" w:cs="Times New Roman"/>
          <w:sz w:val="24"/>
          <w:szCs w:val="24"/>
        </w:rPr>
        <w:t xml:space="preserve">area </w:t>
      </w:r>
      <w:r w:rsidR="00354CBE">
        <w:rPr>
          <w:rFonts w:ascii="Times New Roman" w:hAnsi="Times New Roman" w:cs="Times New Roman"/>
          <w:sz w:val="24"/>
          <w:szCs w:val="24"/>
        </w:rPr>
        <w:t xml:space="preserve">encompasses </w:t>
      </w:r>
      <w:r w:rsidR="009667CE">
        <w:rPr>
          <w:rFonts w:ascii="Times New Roman" w:hAnsi="Times New Roman" w:cs="Times New Roman"/>
          <w:sz w:val="24"/>
          <w:szCs w:val="24"/>
        </w:rPr>
        <w:t xml:space="preserve">a total of </w:t>
      </w:r>
      <w:r w:rsidR="00351F9C" w:rsidRPr="001903DD">
        <w:rPr>
          <w:rFonts w:ascii="Times New Roman" w:hAnsi="Times New Roman" w:cs="Times New Roman"/>
          <w:sz w:val="24"/>
          <w:szCs w:val="24"/>
        </w:rPr>
        <w:t xml:space="preserve">approximately </w:t>
      </w:r>
      <w:r w:rsidRPr="001903DD">
        <w:rPr>
          <w:rFonts w:ascii="Times New Roman" w:hAnsi="Times New Roman" w:cs="Times New Roman"/>
          <w:sz w:val="24"/>
          <w:szCs w:val="24"/>
        </w:rPr>
        <w:t>90</w:t>
      </w:r>
      <w:r w:rsidR="00354CBE">
        <w:rPr>
          <w:rFonts w:ascii="Times New Roman" w:hAnsi="Times New Roman" w:cs="Times New Roman"/>
          <w:sz w:val="24"/>
          <w:szCs w:val="24"/>
        </w:rPr>
        <w:t xml:space="preserve"> linear</w:t>
      </w:r>
      <w:r w:rsidRPr="001903DD">
        <w:rPr>
          <w:rFonts w:ascii="Times New Roman" w:hAnsi="Times New Roman" w:cs="Times New Roman"/>
          <w:sz w:val="24"/>
          <w:szCs w:val="24"/>
        </w:rPr>
        <w:t xml:space="preserve"> miles </w:t>
      </w:r>
      <w:r w:rsidR="00354CBE">
        <w:rPr>
          <w:rFonts w:ascii="Times New Roman" w:hAnsi="Times New Roman" w:cs="Times New Roman"/>
          <w:sz w:val="24"/>
          <w:szCs w:val="24"/>
        </w:rPr>
        <w:t>of river</w:t>
      </w:r>
      <w:r w:rsidR="00B862A0">
        <w:rPr>
          <w:rFonts w:ascii="Times New Roman" w:hAnsi="Times New Roman" w:cs="Times New Roman"/>
          <w:sz w:val="24"/>
          <w:szCs w:val="24"/>
        </w:rPr>
        <w:t>.</w:t>
      </w:r>
    </w:p>
    <w:p w14:paraId="00B7DEEA" w14:textId="47264C7D" w:rsidR="005955C3" w:rsidRPr="00C84463" w:rsidRDefault="005226D2" w:rsidP="00D15E08">
      <w:pPr>
        <w:pStyle w:val="Heading2"/>
      </w:pPr>
      <w:bookmarkStart w:id="11" w:name="_Toc107310247"/>
      <w:r w:rsidRPr="00C84463">
        <w:t>Systematic flight transects</w:t>
      </w:r>
      <w:bookmarkEnd w:id="11"/>
    </w:p>
    <w:p w14:paraId="53508F5D" w14:textId="6CE016E7" w:rsidR="00026B3A" w:rsidRDefault="005226D2" w:rsidP="00B862A0">
      <w:pPr>
        <w:jc w:val="both"/>
        <w:rPr>
          <w:rFonts w:ascii="Times New Roman" w:hAnsi="Times New Roman" w:cs="Times New Roman"/>
          <w:sz w:val="24"/>
          <w:szCs w:val="24"/>
        </w:rPr>
      </w:pPr>
      <w:r w:rsidRPr="001903DD">
        <w:rPr>
          <w:rFonts w:ascii="Times New Roman" w:hAnsi="Times New Roman" w:cs="Times New Roman"/>
          <w:sz w:val="24"/>
          <w:szCs w:val="24"/>
        </w:rPr>
        <w:t xml:space="preserve">Two Cessna 172 aircraft, </w:t>
      </w:r>
      <w:r w:rsidR="00FE1592">
        <w:rPr>
          <w:rFonts w:ascii="Times New Roman" w:hAnsi="Times New Roman" w:cs="Times New Roman"/>
          <w:sz w:val="24"/>
          <w:szCs w:val="24"/>
        </w:rPr>
        <w:t xml:space="preserve">each </w:t>
      </w:r>
      <w:r w:rsidRPr="001903DD">
        <w:rPr>
          <w:rFonts w:ascii="Times New Roman" w:hAnsi="Times New Roman" w:cs="Times New Roman"/>
          <w:sz w:val="24"/>
          <w:szCs w:val="24"/>
        </w:rPr>
        <w:t xml:space="preserve">crewed by a pilot and two observers, were used to make </w:t>
      </w:r>
      <w:r>
        <w:rPr>
          <w:rFonts w:ascii="Times New Roman" w:hAnsi="Times New Roman" w:cs="Times New Roman"/>
          <w:sz w:val="24"/>
          <w:szCs w:val="24"/>
        </w:rPr>
        <w:t xml:space="preserve">aerial </w:t>
      </w:r>
      <w:r w:rsidRPr="001903DD">
        <w:rPr>
          <w:rFonts w:ascii="Times New Roman" w:hAnsi="Times New Roman" w:cs="Times New Roman"/>
          <w:sz w:val="24"/>
          <w:szCs w:val="24"/>
        </w:rPr>
        <w:t xml:space="preserve">observations along predetermined </w:t>
      </w:r>
      <w:r>
        <w:rPr>
          <w:rFonts w:ascii="Times New Roman" w:hAnsi="Times New Roman" w:cs="Times New Roman"/>
          <w:sz w:val="24"/>
          <w:szCs w:val="24"/>
        </w:rPr>
        <w:t xml:space="preserve">systematic </w:t>
      </w:r>
      <w:r w:rsidRPr="001903DD">
        <w:rPr>
          <w:rFonts w:ascii="Times New Roman" w:hAnsi="Times New Roman" w:cs="Times New Roman"/>
          <w:sz w:val="24"/>
          <w:szCs w:val="24"/>
        </w:rPr>
        <w:t>flight transects. The pilot utilized a GPS unit to follow the pre-loaded route</w:t>
      </w:r>
      <w:r w:rsidR="00AC5385">
        <w:rPr>
          <w:rFonts w:ascii="Times New Roman" w:hAnsi="Times New Roman" w:cs="Times New Roman"/>
          <w:sz w:val="24"/>
          <w:szCs w:val="24"/>
        </w:rPr>
        <w:t xml:space="preserve"> and track miles flown</w:t>
      </w:r>
      <w:r w:rsidRPr="001903DD">
        <w:rPr>
          <w:rFonts w:ascii="Times New Roman" w:hAnsi="Times New Roman" w:cs="Times New Roman"/>
          <w:sz w:val="24"/>
          <w:szCs w:val="24"/>
        </w:rPr>
        <w:t xml:space="preserve">. </w:t>
      </w:r>
      <w:r w:rsidR="00635BE0" w:rsidRPr="00FC4FDE">
        <w:rPr>
          <w:rFonts w:ascii="Times New Roman" w:hAnsi="Times New Roman" w:cs="Times New Roman"/>
          <w:sz w:val="24"/>
          <w:szCs w:val="24"/>
        </w:rPr>
        <w:t>Systematic aerial transects were flown daily</w:t>
      </w:r>
      <w:r w:rsidR="002127E2">
        <w:rPr>
          <w:rFonts w:ascii="Times New Roman" w:hAnsi="Times New Roman" w:cs="Times New Roman"/>
          <w:sz w:val="24"/>
          <w:szCs w:val="24"/>
        </w:rPr>
        <w:t>,</w:t>
      </w:r>
      <w:r w:rsidR="00635BE0" w:rsidRPr="00FC4FDE">
        <w:rPr>
          <w:rFonts w:ascii="Times New Roman" w:hAnsi="Times New Roman" w:cs="Times New Roman"/>
          <w:sz w:val="24"/>
          <w:szCs w:val="24"/>
        </w:rPr>
        <w:t xml:space="preserve"> conditions permitting, at an air speed of approximately 100 MPH </w:t>
      </w:r>
      <w:r w:rsidR="00635BE0">
        <w:rPr>
          <w:rFonts w:ascii="Times New Roman" w:hAnsi="Times New Roman" w:cs="Times New Roman"/>
          <w:sz w:val="24"/>
          <w:szCs w:val="24"/>
        </w:rPr>
        <w:t>and an altitude of approximately 750 feet</w:t>
      </w:r>
      <w:r w:rsidR="002127E2">
        <w:rPr>
          <w:rFonts w:ascii="Times New Roman" w:hAnsi="Times New Roman" w:cs="Times New Roman"/>
          <w:sz w:val="24"/>
          <w:szCs w:val="24"/>
        </w:rPr>
        <w:t>,</w:t>
      </w:r>
      <w:r w:rsidR="00635BE0">
        <w:rPr>
          <w:rFonts w:ascii="Times New Roman" w:hAnsi="Times New Roman" w:cs="Times New Roman"/>
          <w:sz w:val="24"/>
          <w:szCs w:val="24"/>
        </w:rPr>
        <w:t xml:space="preserve"> unless conditions demanded higher altitudes</w:t>
      </w:r>
      <w:r w:rsidR="00635BE0" w:rsidRPr="00FC4FDE">
        <w:rPr>
          <w:rFonts w:ascii="Times New Roman" w:hAnsi="Times New Roman" w:cs="Times New Roman"/>
          <w:sz w:val="24"/>
          <w:szCs w:val="24"/>
        </w:rPr>
        <w:t>.</w:t>
      </w:r>
      <w:r w:rsidR="00635BE0">
        <w:rPr>
          <w:rFonts w:ascii="Times New Roman" w:hAnsi="Times New Roman" w:cs="Times New Roman"/>
          <w:sz w:val="24"/>
          <w:szCs w:val="24"/>
        </w:rPr>
        <w:t xml:space="preserve"> </w:t>
      </w:r>
      <w:r w:rsidR="00DB0C64" w:rsidRPr="001903DD">
        <w:rPr>
          <w:rFonts w:ascii="Times New Roman" w:hAnsi="Times New Roman" w:cs="Times New Roman"/>
          <w:sz w:val="24"/>
          <w:szCs w:val="24"/>
        </w:rPr>
        <w:t>Two f</w:t>
      </w:r>
      <w:r w:rsidR="002B5070" w:rsidRPr="001903DD">
        <w:rPr>
          <w:rFonts w:ascii="Times New Roman" w:hAnsi="Times New Roman" w:cs="Times New Roman"/>
          <w:sz w:val="24"/>
          <w:szCs w:val="24"/>
        </w:rPr>
        <w:t xml:space="preserve">lights were </w:t>
      </w:r>
      <w:r w:rsidR="00DB0C64" w:rsidRPr="001903DD">
        <w:rPr>
          <w:rFonts w:ascii="Times New Roman" w:hAnsi="Times New Roman" w:cs="Times New Roman"/>
          <w:sz w:val="24"/>
          <w:szCs w:val="24"/>
        </w:rPr>
        <w:t xml:space="preserve">initiated each morning, </w:t>
      </w:r>
      <w:r w:rsidR="002B5070" w:rsidRPr="001903DD">
        <w:rPr>
          <w:rFonts w:ascii="Times New Roman" w:hAnsi="Times New Roman" w:cs="Times New Roman"/>
          <w:sz w:val="24"/>
          <w:szCs w:val="24"/>
        </w:rPr>
        <w:t>one from Grand Island (east route</w:t>
      </w:r>
      <w:r w:rsidR="003F3433">
        <w:rPr>
          <w:rFonts w:ascii="Times New Roman" w:hAnsi="Times New Roman" w:cs="Times New Roman"/>
          <w:sz w:val="24"/>
          <w:szCs w:val="24"/>
        </w:rPr>
        <w:t xml:space="preserve">, </w:t>
      </w:r>
      <w:r w:rsidR="00E919E2">
        <w:rPr>
          <w:rFonts w:ascii="Times New Roman" w:hAnsi="Times New Roman" w:cs="Times New Roman"/>
          <w:sz w:val="24"/>
          <w:szCs w:val="24"/>
        </w:rPr>
        <w:t xml:space="preserve">shown </w:t>
      </w:r>
      <w:r w:rsidR="003F3433">
        <w:rPr>
          <w:rFonts w:ascii="Times New Roman" w:hAnsi="Times New Roman" w:cs="Times New Roman"/>
          <w:sz w:val="24"/>
          <w:szCs w:val="24"/>
        </w:rPr>
        <w:t xml:space="preserve">in red </w:t>
      </w:r>
      <w:r w:rsidR="00BF4D43">
        <w:rPr>
          <w:rFonts w:ascii="Times New Roman" w:hAnsi="Times New Roman" w:cs="Times New Roman"/>
          <w:sz w:val="24"/>
          <w:szCs w:val="24"/>
        </w:rPr>
        <w:t>on</w:t>
      </w:r>
      <w:r w:rsidR="003F3433">
        <w:rPr>
          <w:rFonts w:ascii="Times New Roman" w:hAnsi="Times New Roman" w:cs="Times New Roman"/>
          <w:sz w:val="24"/>
          <w:szCs w:val="24"/>
        </w:rPr>
        <w:t xml:space="preserve"> Fig</w:t>
      </w:r>
      <w:r w:rsidR="00F251FC">
        <w:rPr>
          <w:rFonts w:ascii="Times New Roman" w:hAnsi="Times New Roman" w:cs="Times New Roman"/>
          <w:sz w:val="24"/>
          <w:szCs w:val="24"/>
        </w:rPr>
        <w:t>s</w:t>
      </w:r>
      <w:r w:rsidR="003F3433">
        <w:rPr>
          <w:rFonts w:ascii="Times New Roman" w:hAnsi="Times New Roman" w:cs="Times New Roman"/>
          <w:sz w:val="24"/>
          <w:szCs w:val="24"/>
        </w:rPr>
        <w:t>. 1</w:t>
      </w:r>
      <w:r w:rsidR="00177A4B">
        <w:rPr>
          <w:rFonts w:ascii="Times New Roman" w:hAnsi="Times New Roman" w:cs="Times New Roman"/>
          <w:sz w:val="24"/>
          <w:szCs w:val="24"/>
        </w:rPr>
        <w:t>-</w:t>
      </w:r>
      <w:r w:rsidR="00AC5385">
        <w:rPr>
          <w:rFonts w:ascii="Times New Roman" w:hAnsi="Times New Roman" w:cs="Times New Roman"/>
          <w:sz w:val="24"/>
          <w:szCs w:val="24"/>
        </w:rPr>
        <w:t>2</w:t>
      </w:r>
      <w:r w:rsidR="002B5070" w:rsidRPr="001903DD">
        <w:rPr>
          <w:rFonts w:ascii="Times New Roman" w:hAnsi="Times New Roman" w:cs="Times New Roman"/>
          <w:sz w:val="24"/>
          <w:szCs w:val="24"/>
        </w:rPr>
        <w:t>) an</w:t>
      </w:r>
      <w:r w:rsidR="004A06AC" w:rsidRPr="001903DD">
        <w:rPr>
          <w:rFonts w:ascii="Times New Roman" w:hAnsi="Times New Roman" w:cs="Times New Roman"/>
          <w:sz w:val="24"/>
          <w:szCs w:val="24"/>
        </w:rPr>
        <w:t>d one from Kearney (west route</w:t>
      </w:r>
      <w:r w:rsidR="003F3433">
        <w:rPr>
          <w:rFonts w:ascii="Times New Roman" w:hAnsi="Times New Roman" w:cs="Times New Roman"/>
          <w:sz w:val="24"/>
          <w:szCs w:val="24"/>
        </w:rPr>
        <w:t xml:space="preserve">, </w:t>
      </w:r>
      <w:r w:rsidR="00E919E2">
        <w:rPr>
          <w:rFonts w:ascii="Times New Roman" w:hAnsi="Times New Roman" w:cs="Times New Roman"/>
          <w:sz w:val="24"/>
          <w:szCs w:val="24"/>
        </w:rPr>
        <w:t xml:space="preserve">shown </w:t>
      </w:r>
      <w:r w:rsidR="003F3433">
        <w:rPr>
          <w:rFonts w:ascii="Times New Roman" w:hAnsi="Times New Roman" w:cs="Times New Roman"/>
          <w:sz w:val="24"/>
          <w:szCs w:val="24"/>
        </w:rPr>
        <w:t xml:space="preserve">in green </w:t>
      </w:r>
      <w:r w:rsidR="00BF4D43">
        <w:rPr>
          <w:rFonts w:ascii="Times New Roman" w:hAnsi="Times New Roman" w:cs="Times New Roman"/>
          <w:sz w:val="24"/>
          <w:szCs w:val="24"/>
        </w:rPr>
        <w:t>on</w:t>
      </w:r>
      <w:r w:rsidR="003F3433">
        <w:rPr>
          <w:rFonts w:ascii="Times New Roman" w:hAnsi="Times New Roman" w:cs="Times New Roman"/>
          <w:sz w:val="24"/>
          <w:szCs w:val="24"/>
        </w:rPr>
        <w:t xml:space="preserve"> Fig</w:t>
      </w:r>
      <w:r w:rsidR="00093EF5">
        <w:rPr>
          <w:rFonts w:ascii="Times New Roman" w:hAnsi="Times New Roman" w:cs="Times New Roman"/>
          <w:sz w:val="24"/>
          <w:szCs w:val="24"/>
        </w:rPr>
        <w:t>s</w:t>
      </w:r>
      <w:r w:rsidR="003F3433">
        <w:rPr>
          <w:rFonts w:ascii="Times New Roman" w:hAnsi="Times New Roman" w:cs="Times New Roman"/>
          <w:sz w:val="24"/>
          <w:szCs w:val="24"/>
        </w:rPr>
        <w:t>.</w:t>
      </w:r>
      <w:r w:rsidR="00AC5385">
        <w:rPr>
          <w:rFonts w:ascii="Times New Roman" w:hAnsi="Times New Roman" w:cs="Times New Roman"/>
          <w:sz w:val="24"/>
          <w:szCs w:val="24"/>
        </w:rPr>
        <w:t>1</w:t>
      </w:r>
      <w:r w:rsidR="00177A4B">
        <w:rPr>
          <w:rFonts w:ascii="Times New Roman" w:hAnsi="Times New Roman" w:cs="Times New Roman"/>
          <w:sz w:val="24"/>
          <w:szCs w:val="24"/>
        </w:rPr>
        <w:t>-</w:t>
      </w:r>
      <w:r w:rsidR="003F3433">
        <w:rPr>
          <w:rFonts w:ascii="Times New Roman" w:hAnsi="Times New Roman" w:cs="Times New Roman"/>
          <w:sz w:val="24"/>
          <w:szCs w:val="24"/>
        </w:rPr>
        <w:t>2</w:t>
      </w:r>
      <w:r w:rsidR="004A06AC" w:rsidRPr="001903DD">
        <w:rPr>
          <w:rFonts w:ascii="Times New Roman" w:hAnsi="Times New Roman" w:cs="Times New Roman"/>
          <w:sz w:val="24"/>
          <w:szCs w:val="24"/>
        </w:rPr>
        <w:t>).</w:t>
      </w:r>
      <w:r w:rsidR="002B5070" w:rsidRPr="001903DD">
        <w:rPr>
          <w:rFonts w:ascii="Times New Roman" w:hAnsi="Times New Roman" w:cs="Times New Roman"/>
          <w:sz w:val="24"/>
          <w:szCs w:val="24"/>
        </w:rPr>
        <w:t xml:space="preserve"> </w:t>
      </w:r>
      <w:r w:rsidR="004A06AC" w:rsidRPr="001903DD">
        <w:rPr>
          <w:rFonts w:ascii="Times New Roman" w:hAnsi="Times New Roman" w:cs="Times New Roman"/>
          <w:sz w:val="24"/>
          <w:szCs w:val="24"/>
        </w:rPr>
        <w:t xml:space="preserve">Planes were </w:t>
      </w:r>
      <w:r w:rsidR="009D6BDC" w:rsidRPr="001903DD">
        <w:rPr>
          <w:rFonts w:ascii="Times New Roman" w:hAnsi="Times New Roman" w:cs="Times New Roman"/>
          <w:sz w:val="24"/>
          <w:szCs w:val="24"/>
        </w:rPr>
        <w:t xml:space="preserve">required </w:t>
      </w:r>
      <w:r w:rsidR="004A06AC" w:rsidRPr="001903DD">
        <w:rPr>
          <w:rFonts w:ascii="Times New Roman" w:hAnsi="Times New Roman" w:cs="Times New Roman"/>
          <w:sz w:val="24"/>
          <w:szCs w:val="24"/>
        </w:rPr>
        <w:t xml:space="preserve">to be at </w:t>
      </w:r>
      <w:r w:rsidR="00DB0C64" w:rsidRPr="001903DD">
        <w:rPr>
          <w:rFonts w:ascii="Times New Roman" w:hAnsi="Times New Roman" w:cs="Times New Roman"/>
          <w:sz w:val="24"/>
          <w:szCs w:val="24"/>
        </w:rPr>
        <w:t>transect starting points</w:t>
      </w:r>
      <w:r w:rsidR="002B5070" w:rsidRPr="001903DD">
        <w:rPr>
          <w:rFonts w:ascii="Times New Roman" w:hAnsi="Times New Roman" w:cs="Times New Roman"/>
          <w:sz w:val="24"/>
          <w:szCs w:val="24"/>
        </w:rPr>
        <w:t xml:space="preserve"> ½ </w:t>
      </w:r>
      <w:r w:rsidR="00D945E8" w:rsidRPr="001903DD">
        <w:rPr>
          <w:rFonts w:ascii="Times New Roman" w:hAnsi="Times New Roman" w:cs="Times New Roman"/>
          <w:sz w:val="24"/>
          <w:szCs w:val="24"/>
        </w:rPr>
        <w:t>hour b</w:t>
      </w:r>
      <w:r w:rsidR="00286403" w:rsidRPr="001903DD">
        <w:rPr>
          <w:rFonts w:ascii="Times New Roman" w:hAnsi="Times New Roman" w:cs="Times New Roman"/>
          <w:sz w:val="24"/>
          <w:szCs w:val="24"/>
        </w:rPr>
        <w:t>efore sunrise</w:t>
      </w:r>
      <w:r w:rsidR="009D6BDC" w:rsidRPr="001903DD">
        <w:rPr>
          <w:rFonts w:ascii="Times New Roman" w:hAnsi="Times New Roman" w:cs="Times New Roman"/>
          <w:sz w:val="24"/>
          <w:szCs w:val="24"/>
        </w:rPr>
        <w:t>. Flights were</w:t>
      </w:r>
      <w:r w:rsidR="004A06AC" w:rsidRPr="001903DD">
        <w:rPr>
          <w:rFonts w:ascii="Times New Roman" w:hAnsi="Times New Roman" w:cs="Times New Roman"/>
          <w:sz w:val="24"/>
          <w:szCs w:val="24"/>
        </w:rPr>
        <w:t xml:space="preserve"> typically complete</w:t>
      </w:r>
      <w:r w:rsidR="000F02B1" w:rsidRPr="001903DD">
        <w:rPr>
          <w:rFonts w:ascii="Times New Roman" w:hAnsi="Times New Roman" w:cs="Times New Roman"/>
          <w:sz w:val="24"/>
          <w:szCs w:val="24"/>
        </w:rPr>
        <w:t>d</w:t>
      </w:r>
      <w:r w:rsidR="004A06AC" w:rsidRPr="001903DD">
        <w:rPr>
          <w:rFonts w:ascii="Times New Roman" w:hAnsi="Times New Roman" w:cs="Times New Roman"/>
          <w:sz w:val="24"/>
          <w:szCs w:val="24"/>
        </w:rPr>
        <w:t xml:space="preserve"> in less than two hours</w:t>
      </w:r>
      <w:r w:rsidR="00286403" w:rsidRPr="001903DD">
        <w:rPr>
          <w:rFonts w:ascii="Times New Roman" w:hAnsi="Times New Roman" w:cs="Times New Roman"/>
          <w:sz w:val="24"/>
          <w:szCs w:val="24"/>
        </w:rPr>
        <w:t>.</w:t>
      </w:r>
      <w:r w:rsidR="00D945E8" w:rsidRPr="001903DD">
        <w:rPr>
          <w:rFonts w:ascii="Times New Roman" w:hAnsi="Times New Roman" w:cs="Times New Roman"/>
          <w:sz w:val="24"/>
          <w:szCs w:val="24"/>
        </w:rPr>
        <w:t xml:space="preserve"> </w:t>
      </w:r>
      <w:r w:rsidR="00387628" w:rsidRPr="001903DD">
        <w:rPr>
          <w:rFonts w:ascii="Times New Roman" w:hAnsi="Times New Roman" w:cs="Times New Roman"/>
          <w:sz w:val="24"/>
          <w:szCs w:val="24"/>
        </w:rPr>
        <w:t xml:space="preserve">In the event of adverse weather, crews </w:t>
      </w:r>
      <w:r w:rsidR="00DB0C64" w:rsidRPr="001903DD">
        <w:rPr>
          <w:rFonts w:ascii="Times New Roman" w:hAnsi="Times New Roman" w:cs="Times New Roman"/>
          <w:sz w:val="24"/>
          <w:szCs w:val="24"/>
        </w:rPr>
        <w:t xml:space="preserve">were </w:t>
      </w:r>
      <w:r w:rsidR="008019F1">
        <w:rPr>
          <w:rFonts w:ascii="Times New Roman" w:hAnsi="Times New Roman" w:cs="Times New Roman"/>
          <w:sz w:val="24"/>
          <w:szCs w:val="24"/>
        </w:rPr>
        <w:t>able</w:t>
      </w:r>
      <w:r w:rsidR="00026B3A" w:rsidRPr="001903DD">
        <w:rPr>
          <w:rFonts w:ascii="Times New Roman" w:hAnsi="Times New Roman" w:cs="Times New Roman"/>
          <w:sz w:val="24"/>
          <w:szCs w:val="24"/>
        </w:rPr>
        <w:t xml:space="preserve"> </w:t>
      </w:r>
      <w:r w:rsidR="00DB0C64" w:rsidRPr="001903DD">
        <w:rPr>
          <w:rFonts w:ascii="Times New Roman" w:hAnsi="Times New Roman" w:cs="Times New Roman"/>
          <w:sz w:val="24"/>
          <w:szCs w:val="24"/>
        </w:rPr>
        <w:t xml:space="preserve">to </w:t>
      </w:r>
      <w:r w:rsidR="00387628" w:rsidRPr="001903DD">
        <w:rPr>
          <w:rFonts w:ascii="Times New Roman" w:hAnsi="Times New Roman" w:cs="Times New Roman"/>
          <w:sz w:val="24"/>
          <w:szCs w:val="24"/>
        </w:rPr>
        <w:t xml:space="preserve">wait up to two hours after sunrise for conditions to improve before cancelling the </w:t>
      </w:r>
      <w:r w:rsidR="00351F9C" w:rsidRPr="001903DD">
        <w:rPr>
          <w:rFonts w:ascii="Times New Roman" w:hAnsi="Times New Roman" w:cs="Times New Roman"/>
          <w:sz w:val="24"/>
          <w:szCs w:val="24"/>
        </w:rPr>
        <w:t>flight</w:t>
      </w:r>
      <w:r w:rsidR="00AC5385">
        <w:rPr>
          <w:rFonts w:ascii="Times New Roman" w:hAnsi="Times New Roman" w:cs="Times New Roman"/>
          <w:sz w:val="24"/>
          <w:szCs w:val="24"/>
        </w:rPr>
        <w:t xml:space="preserve">. Pilots were also able to cancel flights the night before or morning of a flight </w:t>
      </w:r>
      <w:r w:rsidR="0040072D">
        <w:rPr>
          <w:rFonts w:ascii="Times New Roman" w:hAnsi="Times New Roman" w:cs="Times New Roman"/>
          <w:sz w:val="24"/>
          <w:szCs w:val="24"/>
        </w:rPr>
        <w:t>if they judged weather to be unsuitable for flying.</w:t>
      </w:r>
    </w:p>
    <w:p w14:paraId="28EF6491" w14:textId="5E030D6D" w:rsidR="00286403" w:rsidRPr="001903DD" w:rsidRDefault="0031704D" w:rsidP="00B862A0">
      <w:pPr>
        <w:jc w:val="both"/>
        <w:rPr>
          <w:rFonts w:ascii="Times New Roman" w:hAnsi="Times New Roman" w:cs="Times New Roman"/>
          <w:sz w:val="24"/>
          <w:szCs w:val="24"/>
        </w:rPr>
      </w:pPr>
      <w:r>
        <w:rPr>
          <w:rFonts w:ascii="Times New Roman" w:hAnsi="Times New Roman" w:cs="Times New Roman"/>
          <w:sz w:val="24"/>
          <w:szCs w:val="24"/>
        </w:rPr>
        <w:t xml:space="preserve">Two types of transects were flown to ensure coverage of both on-channel </w:t>
      </w:r>
      <w:r w:rsidR="0098662A">
        <w:rPr>
          <w:rFonts w:ascii="Times New Roman" w:hAnsi="Times New Roman" w:cs="Times New Roman"/>
          <w:sz w:val="24"/>
          <w:szCs w:val="24"/>
        </w:rPr>
        <w:t xml:space="preserve">riverine </w:t>
      </w:r>
      <w:r>
        <w:rPr>
          <w:rFonts w:ascii="Times New Roman" w:hAnsi="Times New Roman" w:cs="Times New Roman"/>
          <w:sz w:val="24"/>
          <w:szCs w:val="24"/>
        </w:rPr>
        <w:t>and off-channel wetland</w:t>
      </w:r>
      <w:r w:rsidR="00FE1592">
        <w:rPr>
          <w:rFonts w:ascii="Times New Roman" w:hAnsi="Times New Roman" w:cs="Times New Roman"/>
          <w:sz w:val="24"/>
          <w:szCs w:val="24"/>
        </w:rPr>
        <w:t xml:space="preserve"> </w:t>
      </w:r>
      <w:r>
        <w:rPr>
          <w:rFonts w:ascii="Times New Roman" w:hAnsi="Times New Roman" w:cs="Times New Roman"/>
          <w:sz w:val="24"/>
          <w:szCs w:val="24"/>
        </w:rPr>
        <w:t>habitat. On-channel r</w:t>
      </w:r>
      <w:r w:rsidR="00DB0C64" w:rsidRPr="001903DD">
        <w:rPr>
          <w:rFonts w:ascii="Times New Roman" w:hAnsi="Times New Roman" w:cs="Times New Roman"/>
          <w:sz w:val="24"/>
          <w:szCs w:val="24"/>
        </w:rPr>
        <w:t xml:space="preserve">iver transects </w:t>
      </w:r>
      <w:r>
        <w:rPr>
          <w:rFonts w:ascii="Times New Roman" w:hAnsi="Times New Roman" w:cs="Times New Roman"/>
          <w:sz w:val="24"/>
          <w:szCs w:val="24"/>
        </w:rPr>
        <w:t>(</w:t>
      </w:r>
      <w:r w:rsidR="000F20D6">
        <w:rPr>
          <w:rFonts w:ascii="Times New Roman" w:hAnsi="Times New Roman" w:cs="Times New Roman"/>
          <w:sz w:val="24"/>
          <w:szCs w:val="24"/>
        </w:rPr>
        <w:t>0</w:t>
      </w:r>
      <w:r>
        <w:rPr>
          <w:rFonts w:ascii="Times New Roman" w:hAnsi="Times New Roman" w:cs="Times New Roman"/>
          <w:sz w:val="24"/>
          <w:szCs w:val="24"/>
        </w:rPr>
        <w:t xml:space="preserve">SE and </w:t>
      </w:r>
      <w:r w:rsidR="000F20D6">
        <w:rPr>
          <w:rFonts w:ascii="Times New Roman" w:hAnsi="Times New Roman" w:cs="Times New Roman"/>
          <w:sz w:val="24"/>
          <w:szCs w:val="24"/>
        </w:rPr>
        <w:t>0</w:t>
      </w:r>
      <w:r>
        <w:rPr>
          <w:rFonts w:ascii="Times New Roman" w:hAnsi="Times New Roman" w:cs="Times New Roman"/>
          <w:sz w:val="24"/>
          <w:szCs w:val="24"/>
        </w:rPr>
        <w:t>SW</w:t>
      </w:r>
      <w:r w:rsidR="00A8685A">
        <w:rPr>
          <w:rFonts w:ascii="Times New Roman" w:hAnsi="Times New Roman" w:cs="Times New Roman"/>
          <w:sz w:val="24"/>
          <w:szCs w:val="24"/>
        </w:rPr>
        <w:t>,</w:t>
      </w:r>
      <w:r w:rsidR="000F0AC0">
        <w:rPr>
          <w:rFonts w:ascii="Times New Roman" w:hAnsi="Times New Roman" w:cs="Times New Roman"/>
          <w:sz w:val="24"/>
          <w:szCs w:val="24"/>
        </w:rPr>
        <w:t xml:space="preserve"> river shown</w:t>
      </w:r>
      <w:r w:rsidR="00A8685A">
        <w:rPr>
          <w:rFonts w:ascii="Times New Roman" w:hAnsi="Times New Roman" w:cs="Times New Roman"/>
          <w:sz w:val="24"/>
          <w:szCs w:val="24"/>
        </w:rPr>
        <w:t xml:space="preserve"> in blue </w:t>
      </w:r>
      <w:r w:rsidR="00BF4D43">
        <w:rPr>
          <w:rFonts w:ascii="Times New Roman" w:hAnsi="Times New Roman" w:cs="Times New Roman"/>
          <w:sz w:val="24"/>
          <w:szCs w:val="24"/>
        </w:rPr>
        <w:t>on</w:t>
      </w:r>
      <w:r w:rsidR="00A8685A">
        <w:rPr>
          <w:rFonts w:ascii="Times New Roman" w:hAnsi="Times New Roman" w:cs="Times New Roman"/>
          <w:sz w:val="24"/>
          <w:szCs w:val="24"/>
        </w:rPr>
        <w:t xml:space="preserve"> Fig</w:t>
      </w:r>
      <w:r w:rsidR="00B10FFA">
        <w:rPr>
          <w:rFonts w:ascii="Times New Roman" w:hAnsi="Times New Roman" w:cs="Times New Roman"/>
          <w:sz w:val="24"/>
          <w:szCs w:val="24"/>
        </w:rPr>
        <w:t>s</w:t>
      </w:r>
      <w:r w:rsidR="00A8685A">
        <w:rPr>
          <w:rFonts w:ascii="Times New Roman" w:hAnsi="Times New Roman" w:cs="Times New Roman"/>
          <w:sz w:val="24"/>
          <w:szCs w:val="24"/>
        </w:rPr>
        <w:t>. 1</w:t>
      </w:r>
      <w:r w:rsidR="00B10FFA">
        <w:rPr>
          <w:rFonts w:ascii="Times New Roman" w:hAnsi="Times New Roman" w:cs="Times New Roman"/>
          <w:sz w:val="24"/>
          <w:szCs w:val="24"/>
        </w:rPr>
        <w:t>-2</w:t>
      </w:r>
      <w:r>
        <w:rPr>
          <w:rFonts w:ascii="Times New Roman" w:hAnsi="Times New Roman" w:cs="Times New Roman"/>
          <w:sz w:val="24"/>
          <w:szCs w:val="24"/>
        </w:rPr>
        <w:t xml:space="preserve">) </w:t>
      </w:r>
      <w:r w:rsidR="00DB0C64" w:rsidRPr="001903DD">
        <w:rPr>
          <w:rFonts w:ascii="Times New Roman" w:hAnsi="Times New Roman" w:cs="Times New Roman"/>
          <w:sz w:val="24"/>
          <w:szCs w:val="24"/>
        </w:rPr>
        <w:t xml:space="preserve">were flown east to west and </w:t>
      </w:r>
      <w:r w:rsidR="00351F9C" w:rsidRPr="001903DD">
        <w:rPr>
          <w:rFonts w:ascii="Times New Roman" w:hAnsi="Times New Roman" w:cs="Times New Roman"/>
          <w:sz w:val="24"/>
          <w:szCs w:val="24"/>
        </w:rPr>
        <w:t>the plane</w:t>
      </w:r>
      <w:r w:rsidR="00286403" w:rsidRPr="001903DD">
        <w:rPr>
          <w:rFonts w:ascii="Times New Roman" w:hAnsi="Times New Roman" w:cs="Times New Roman"/>
          <w:sz w:val="24"/>
          <w:szCs w:val="24"/>
        </w:rPr>
        <w:t xml:space="preserve"> </w:t>
      </w:r>
      <w:r w:rsidR="00351F9C" w:rsidRPr="001903DD">
        <w:rPr>
          <w:rFonts w:ascii="Times New Roman" w:hAnsi="Times New Roman" w:cs="Times New Roman"/>
          <w:sz w:val="24"/>
          <w:szCs w:val="24"/>
        </w:rPr>
        <w:t xml:space="preserve">was </w:t>
      </w:r>
      <w:r w:rsidR="00286403" w:rsidRPr="001903DD">
        <w:rPr>
          <w:rFonts w:ascii="Times New Roman" w:hAnsi="Times New Roman" w:cs="Times New Roman"/>
          <w:sz w:val="24"/>
          <w:szCs w:val="24"/>
        </w:rPr>
        <w:t xml:space="preserve">oriented </w:t>
      </w:r>
      <w:r w:rsidR="00F870F3" w:rsidRPr="001903DD">
        <w:rPr>
          <w:rFonts w:ascii="Times New Roman" w:hAnsi="Times New Roman" w:cs="Times New Roman"/>
          <w:sz w:val="24"/>
          <w:szCs w:val="24"/>
        </w:rPr>
        <w:t>south of the</w:t>
      </w:r>
      <w:r w:rsidR="00351F9C" w:rsidRPr="001903DD">
        <w:rPr>
          <w:rFonts w:ascii="Times New Roman" w:hAnsi="Times New Roman" w:cs="Times New Roman"/>
          <w:sz w:val="24"/>
          <w:szCs w:val="24"/>
        </w:rPr>
        <w:t xml:space="preserve"> so</w:t>
      </w:r>
      <w:r w:rsidR="00B41EDC" w:rsidRPr="001903DD">
        <w:rPr>
          <w:rFonts w:ascii="Times New Roman" w:hAnsi="Times New Roman" w:cs="Times New Roman"/>
          <w:sz w:val="24"/>
          <w:szCs w:val="24"/>
        </w:rPr>
        <w:t>u</w:t>
      </w:r>
      <w:r w:rsidR="00351F9C" w:rsidRPr="001903DD">
        <w:rPr>
          <w:rFonts w:ascii="Times New Roman" w:hAnsi="Times New Roman" w:cs="Times New Roman"/>
          <w:sz w:val="24"/>
          <w:szCs w:val="24"/>
        </w:rPr>
        <w:t>thern-most</w:t>
      </w:r>
      <w:r w:rsidR="00F870F3" w:rsidRPr="001903DD">
        <w:rPr>
          <w:rFonts w:ascii="Times New Roman" w:hAnsi="Times New Roman" w:cs="Times New Roman"/>
          <w:sz w:val="24"/>
          <w:szCs w:val="24"/>
        </w:rPr>
        <w:t xml:space="preserve"> river channel </w:t>
      </w:r>
      <w:r w:rsidR="00286403" w:rsidRPr="001903DD">
        <w:rPr>
          <w:rFonts w:ascii="Times New Roman" w:hAnsi="Times New Roman" w:cs="Times New Roman"/>
          <w:sz w:val="24"/>
          <w:szCs w:val="24"/>
        </w:rPr>
        <w:t xml:space="preserve">to reduce the effect of sun glare. </w:t>
      </w:r>
      <w:r w:rsidR="00FE1592">
        <w:rPr>
          <w:rFonts w:ascii="Times New Roman" w:hAnsi="Times New Roman" w:cs="Times New Roman"/>
          <w:sz w:val="24"/>
          <w:szCs w:val="24"/>
        </w:rPr>
        <w:t>Starting point</w:t>
      </w:r>
      <w:r w:rsidR="00A339F2">
        <w:rPr>
          <w:rFonts w:ascii="Times New Roman" w:hAnsi="Times New Roman" w:cs="Times New Roman"/>
          <w:sz w:val="24"/>
          <w:szCs w:val="24"/>
        </w:rPr>
        <w:t>s</w:t>
      </w:r>
      <w:r w:rsidR="00FE1592">
        <w:rPr>
          <w:rFonts w:ascii="Times New Roman" w:hAnsi="Times New Roman" w:cs="Times New Roman"/>
          <w:sz w:val="24"/>
          <w:szCs w:val="24"/>
        </w:rPr>
        <w:t xml:space="preserve"> </w:t>
      </w:r>
      <w:r w:rsidR="00A339F2">
        <w:rPr>
          <w:rFonts w:ascii="Times New Roman" w:hAnsi="Times New Roman" w:cs="Times New Roman"/>
          <w:sz w:val="24"/>
          <w:szCs w:val="24"/>
        </w:rPr>
        <w:t xml:space="preserve">along riverine transects were </w:t>
      </w:r>
      <w:r w:rsidR="00FE1592">
        <w:rPr>
          <w:rFonts w:ascii="Times New Roman" w:hAnsi="Times New Roman" w:cs="Times New Roman"/>
          <w:sz w:val="24"/>
          <w:szCs w:val="24"/>
        </w:rPr>
        <w:t>alternated daily</w:t>
      </w:r>
      <w:r w:rsidR="00062E8B" w:rsidRPr="001903DD">
        <w:rPr>
          <w:rFonts w:ascii="Times New Roman" w:hAnsi="Times New Roman" w:cs="Times New Roman"/>
          <w:sz w:val="24"/>
          <w:szCs w:val="24"/>
        </w:rPr>
        <w:t xml:space="preserve"> </w:t>
      </w:r>
      <w:r w:rsidR="00A339F2">
        <w:rPr>
          <w:rFonts w:ascii="Times New Roman" w:hAnsi="Times New Roman" w:cs="Times New Roman"/>
          <w:sz w:val="24"/>
          <w:szCs w:val="24"/>
        </w:rPr>
        <w:t xml:space="preserve">between two flight routes </w:t>
      </w:r>
      <w:r w:rsidR="00634F47" w:rsidRPr="001903DD">
        <w:rPr>
          <w:rFonts w:ascii="Times New Roman" w:hAnsi="Times New Roman" w:cs="Times New Roman"/>
          <w:sz w:val="24"/>
          <w:szCs w:val="24"/>
        </w:rPr>
        <w:t>to allow different sections of</w:t>
      </w:r>
      <w:r w:rsidR="00D678A7" w:rsidRPr="001903DD">
        <w:rPr>
          <w:rFonts w:ascii="Times New Roman" w:hAnsi="Times New Roman" w:cs="Times New Roman"/>
          <w:sz w:val="24"/>
          <w:szCs w:val="24"/>
        </w:rPr>
        <w:t xml:space="preserve"> the </w:t>
      </w:r>
      <w:r w:rsidR="00634F47" w:rsidRPr="001903DD">
        <w:rPr>
          <w:rFonts w:ascii="Times New Roman" w:hAnsi="Times New Roman" w:cs="Times New Roman"/>
          <w:sz w:val="24"/>
          <w:szCs w:val="24"/>
        </w:rPr>
        <w:t>study area to</w:t>
      </w:r>
      <w:r w:rsidR="00D678A7" w:rsidRPr="001903DD">
        <w:rPr>
          <w:rFonts w:ascii="Times New Roman" w:hAnsi="Times New Roman" w:cs="Times New Roman"/>
          <w:sz w:val="24"/>
          <w:szCs w:val="24"/>
        </w:rPr>
        <w:t xml:space="preserve"> be obs</w:t>
      </w:r>
      <w:r w:rsidR="008432EC" w:rsidRPr="001903DD">
        <w:rPr>
          <w:rFonts w:ascii="Times New Roman" w:hAnsi="Times New Roman" w:cs="Times New Roman"/>
          <w:sz w:val="24"/>
          <w:szCs w:val="24"/>
        </w:rPr>
        <w:t xml:space="preserve">erved as early as possible </w:t>
      </w:r>
      <w:r w:rsidR="00D678A7" w:rsidRPr="001903DD">
        <w:rPr>
          <w:rFonts w:ascii="Times New Roman" w:hAnsi="Times New Roman" w:cs="Times New Roman"/>
          <w:sz w:val="24"/>
          <w:szCs w:val="24"/>
        </w:rPr>
        <w:t>in the flight</w:t>
      </w:r>
      <w:r w:rsidR="00286403" w:rsidRPr="001903DD">
        <w:rPr>
          <w:rFonts w:ascii="Times New Roman" w:hAnsi="Times New Roman" w:cs="Times New Roman"/>
          <w:sz w:val="24"/>
          <w:szCs w:val="24"/>
        </w:rPr>
        <w:t xml:space="preserve"> times</w:t>
      </w:r>
      <w:r w:rsidR="00C960B7" w:rsidRPr="001903DD">
        <w:rPr>
          <w:rFonts w:ascii="Times New Roman" w:hAnsi="Times New Roman" w:cs="Times New Roman"/>
          <w:sz w:val="24"/>
          <w:szCs w:val="24"/>
        </w:rPr>
        <w:t xml:space="preserve">. </w:t>
      </w:r>
      <w:r>
        <w:rPr>
          <w:rFonts w:ascii="Times New Roman" w:hAnsi="Times New Roman" w:cs="Times New Roman"/>
          <w:sz w:val="24"/>
          <w:szCs w:val="24"/>
        </w:rPr>
        <w:t xml:space="preserve">Off-channel transects </w:t>
      </w:r>
      <w:r w:rsidR="003D48F5">
        <w:rPr>
          <w:rFonts w:ascii="Times New Roman" w:hAnsi="Times New Roman" w:cs="Times New Roman"/>
          <w:sz w:val="24"/>
          <w:szCs w:val="24"/>
        </w:rPr>
        <w:t>(in red</w:t>
      </w:r>
      <w:r w:rsidR="005C449F">
        <w:rPr>
          <w:rFonts w:ascii="Times New Roman" w:hAnsi="Times New Roman" w:cs="Times New Roman"/>
          <w:sz w:val="24"/>
          <w:szCs w:val="24"/>
        </w:rPr>
        <w:t xml:space="preserve"> and green</w:t>
      </w:r>
      <w:r w:rsidR="003D48F5">
        <w:rPr>
          <w:rFonts w:ascii="Times New Roman" w:hAnsi="Times New Roman" w:cs="Times New Roman"/>
          <w:sz w:val="24"/>
          <w:szCs w:val="24"/>
        </w:rPr>
        <w:t xml:space="preserve"> </w:t>
      </w:r>
      <w:r w:rsidR="00BF4D43">
        <w:rPr>
          <w:rFonts w:ascii="Times New Roman" w:hAnsi="Times New Roman" w:cs="Times New Roman"/>
          <w:sz w:val="24"/>
          <w:szCs w:val="24"/>
        </w:rPr>
        <w:t>on</w:t>
      </w:r>
      <w:r w:rsidR="003D48F5">
        <w:rPr>
          <w:rFonts w:ascii="Times New Roman" w:hAnsi="Times New Roman" w:cs="Times New Roman"/>
          <w:sz w:val="24"/>
          <w:szCs w:val="24"/>
        </w:rPr>
        <w:t xml:space="preserve"> Figs. 1-2) </w:t>
      </w:r>
      <w:r>
        <w:rPr>
          <w:rFonts w:ascii="Times New Roman" w:hAnsi="Times New Roman" w:cs="Times New Roman"/>
          <w:sz w:val="24"/>
          <w:szCs w:val="24"/>
        </w:rPr>
        <w:t xml:space="preserve">were designed to sample </w:t>
      </w:r>
      <w:r w:rsidR="00FE1592">
        <w:rPr>
          <w:rFonts w:ascii="Times New Roman" w:hAnsi="Times New Roman" w:cs="Times New Roman"/>
          <w:sz w:val="24"/>
          <w:szCs w:val="24"/>
        </w:rPr>
        <w:t>existing off-channel habitat</w:t>
      </w:r>
      <w:r w:rsidR="00AD1B0E">
        <w:rPr>
          <w:rFonts w:ascii="Times New Roman" w:hAnsi="Times New Roman" w:cs="Times New Roman"/>
          <w:sz w:val="24"/>
          <w:szCs w:val="24"/>
        </w:rPr>
        <w:t xml:space="preserve"> within the 3.5-mile limit</w:t>
      </w:r>
      <w:r w:rsidR="0098662A">
        <w:rPr>
          <w:rFonts w:ascii="Times New Roman" w:hAnsi="Times New Roman" w:cs="Times New Roman"/>
          <w:sz w:val="24"/>
          <w:szCs w:val="24"/>
        </w:rPr>
        <w:t xml:space="preserve">, </w:t>
      </w:r>
      <w:r w:rsidR="00AD1B0E">
        <w:rPr>
          <w:rFonts w:ascii="Times New Roman" w:hAnsi="Times New Roman" w:cs="Times New Roman"/>
          <w:sz w:val="24"/>
          <w:szCs w:val="24"/>
        </w:rPr>
        <w:t>as well as to serve as functional routes for planes to return to starting airports.</w:t>
      </w:r>
    </w:p>
    <w:p w14:paraId="2F25A58E" w14:textId="491912F3" w:rsidR="00CE6D16" w:rsidRDefault="00854639" w:rsidP="00CE6D16">
      <w:pPr>
        <w:spacing w:before="240"/>
        <w:ind w:firstLine="720"/>
        <w:jc w:val="both"/>
        <w:rPr>
          <w:rFonts w:ascii="Times New Roman" w:hAnsi="Times New Roman" w:cs="Times New Roman"/>
          <w:sz w:val="24"/>
          <w:szCs w:val="24"/>
        </w:rPr>
      </w:pPr>
      <w:r>
        <w:rPr>
          <w:rFonts w:ascii="Times New Roman" w:hAnsi="Times New Roman" w:cs="Times New Roman"/>
          <w:b/>
          <w:bCs/>
          <w:sz w:val="24"/>
          <w:szCs w:val="24"/>
        </w:rPr>
        <w:t>Route 1</w:t>
      </w:r>
      <w:r w:rsidR="00343749">
        <w:rPr>
          <w:rFonts w:ascii="Times New Roman" w:hAnsi="Times New Roman" w:cs="Times New Roman"/>
          <w:b/>
          <w:bCs/>
          <w:sz w:val="24"/>
          <w:szCs w:val="24"/>
        </w:rPr>
        <w:t xml:space="preserve"> </w:t>
      </w:r>
      <w:r w:rsidR="00343749" w:rsidRPr="00343749">
        <w:rPr>
          <w:rFonts w:ascii="Times New Roman" w:hAnsi="Times New Roman" w:cs="Times New Roman"/>
          <w:sz w:val="24"/>
          <w:szCs w:val="24"/>
        </w:rPr>
        <w:t>(Fig. 1)</w:t>
      </w:r>
      <w:r w:rsidR="000F0AC0">
        <w:rPr>
          <w:rFonts w:ascii="Times New Roman" w:hAnsi="Times New Roman" w:cs="Times New Roman"/>
          <w:b/>
          <w:bCs/>
          <w:sz w:val="24"/>
          <w:szCs w:val="24"/>
        </w:rPr>
        <w:t>:</w:t>
      </w:r>
      <w:r w:rsidR="00D57E3D">
        <w:rPr>
          <w:rFonts w:ascii="Times New Roman" w:hAnsi="Times New Roman" w:cs="Times New Roman"/>
          <w:b/>
          <w:bCs/>
          <w:sz w:val="24"/>
          <w:szCs w:val="24"/>
        </w:rPr>
        <w:t xml:space="preserve"> </w:t>
      </w:r>
      <w:r w:rsidR="00D57E3D">
        <w:rPr>
          <w:rFonts w:ascii="Times New Roman" w:hAnsi="Times New Roman" w:cs="Times New Roman"/>
          <w:sz w:val="24"/>
          <w:szCs w:val="24"/>
        </w:rPr>
        <w:t>T</w:t>
      </w:r>
      <w:r w:rsidR="005C449F">
        <w:rPr>
          <w:rFonts w:ascii="Times New Roman" w:hAnsi="Times New Roman" w:cs="Times New Roman"/>
          <w:sz w:val="24"/>
          <w:szCs w:val="24"/>
        </w:rPr>
        <w:t xml:space="preserve">ransects </w:t>
      </w:r>
      <w:r w:rsidR="000B0788">
        <w:rPr>
          <w:rFonts w:ascii="Times New Roman" w:hAnsi="Times New Roman" w:cs="Times New Roman"/>
          <w:sz w:val="24"/>
          <w:szCs w:val="24"/>
        </w:rPr>
        <w:t xml:space="preserve">began </w:t>
      </w:r>
      <w:r w:rsidR="005C449F">
        <w:rPr>
          <w:rFonts w:ascii="Times New Roman" w:hAnsi="Times New Roman" w:cs="Times New Roman"/>
          <w:sz w:val="24"/>
          <w:szCs w:val="24"/>
        </w:rPr>
        <w:t>at Minden bridge</w:t>
      </w:r>
      <w:r>
        <w:rPr>
          <w:rFonts w:ascii="Times New Roman" w:hAnsi="Times New Roman" w:cs="Times New Roman"/>
          <w:sz w:val="24"/>
          <w:szCs w:val="24"/>
        </w:rPr>
        <w:t xml:space="preserve"> </w:t>
      </w:r>
      <w:r w:rsidR="005C449F">
        <w:rPr>
          <w:rFonts w:ascii="Times New Roman" w:hAnsi="Times New Roman" w:cs="Times New Roman"/>
          <w:sz w:val="24"/>
          <w:szCs w:val="24"/>
        </w:rPr>
        <w:t>and Chapman bridge</w:t>
      </w:r>
      <w:r>
        <w:rPr>
          <w:rFonts w:ascii="Times New Roman" w:hAnsi="Times New Roman" w:cs="Times New Roman"/>
          <w:sz w:val="24"/>
          <w:szCs w:val="24"/>
        </w:rPr>
        <w:t xml:space="preserve"> </w:t>
      </w:r>
      <w:r w:rsidR="000B0FC7">
        <w:rPr>
          <w:rFonts w:ascii="Times New Roman" w:hAnsi="Times New Roman" w:cs="Times New Roman"/>
          <w:sz w:val="24"/>
          <w:szCs w:val="24"/>
        </w:rPr>
        <w:t>and</w:t>
      </w:r>
      <w:r w:rsidR="009E5515">
        <w:rPr>
          <w:rFonts w:ascii="Times New Roman" w:hAnsi="Times New Roman" w:cs="Times New Roman"/>
          <w:sz w:val="24"/>
          <w:szCs w:val="24"/>
        </w:rPr>
        <w:t xml:space="preserve"> follow</w:t>
      </w:r>
      <w:r w:rsidR="000B0788">
        <w:rPr>
          <w:rFonts w:ascii="Times New Roman" w:hAnsi="Times New Roman" w:cs="Times New Roman"/>
          <w:sz w:val="24"/>
          <w:szCs w:val="24"/>
        </w:rPr>
        <w:t>ed</w:t>
      </w:r>
      <w:r w:rsidR="009E5515">
        <w:rPr>
          <w:rFonts w:ascii="Times New Roman" w:hAnsi="Times New Roman" w:cs="Times New Roman"/>
          <w:sz w:val="24"/>
          <w:szCs w:val="24"/>
        </w:rPr>
        <w:t xml:space="preserve"> the</w:t>
      </w:r>
      <w:r w:rsidR="000F0AC0">
        <w:rPr>
          <w:rFonts w:ascii="Times New Roman" w:hAnsi="Times New Roman" w:cs="Times New Roman"/>
          <w:sz w:val="24"/>
          <w:szCs w:val="24"/>
        </w:rPr>
        <w:t xml:space="preserve"> southern channel of the</w:t>
      </w:r>
      <w:r>
        <w:rPr>
          <w:rFonts w:ascii="Times New Roman" w:hAnsi="Times New Roman" w:cs="Times New Roman"/>
          <w:sz w:val="24"/>
          <w:szCs w:val="24"/>
        </w:rPr>
        <w:t xml:space="preserve"> Platte</w:t>
      </w:r>
      <w:r w:rsidR="000B0FC7">
        <w:rPr>
          <w:rFonts w:ascii="Times New Roman" w:hAnsi="Times New Roman" w:cs="Times New Roman"/>
          <w:sz w:val="24"/>
          <w:szCs w:val="24"/>
        </w:rPr>
        <w:t xml:space="preserve"> </w:t>
      </w:r>
      <w:r w:rsidR="00B73298">
        <w:rPr>
          <w:rFonts w:ascii="Times New Roman" w:hAnsi="Times New Roman" w:cs="Times New Roman"/>
          <w:sz w:val="24"/>
          <w:szCs w:val="24"/>
        </w:rPr>
        <w:t>R</w:t>
      </w:r>
      <w:r w:rsidR="000B0FC7">
        <w:rPr>
          <w:rFonts w:ascii="Times New Roman" w:hAnsi="Times New Roman" w:cs="Times New Roman"/>
          <w:sz w:val="24"/>
          <w:szCs w:val="24"/>
        </w:rPr>
        <w:t>iver</w:t>
      </w:r>
      <w:r w:rsidR="009E5515">
        <w:rPr>
          <w:rFonts w:ascii="Times New Roman" w:hAnsi="Times New Roman" w:cs="Times New Roman"/>
          <w:sz w:val="24"/>
          <w:szCs w:val="24"/>
        </w:rPr>
        <w:t xml:space="preserve"> </w:t>
      </w:r>
      <w:r>
        <w:rPr>
          <w:rFonts w:ascii="Times New Roman" w:hAnsi="Times New Roman" w:cs="Times New Roman"/>
          <w:sz w:val="24"/>
          <w:szCs w:val="24"/>
        </w:rPr>
        <w:t>(</w:t>
      </w:r>
      <w:r w:rsidR="00A339F2">
        <w:rPr>
          <w:rFonts w:ascii="Times New Roman" w:hAnsi="Times New Roman" w:cs="Times New Roman"/>
          <w:sz w:val="24"/>
          <w:szCs w:val="24"/>
        </w:rPr>
        <w:t xml:space="preserve">0SW and 0SE </w:t>
      </w:r>
      <w:r w:rsidR="009E5515">
        <w:rPr>
          <w:rFonts w:ascii="Times New Roman" w:hAnsi="Times New Roman" w:cs="Times New Roman"/>
          <w:sz w:val="24"/>
          <w:szCs w:val="24"/>
        </w:rPr>
        <w:t>shown in blue</w:t>
      </w:r>
      <w:r>
        <w:rPr>
          <w:rFonts w:ascii="Times New Roman" w:hAnsi="Times New Roman" w:cs="Times New Roman"/>
          <w:sz w:val="24"/>
          <w:szCs w:val="24"/>
        </w:rPr>
        <w:t xml:space="preserve">) </w:t>
      </w:r>
      <w:r w:rsidR="00A339F2">
        <w:rPr>
          <w:rFonts w:ascii="Times New Roman" w:hAnsi="Times New Roman" w:cs="Times New Roman"/>
          <w:sz w:val="24"/>
          <w:szCs w:val="24"/>
        </w:rPr>
        <w:t>ending</w:t>
      </w:r>
      <w:r w:rsidR="009E5515">
        <w:rPr>
          <w:rFonts w:ascii="Times New Roman" w:hAnsi="Times New Roman" w:cs="Times New Roman"/>
          <w:sz w:val="24"/>
          <w:szCs w:val="24"/>
        </w:rPr>
        <w:t xml:space="preserve"> at Lexington bridge</w:t>
      </w:r>
      <w:r>
        <w:rPr>
          <w:rFonts w:ascii="Times New Roman" w:hAnsi="Times New Roman" w:cs="Times New Roman"/>
          <w:sz w:val="24"/>
          <w:szCs w:val="24"/>
        </w:rPr>
        <w:t xml:space="preserve"> </w:t>
      </w:r>
      <w:r w:rsidR="009E5515">
        <w:rPr>
          <w:rFonts w:ascii="Times New Roman" w:hAnsi="Times New Roman" w:cs="Times New Roman"/>
          <w:sz w:val="24"/>
          <w:szCs w:val="24"/>
        </w:rPr>
        <w:t>and Minden bridge</w:t>
      </w:r>
      <w:r w:rsidR="00A339F2">
        <w:rPr>
          <w:rFonts w:ascii="Times New Roman" w:hAnsi="Times New Roman" w:cs="Times New Roman"/>
          <w:sz w:val="24"/>
          <w:szCs w:val="24"/>
        </w:rPr>
        <w:t>, respectively</w:t>
      </w:r>
      <w:r w:rsidR="009C367B">
        <w:rPr>
          <w:rFonts w:ascii="Times New Roman" w:hAnsi="Times New Roman" w:cs="Times New Roman"/>
          <w:sz w:val="24"/>
          <w:szCs w:val="24"/>
        </w:rPr>
        <w:t>. The</w:t>
      </w:r>
      <w:r w:rsidR="005C449F">
        <w:rPr>
          <w:rFonts w:ascii="Times New Roman" w:hAnsi="Times New Roman" w:cs="Times New Roman"/>
          <w:sz w:val="24"/>
          <w:szCs w:val="24"/>
        </w:rPr>
        <w:t xml:space="preserve"> </w:t>
      </w:r>
      <w:r w:rsidR="000B0FC7" w:rsidRPr="001903DD">
        <w:rPr>
          <w:rFonts w:ascii="Times New Roman" w:hAnsi="Times New Roman" w:cs="Times New Roman"/>
          <w:sz w:val="24"/>
          <w:szCs w:val="24"/>
        </w:rPr>
        <w:t>primary wetland return transect</w:t>
      </w:r>
      <w:r w:rsidR="009C367B">
        <w:rPr>
          <w:rFonts w:ascii="Times New Roman" w:hAnsi="Times New Roman" w:cs="Times New Roman"/>
          <w:sz w:val="24"/>
          <w:szCs w:val="24"/>
        </w:rPr>
        <w:t>s</w:t>
      </w:r>
      <w:r w:rsidR="000B0FC7">
        <w:rPr>
          <w:rFonts w:ascii="Times New Roman" w:hAnsi="Times New Roman" w:cs="Times New Roman"/>
          <w:sz w:val="24"/>
          <w:szCs w:val="24"/>
        </w:rPr>
        <w:t xml:space="preserve"> </w:t>
      </w:r>
      <w:r w:rsidR="005C449F">
        <w:rPr>
          <w:rFonts w:ascii="Times New Roman" w:hAnsi="Times New Roman" w:cs="Times New Roman"/>
          <w:sz w:val="24"/>
          <w:szCs w:val="24"/>
        </w:rPr>
        <w:t>(PWRTW</w:t>
      </w:r>
      <w:r w:rsidR="005F3842">
        <w:rPr>
          <w:rFonts w:ascii="Times New Roman" w:hAnsi="Times New Roman" w:cs="Times New Roman"/>
          <w:sz w:val="24"/>
          <w:szCs w:val="24"/>
        </w:rPr>
        <w:t>,</w:t>
      </w:r>
      <w:r w:rsidR="005F3842" w:rsidRPr="005F3842">
        <w:rPr>
          <w:rFonts w:ascii="Times New Roman" w:hAnsi="Times New Roman" w:cs="Times New Roman"/>
          <w:sz w:val="24"/>
          <w:szCs w:val="24"/>
        </w:rPr>
        <w:t xml:space="preserve"> </w:t>
      </w:r>
      <w:r w:rsidR="005F3842">
        <w:rPr>
          <w:rFonts w:ascii="Times New Roman" w:hAnsi="Times New Roman" w:cs="Times New Roman"/>
          <w:sz w:val="24"/>
          <w:szCs w:val="24"/>
        </w:rPr>
        <w:t>PWRTE</w:t>
      </w:r>
      <w:r w:rsidR="005C449F">
        <w:rPr>
          <w:rFonts w:ascii="Times New Roman" w:hAnsi="Times New Roman" w:cs="Times New Roman"/>
          <w:sz w:val="24"/>
          <w:szCs w:val="24"/>
        </w:rPr>
        <w:t>)</w:t>
      </w:r>
      <w:r w:rsidR="009C367B">
        <w:rPr>
          <w:rFonts w:ascii="Times New Roman" w:hAnsi="Times New Roman" w:cs="Times New Roman"/>
          <w:sz w:val="24"/>
          <w:szCs w:val="24"/>
        </w:rPr>
        <w:t xml:space="preserve"> </w:t>
      </w:r>
      <w:r w:rsidR="003A4AE1">
        <w:rPr>
          <w:rFonts w:ascii="Times New Roman" w:hAnsi="Times New Roman" w:cs="Times New Roman"/>
          <w:sz w:val="24"/>
          <w:szCs w:val="24"/>
        </w:rPr>
        <w:t xml:space="preserve">were </w:t>
      </w:r>
      <w:r w:rsidR="005C449F">
        <w:rPr>
          <w:rFonts w:ascii="Times New Roman" w:hAnsi="Times New Roman" w:cs="Times New Roman"/>
          <w:sz w:val="24"/>
          <w:szCs w:val="24"/>
        </w:rPr>
        <w:t>then flown</w:t>
      </w:r>
      <w:r w:rsidR="000F0AC0">
        <w:rPr>
          <w:rFonts w:ascii="Times New Roman" w:hAnsi="Times New Roman" w:cs="Times New Roman"/>
          <w:sz w:val="24"/>
          <w:szCs w:val="24"/>
        </w:rPr>
        <w:t xml:space="preserve"> back east</w:t>
      </w:r>
      <w:r w:rsidR="00E225DB">
        <w:rPr>
          <w:rFonts w:ascii="Times New Roman" w:hAnsi="Times New Roman" w:cs="Times New Roman"/>
          <w:sz w:val="24"/>
          <w:szCs w:val="24"/>
        </w:rPr>
        <w:t>,</w:t>
      </w:r>
      <w:r w:rsidR="009C367B">
        <w:rPr>
          <w:rFonts w:ascii="Times New Roman" w:hAnsi="Times New Roman" w:cs="Times New Roman"/>
          <w:sz w:val="24"/>
          <w:szCs w:val="24"/>
        </w:rPr>
        <w:t xml:space="preserve"> along with </w:t>
      </w:r>
      <w:r w:rsidR="007A482B">
        <w:rPr>
          <w:rFonts w:ascii="Times New Roman" w:hAnsi="Times New Roman" w:cs="Times New Roman"/>
          <w:sz w:val="24"/>
          <w:szCs w:val="24"/>
        </w:rPr>
        <w:t>one secondary transect</w:t>
      </w:r>
      <w:r w:rsidR="009C367B">
        <w:rPr>
          <w:rFonts w:ascii="Times New Roman" w:hAnsi="Times New Roman" w:cs="Times New Roman"/>
          <w:sz w:val="24"/>
          <w:szCs w:val="24"/>
        </w:rPr>
        <w:t xml:space="preserve"> (CSRT)</w:t>
      </w:r>
      <w:r w:rsidR="007A482B">
        <w:rPr>
          <w:rFonts w:ascii="Times New Roman" w:hAnsi="Times New Roman" w:cs="Times New Roman"/>
          <w:sz w:val="24"/>
          <w:szCs w:val="24"/>
        </w:rPr>
        <w:t xml:space="preserve"> in the east route</w:t>
      </w:r>
      <w:r w:rsidR="00E225DB">
        <w:rPr>
          <w:rFonts w:ascii="Times New Roman" w:hAnsi="Times New Roman" w:cs="Times New Roman"/>
          <w:sz w:val="24"/>
          <w:szCs w:val="24"/>
        </w:rPr>
        <w:t>,</w:t>
      </w:r>
      <w:r w:rsidR="005C449F">
        <w:rPr>
          <w:rFonts w:ascii="Times New Roman" w:hAnsi="Times New Roman" w:cs="Times New Roman"/>
          <w:sz w:val="24"/>
          <w:szCs w:val="24"/>
        </w:rPr>
        <w:t xml:space="preserve"> </w:t>
      </w:r>
      <w:r w:rsidR="009E5515">
        <w:rPr>
          <w:rFonts w:ascii="Times New Roman" w:hAnsi="Times New Roman" w:cs="Times New Roman"/>
          <w:sz w:val="24"/>
          <w:szCs w:val="24"/>
        </w:rPr>
        <w:t>to get back to the airport</w:t>
      </w:r>
      <w:r w:rsidR="009C367B">
        <w:rPr>
          <w:rFonts w:ascii="Times New Roman" w:hAnsi="Times New Roman" w:cs="Times New Roman"/>
          <w:sz w:val="24"/>
          <w:szCs w:val="24"/>
        </w:rPr>
        <w:t>s</w:t>
      </w:r>
      <w:r w:rsidR="000F0AC0">
        <w:rPr>
          <w:rFonts w:ascii="Times New Roman" w:hAnsi="Times New Roman" w:cs="Times New Roman"/>
          <w:sz w:val="24"/>
          <w:szCs w:val="24"/>
        </w:rPr>
        <w:t>.</w:t>
      </w:r>
    </w:p>
    <w:p w14:paraId="01929B5E" w14:textId="7FDA1B79" w:rsidR="00CE6D16" w:rsidRPr="00EF394A" w:rsidRDefault="00014FB2" w:rsidP="00EF394A">
      <w:pPr>
        <w:rPr>
          <w:rFonts w:ascii="Times New Roman" w:hAnsi="Times New Roman" w:cs="Times New Roman"/>
          <w:b/>
          <w:bCs/>
          <w:sz w:val="24"/>
          <w:szCs w:val="24"/>
        </w:rPr>
      </w:pPr>
      <w:r>
        <w:rPr>
          <w:rFonts w:ascii="Times New Roman" w:hAnsi="Times New Roman" w:cs="Times New Roman"/>
          <w:noProof/>
          <w:sz w:val="24"/>
          <w:szCs w:val="24"/>
        </w:rPr>
        <w:lastRenderedPageBreak/>
        <mc:AlternateContent>
          <mc:Choice Requires="wpg">
            <w:drawing>
              <wp:anchor distT="0" distB="0" distL="114300" distR="114300" simplePos="0" relativeHeight="251888640" behindDoc="0" locked="0" layoutInCell="1" allowOverlap="1" wp14:anchorId="24E054CB" wp14:editId="5707FEAB">
                <wp:simplePos x="0" y="0"/>
                <wp:positionH relativeFrom="column">
                  <wp:posOffset>496842</wp:posOffset>
                </wp:positionH>
                <wp:positionV relativeFrom="paragraph">
                  <wp:posOffset>233941</wp:posOffset>
                </wp:positionV>
                <wp:extent cx="5015986" cy="1384813"/>
                <wp:effectExtent l="0" t="0" r="13335" b="44450"/>
                <wp:wrapNone/>
                <wp:docPr id="3148" name="Group 3148"/>
                <wp:cNvGraphicFramePr/>
                <a:graphic xmlns:a="http://schemas.openxmlformats.org/drawingml/2006/main">
                  <a:graphicData uri="http://schemas.microsoft.com/office/word/2010/wordprocessingGroup">
                    <wpg:wgp>
                      <wpg:cNvGrpSpPr/>
                      <wpg:grpSpPr>
                        <a:xfrm>
                          <a:off x="0" y="0"/>
                          <a:ext cx="5015986" cy="1384813"/>
                          <a:chOff x="0" y="0"/>
                          <a:chExt cx="5015986" cy="1384813"/>
                        </a:xfrm>
                      </wpg:grpSpPr>
                      <wps:wsp>
                        <wps:cNvPr id="3144" name="Freeform: Shape 3144"/>
                        <wps:cNvSpPr/>
                        <wps:spPr>
                          <a:xfrm>
                            <a:off x="3419750" y="0"/>
                            <a:ext cx="1596236" cy="1088823"/>
                          </a:xfrm>
                          <a:custGeom>
                            <a:avLst/>
                            <a:gdLst>
                              <a:gd name="connsiteX0" fmla="*/ 1596236 w 1596236"/>
                              <a:gd name="connsiteY0" fmla="*/ 0 h 1088823"/>
                              <a:gd name="connsiteX1" fmla="*/ 1559237 w 1596236"/>
                              <a:gd name="connsiteY1" fmla="*/ 47570 h 1088823"/>
                              <a:gd name="connsiteX2" fmla="*/ 1543380 w 1596236"/>
                              <a:gd name="connsiteY2" fmla="*/ 63426 h 1088823"/>
                              <a:gd name="connsiteX3" fmla="*/ 1511667 w 1596236"/>
                              <a:gd name="connsiteY3" fmla="*/ 105711 h 1088823"/>
                              <a:gd name="connsiteX4" fmla="*/ 1485239 w 1596236"/>
                              <a:gd name="connsiteY4" fmla="*/ 121567 h 1088823"/>
                              <a:gd name="connsiteX5" fmla="*/ 1453526 w 1596236"/>
                              <a:gd name="connsiteY5" fmla="*/ 137424 h 1088823"/>
                              <a:gd name="connsiteX6" fmla="*/ 1432384 w 1596236"/>
                              <a:gd name="connsiteY6" fmla="*/ 153281 h 1088823"/>
                              <a:gd name="connsiteX7" fmla="*/ 1421813 w 1596236"/>
                              <a:gd name="connsiteY7" fmla="*/ 169137 h 1088823"/>
                              <a:gd name="connsiteX8" fmla="*/ 1400670 w 1596236"/>
                              <a:gd name="connsiteY8" fmla="*/ 179708 h 1088823"/>
                              <a:gd name="connsiteX9" fmla="*/ 1363672 w 1596236"/>
                              <a:gd name="connsiteY9" fmla="*/ 211422 h 1088823"/>
                              <a:gd name="connsiteX10" fmla="*/ 1316102 w 1596236"/>
                              <a:gd name="connsiteY10" fmla="*/ 253706 h 1088823"/>
                              <a:gd name="connsiteX11" fmla="*/ 1289674 w 1596236"/>
                              <a:gd name="connsiteY11" fmla="*/ 295990 h 1088823"/>
                              <a:gd name="connsiteX12" fmla="*/ 1279103 w 1596236"/>
                              <a:gd name="connsiteY12" fmla="*/ 317133 h 1088823"/>
                              <a:gd name="connsiteX13" fmla="*/ 1263246 w 1596236"/>
                              <a:gd name="connsiteY13" fmla="*/ 327704 h 1088823"/>
                              <a:gd name="connsiteX14" fmla="*/ 1236818 w 1596236"/>
                              <a:gd name="connsiteY14" fmla="*/ 354131 h 1088823"/>
                              <a:gd name="connsiteX15" fmla="*/ 1215676 w 1596236"/>
                              <a:gd name="connsiteY15" fmla="*/ 385845 h 1088823"/>
                              <a:gd name="connsiteX16" fmla="*/ 1205105 w 1596236"/>
                              <a:gd name="connsiteY16" fmla="*/ 406987 h 1088823"/>
                              <a:gd name="connsiteX17" fmla="*/ 1189248 w 1596236"/>
                              <a:gd name="connsiteY17" fmla="*/ 412272 h 1088823"/>
                              <a:gd name="connsiteX18" fmla="*/ 1162821 w 1596236"/>
                              <a:gd name="connsiteY18" fmla="*/ 443986 h 1088823"/>
                              <a:gd name="connsiteX19" fmla="*/ 1136393 w 1596236"/>
                              <a:gd name="connsiteY19" fmla="*/ 480985 h 1088823"/>
                              <a:gd name="connsiteX20" fmla="*/ 1115251 w 1596236"/>
                              <a:gd name="connsiteY20" fmla="*/ 512698 h 1088823"/>
                              <a:gd name="connsiteX21" fmla="*/ 1094109 w 1596236"/>
                              <a:gd name="connsiteY21" fmla="*/ 544411 h 1088823"/>
                              <a:gd name="connsiteX22" fmla="*/ 1088823 w 1596236"/>
                              <a:gd name="connsiteY22" fmla="*/ 560268 h 1088823"/>
                              <a:gd name="connsiteX23" fmla="*/ 1035968 w 1596236"/>
                              <a:gd name="connsiteY23" fmla="*/ 613123 h 1088823"/>
                              <a:gd name="connsiteX24" fmla="*/ 1020111 w 1596236"/>
                              <a:gd name="connsiteY24" fmla="*/ 623694 h 1088823"/>
                              <a:gd name="connsiteX25" fmla="*/ 1004254 w 1596236"/>
                              <a:gd name="connsiteY25" fmla="*/ 639551 h 1088823"/>
                              <a:gd name="connsiteX26" fmla="*/ 961970 w 1596236"/>
                              <a:gd name="connsiteY26" fmla="*/ 671264 h 1088823"/>
                              <a:gd name="connsiteX27" fmla="*/ 940828 w 1596236"/>
                              <a:gd name="connsiteY27" fmla="*/ 687121 h 1088823"/>
                              <a:gd name="connsiteX28" fmla="*/ 930257 w 1596236"/>
                              <a:gd name="connsiteY28" fmla="*/ 702978 h 1088823"/>
                              <a:gd name="connsiteX29" fmla="*/ 887972 w 1596236"/>
                              <a:gd name="connsiteY29" fmla="*/ 734691 h 1088823"/>
                              <a:gd name="connsiteX30" fmla="*/ 866830 w 1596236"/>
                              <a:gd name="connsiteY30" fmla="*/ 739976 h 1088823"/>
                              <a:gd name="connsiteX31" fmla="*/ 850973 w 1596236"/>
                              <a:gd name="connsiteY31" fmla="*/ 745262 h 1088823"/>
                              <a:gd name="connsiteX32" fmla="*/ 813974 w 1596236"/>
                              <a:gd name="connsiteY32" fmla="*/ 761119 h 1088823"/>
                              <a:gd name="connsiteX33" fmla="*/ 776976 w 1596236"/>
                              <a:gd name="connsiteY33" fmla="*/ 792832 h 1088823"/>
                              <a:gd name="connsiteX34" fmla="*/ 755833 w 1596236"/>
                              <a:gd name="connsiteY34" fmla="*/ 798118 h 1088823"/>
                              <a:gd name="connsiteX35" fmla="*/ 739977 w 1596236"/>
                              <a:gd name="connsiteY35" fmla="*/ 803403 h 1088823"/>
                              <a:gd name="connsiteX36" fmla="*/ 724120 w 1596236"/>
                              <a:gd name="connsiteY36" fmla="*/ 813974 h 1088823"/>
                              <a:gd name="connsiteX37" fmla="*/ 634266 w 1596236"/>
                              <a:gd name="connsiteY37" fmla="*/ 824545 h 1088823"/>
                              <a:gd name="connsiteX38" fmla="*/ 618409 w 1596236"/>
                              <a:gd name="connsiteY38" fmla="*/ 829831 h 1088823"/>
                              <a:gd name="connsiteX39" fmla="*/ 570839 w 1596236"/>
                              <a:gd name="connsiteY39" fmla="*/ 856259 h 1088823"/>
                              <a:gd name="connsiteX40" fmla="*/ 512698 w 1596236"/>
                              <a:gd name="connsiteY40" fmla="*/ 866830 h 1088823"/>
                              <a:gd name="connsiteX41" fmla="*/ 491556 w 1596236"/>
                              <a:gd name="connsiteY41" fmla="*/ 882686 h 1088823"/>
                              <a:gd name="connsiteX42" fmla="*/ 465128 w 1596236"/>
                              <a:gd name="connsiteY42" fmla="*/ 898543 h 1088823"/>
                              <a:gd name="connsiteX43" fmla="*/ 417558 w 1596236"/>
                              <a:gd name="connsiteY43" fmla="*/ 935542 h 1088823"/>
                              <a:gd name="connsiteX44" fmla="*/ 396416 w 1596236"/>
                              <a:gd name="connsiteY44" fmla="*/ 951398 h 1088823"/>
                              <a:gd name="connsiteX45" fmla="*/ 375274 w 1596236"/>
                              <a:gd name="connsiteY45" fmla="*/ 961970 h 1088823"/>
                              <a:gd name="connsiteX46" fmla="*/ 322418 w 1596236"/>
                              <a:gd name="connsiteY46" fmla="*/ 956684 h 1088823"/>
                              <a:gd name="connsiteX47" fmla="*/ 232564 w 1596236"/>
                              <a:gd name="connsiteY47" fmla="*/ 972541 h 1088823"/>
                              <a:gd name="connsiteX48" fmla="*/ 216707 w 1596236"/>
                              <a:gd name="connsiteY48" fmla="*/ 983112 h 1088823"/>
                              <a:gd name="connsiteX49" fmla="*/ 195565 w 1596236"/>
                              <a:gd name="connsiteY49" fmla="*/ 998968 h 1088823"/>
                              <a:gd name="connsiteX50" fmla="*/ 153281 w 1596236"/>
                              <a:gd name="connsiteY50" fmla="*/ 1004254 h 1088823"/>
                              <a:gd name="connsiteX51" fmla="*/ 121568 w 1596236"/>
                              <a:gd name="connsiteY51" fmla="*/ 1025396 h 1088823"/>
                              <a:gd name="connsiteX52" fmla="*/ 110996 w 1596236"/>
                              <a:gd name="connsiteY52" fmla="*/ 1041253 h 1088823"/>
                              <a:gd name="connsiteX53" fmla="*/ 89854 w 1596236"/>
                              <a:gd name="connsiteY53" fmla="*/ 1046538 h 1088823"/>
                              <a:gd name="connsiteX54" fmla="*/ 68712 w 1596236"/>
                              <a:gd name="connsiteY54" fmla="*/ 1057109 h 1088823"/>
                              <a:gd name="connsiteX55" fmla="*/ 36999 w 1596236"/>
                              <a:gd name="connsiteY55" fmla="*/ 1078252 h 1088823"/>
                              <a:gd name="connsiteX56" fmla="*/ 0 w 1596236"/>
                              <a:gd name="connsiteY56" fmla="*/ 1088823 h 10888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1596236" h="1088823">
                                <a:moveTo>
                                  <a:pt x="1596236" y="0"/>
                                </a:moveTo>
                                <a:cubicBezTo>
                                  <a:pt x="1583903" y="15857"/>
                                  <a:pt x="1573442" y="33366"/>
                                  <a:pt x="1559237" y="47570"/>
                                </a:cubicBezTo>
                                <a:cubicBezTo>
                                  <a:pt x="1553951" y="52855"/>
                                  <a:pt x="1547969" y="57526"/>
                                  <a:pt x="1543380" y="63426"/>
                                </a:cubicBezTo>
                                <a:cubicBezTo>
                                  <a:pt x="1535442" y="73632"/>
                                  <a:pt x="1524958" y="96218"/>
                                  <a:pt x="1511667" y="105711"/>
                                </a:cubicBezTo>
                                <a:cubicBezTo>
                                  <a:pt x="1503307" y="111682"/>
                                  <a:pt x="1494428" y="116973"/>
                                  <a:pt x="1485239" y="121567"/>
                                </a:cubicBezTo>
                                <a:cubicBezTo>
                                  <a:pt x="1450337" y="139018"/>
                                  <a:pt x="1488863" y="112183"/>
                                  <a:pt x="1453526" y="137424"/>
                                </a:cubicBezTo>
                                <a:cubicBezTo>
                                  <a:pt x="1446358" y="142544"/>
                                  <a:pt x="1438613" y="147052"/>
                                  <a:pt x="1432384" y="153281"/>
                                </a:cubicBezTo>
                                <a:cubicBezTo>
                                  <a:pt x="1427892" y="157773"/>
                                  <a:pt x="1426693" y="165071"/>
                                  <a:pt x="1421813" y="169137"/>
                                </a:cubicBezTo>
                                <a:cubicBezTo>
                                  <a:pt x="1415760" y="174181"/>
                                  <a:pt x="1407718" y="176184"/>
                                  <a:pt x="1400670" y="179708"/>
                                </a:cubicBezTo>
                                <a:cubicBezTo>
                                  <a:pt x="1344097" y="236285"/>
                                  <a:pt x="1431439" y="150432"/>
                                  <a:pt x="1363672" y="211422"/>
                                </a:cubicBezTo>
                                <a:cubicBezTo>
                                  <a:pt x="1311951" y="257970"/>
                                  <a:pt x="1350989" y="230447"/>
                                  <a:pt x="1316102" y="253706"/>
                                </a:cubicBezTo>
                                <a:cubicBezTo>
                                  <a:pt x="1289315" y="307281"/>
                                  <a:pt x="1323984" y="241093"/>
                                  <a:pt x="1289674" y="295990"/>
                                </a:cubicBezTo>
                                <a:cubicBezTo>
                                  <a:pt x="1285498" y="302672"/>
                                  <a:pt x="1284147" y="311080"/>
                                  <a:pt x="1279103" y="317133"/>
                                </a:cubicBezTo>
                                <a:cubicBezTo>
                                  <a:pt x="1275036" y="322013"/>
                                  <a:pt x="1268027" y="323521"/>
                                  <a:pt x="1263246" y="327704"/>
                                </a:cubicBezTo>
                                <a:cubicBezTo>
                                  <a:pt x="1253870" y="335908"/>
                                  <a:pt x="1244707" y="344489"/>
                                  <a:pt x="1236818" y="354131"/>
                                </a:cubicBezTo>
                                <a:cubicBezTo>
                                  <a:pt x="1228773" y="363964"/>
                                  <a:pt x="1221358" y="374481"/>
                                  <a:pt x="1215676" y="385845"/>
                                </a:cubicBezTo>
                                <a:cubicBezTo>
                                  <a:pt x="1212152" y="392892"/>
                                  <a:pt x="1210677" y="401416"/>
                                  <a:pt x="1205105" y="406987"/>
                                </a:cubicBezTo>
                                <a:cubicBezTo>
                                  <a:pt x="1201165" y="410927"/>
                                  <a:pt x="1194534" y="410510"/>
                                  <a:pt x="1189248" y="412272"/>
                                </a:cubicBezTo>
                                <a:cubicBezTo>
                                  <a:pt x="1176002" y="425520"/>
                                  <a:pt x="1175386" y="425139"/>
                                  <a:pt x="1162821" y="443986"/>
                                </a:cubicBezTo>
                                <a:cubicBezTo>
                                  <a:pt x="1138261" y="480826"/>
                                  <a:pt x="1157206" y="460170"/>
                                  <a:pt x="1136393" y="480985"/>
                                </a:cubicBezTo>
                                <a:cubicBezTo>
                                  <a:pt x="1123824" y="518688"/>
                                  <a:pt x="1141647" y="473103"/>
                                  <a:pt x="1115251" y="512698"/>
                                </a:cubicBezTo>
                                <a:cubicBezTo>
                                  <a:pt x="1084658" y="558590"/>
                                  <a:pt x="1144685" y="493835"/>
                                  <a:pt x="1094109" y="544411"/>
                                </a:cubicBezTo>
                                <a:cubicBezTo>
                                  <a:pt x="1092347" y="549697"/>
                                  <a:pt x="1092422" y="556015"/>
                                  <a:pt x="1088823" y="560268"/>
                                </a:cubicBezTo>
                                <a:cubicBezTo>
                                  <a:pt x="1072729" y="579289"/>
                                  <a:pt x="1056700" y="599302"/>
                                  <a:pt x="1035968" y="613123"/>
                                </a:cubicBezTo>
                                <a:cubicBezTo>
                                  <a:pt x="1030682" y="616647"/>
                                  <a:pt x="1024991" y="619627"/>
                                  <a:pt x="1020111" y="623694"/>
                                </a:cubicBezTo>
                                <a:cubicBezTo>
                                  <a:pt x="1014368" y="628479"/>
                                  <a:pt x="1010039" y="634818"/>
                                  <a:pt x="1004254" y="639551"/>
                                </a:cubicBezTo>
                                <a:cubicBezTo>
                                  <a:pt x="990618" y="650708"/>
                                  <a:pt x="976065" y="660693"/>
                                  <a:pt x="961970" y="671264"/>
                                </a:cubicBezTo>
                                <a:cubicBezTo>
                                  <a:pt x="954923" y="676550"/>
                                  <a:pt x="945714" y="679791"/>
                                  <a:pt x="940828" y="687121"/>
                                </a:cubicBezTo>
                                <a:cubicBezTo>
                                  <a:pt x="937304" y="692407"/>
                                  <a:pt x="934225" y="698018"/>
                                  <a:pt x="930257" y="702978"/>
                                </a:cubicBezTo>
                                <a:cubicBezTo>
                                  <a:pt x="920347" y="715365"/>
                                  <a:pt x="899239" y="729058"/>
                                  <a:pt x="887972" y="734691"/>
                                </a:cubicBezTo>
                                <a:cubicBezTo>
                                  <a:pt x="881475" y="737940"/>
                                  <a:pt x="873815" y="737980"/>
                                  <a:pt x="866830" y="739976"/>
                                </a:cubicBezTo>
                                <a:cubicBezTo>
                                  <a:pt x="861473" y="741507"/>
                                  <a:pt x="855956" y="742770"/>
                                  <a:pt x="850973" y="745262"/>
                                </a:cubicBezTo>
                                <a:cubicBezTo>
                                  <a:pt x="814472" y="763513"/>
                                  <a:pt x="857977" y="750118"/>
                                  <a:pt x="813974" y="761119"/>
                                </a:cubicBezTo>
                                <a:cubicBezTo>
                                  <a:pt x="803396" y="771697"/>
                                  <a:pt x="790536" y="786052"/>
                                  <a:pt x="776976" y="792832"/>
                                </a:cubicBezTo>
                                <a:cubicBezTo>
                                  <a:pt x="770478" y="796081"/>
                                  <a:pt x="762818" y="796122"/>
                                  <a:pt x="755833" y="798118"/>
                                </a:cubicBezTo>
                                <a:cubicBezTo>
                                  <a:pt x="750476" y="799649"/>
                                  <a:pt x="745262" y="801641"/>
                                  <a:pt x="739977" y="803403"/>
                                </a:cubicBezTo>
                                <a:cubicBezTo>
                                  <a:pt x="734691" y="806927"/>
                                  <a:pt x="729959" y="811472"/>
                                  <a:pt x="724120" y="813974"/>
                                </a:cubicBezTo>
                                <a:cubicBezTo>
                                  <a:pt x="702743" y="823136"/>
                                  <a:pt x="640492" y="824066"/>
                                  <a:pt x="634266" y="824545"/>
                                </a:cubicBezTo>
                                <a:cubicBezTo>
                                  <a:pt x="628980" y="826307"/>
                                  <a:pt x="623392" y="827339"/>
                                  <a:pt x="618409" y="829831"/>
                                </a:cubicBezTo>
                                <a:cubicBezTo>
                                  <a:pt x="570006" y="854033"/>
                                  <a:pt x="650494" y="824397"/>
                                  <a:pt x="570839" y="856259"/>
                                </a:cubicBezTo>
                                <a:cubicBezTo>
                                  <a:pt x="556997" y="861796"/>
                                  <a:pt x="523640" y="865267"/>
                                  <a:pt x="512698" y="866830"/>
                                </a:cubicBezTo>
                                <a:cubicBezTo>
                                  <a:pt x="505651" y="872115"/>
                                  <a:pt x="498886" y="877800"/>
                                  <a:pt x="491556" y="882686"/>
                                </a:cubicBezTo>
                                <a:cubicBezTo>
                                  <a:pt x="483008" y="888385"/>
                                  <a:pt x="473488" y="892572"/>
                                  <a:pt x="465128" y="898543"/>
                                </a:cubicBezTo>
                                <a:cubicBezTo>
                                  <a:pt x="448782" y="910219"/>
                                  <a:pt x="433480" y="923294"/>
                                  <a:pt x="417558" y="935542"/>
                                </a:cubicBezTo>
                                <a:cubicBezTo>
                                  <a:pt x="410576" y="940913"/>
                                  <a:pt x="404295" y="947458"/>
                                  <a:pt x="396416" y="951398"/>
                                </a:cubicBezTo>
                                <a:lnTo>
                                  <a:pt x="375274" y="961970"/>
                                </a:lnTo>
                                <a:cubicBezTo>
                                  <a:pt x="357655" y="960208"/>
                                  <a:pt x="340125" y="956684"/>
                                  <a:pt x="322418" y="956684"/>
                                </a:cubicBezTo>
                                <a:cubicBezTo>
                                  <a:pt x="296871" y="956684"/>
                                  <a:pt x="256429" y="967238"/>
                                  <a:pt x="232564" y="972541"/>
                                </a:cubicBezTo>
                                <a:cubicBezTo>
                                  <a:pt x="227278" y="976065"/>
                                  <a:pt x="221876" y="979420"/>
                                  <a:pt x="216707" y="983112"/>
                                </a:cubicBezTo>
                                <a:cubicBezTo>
                                  <a:pt x="209539" y="988232"/>
                                  <a:pt x="203922" y="996182"/>
                                  <a:pt x="195565" y="998968"/>
                                </a:cubicBezTo>
                                <a:cubicBezTo>
                                  <a:pt x="182090" y="1003460"/>
                                  <a:pt x="167376" y="1002492"/>
                                  <a:pt x="153281" y="1004254"/>
                                </a:cubicBezTo>
                                <a:cubicBezTo>
                                  <a:pt x="142710" y="1011301"/>
                                  <a:pt x="128616" y="1014825"/>
                                  <a:pt x="121568" y="1025396"/>
                                </a:cubicBezTo>
                                <a:cubicBezTo>
                                  <a:pt x="118044" y="1030682"/>
                                  <a:pt x="116282" y="1037729"/>
                                  <a:pt x="110996" y="1041253"/>
                                </a:cubicBezTo>
                                <a:cubicBezTo>
                                  <a:pt x="104952" y="1045282"/>
                                  <a:pt x="96901" y="1044776"/>
                                  <a:pt x="89854" y="1046538"/>
                                </a:cubicBezTo>
                                <a:cubicBezTo>
                                  <a:pt x="82807" y="1050062"/>
                                  <a:pt x="75468" y="1053055"/>
                                  <a:pt x="68712" y="1057109"/>
                                </a:cubicBezTo>
                                <a:cubicBezTo>
                                  <a:pt x="57818" y="1063646"/>
                                  <a:pt x="49325" y="1075171"/>
                                  <a:pt x="36999" y="1078252"/>
                                </a:cubicBezTo>
                                <a:cubicBezTo>
                                  <a:pt x="10452" y="1084888"/>
                                  <a:pt x="22748" y="1081240"/>
                                  <a:pt x="0" y="1088823"/>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5" name="Freeform: Shape 3145"/>
                        <wps:cNvSpPr/>
                        <wps:spPr>
                          <a:xfrm>
                            <a:off x="2521207" y="1088823"/>
                            <a:ext cx="702978" cy="237900"/>
                          </a:xfrm>
                          <a:custGeom>
                            <a:avLst/>
                            <a:gdLst>
                              <a:gd name="connsiteX0" fmla="*/ 702978 w 702978"/>
                              <a:gd name="connsiteY0" fmla="*/ 0 h 237900"/>
                              <a:gd name="connsiteX1" fmla="*/ 628980 w 702978"/>
                              <a:gd name="connsiteY1" fmla="*/ 10571 h 237900"/>
                              <a:gd name="connsiteX2" fmla="*/ 607838 w 702978"/>
                              <a:gd name="connsiteY2" fmla="*/ 21143 h 237900"/>
                              <a:gd name="connsiteX3" fmla="*/ 576124 w 702978"/>
                              <a:gd name="connsiteY3" fmla="*/ 58141 h 237900"/>
                              <a:gd name="connsiteX4" fmla="*/ 560268 w 702978"/>
                              <a:gd name="connsiteY4" fmla="*/ 63427 h 237900"/>
                              <a:gd name="connsiteX5" fmla="*/ 517983 w 702978"/>
                              <a:gd name="connsiteY5" fmla="*/ 84569 h 237900"/>
                              <a:gd name="connsiteX6" fmla="*/ 480985 w 702978"/>
                              <a:gd name="connsiteY6" fmla="*/ 100426 h 237900"/>
                              <a:gd name="connsiteX7" fmla="*/ 428129 w 702978"/>
                              <a:gd name="connsiteY7" fmla="*/ 126854 h 237900"/>
                              <a:gd name="connsiteX8" fmla="*/ 385845 w 702978"/>
                              <a:gd name="connsiteY8" fmla="*/ 137425 h 237900"/>
                              <a:gd name="connsiteX9" fmla="*/ 364702 w 702978"/>
                              <a:gd name="connsiteY9" fmla="*/ 147996 h 237900"/>
                              <a:gd name="connsiteX10" fmla="*/ 332989 w 702978"/>
                              <a:gd name="connsiteY10" fmla="*/ 158567 h 237900"/>
                              <a:gd name="connsiteX11" fmla="*/ 290705 w 702978"/>
                              <a:gd name="connsiteY11" fmla="*/ 174423 h 237900"/>
                              <a:gd name="connsiteX12" fmla="*/ 258991 w 702978"/>
                              <a:gd name="connsiteY12" fmla="*/ 190280 h 237900"/>
                              <a:gd name="connsiteX13" fmla="*/ 243135 w 702978"/>
                              <a:gd name="connsiteY13" fmla="*/ 200851 h 237900"/>
                              <a:gd name="connsiteX14" fmla="*/ 211422 w 702978"/>
                              <a:gd name="connsiteY14" fmla="*/ 206137 h 237900"/>
                              <a:gd name="connsiteX15" fmla="*/ 190279 w 702978"/>
                              <a:gd name="connsiteY15" fmla="*/ 216708 h 237900"/>
                              <a:gd name="connsiteX16" fmla="*/ 121567 w 702978"/>
                              <a:gd name="connsiteY16" fmla="*/ 232565 h 237900"/>
                              <a:gd name="connsiteX17" fmla="*/ 0 w 702978"/>
                              <a:gd name="connsiteY17" fmla="*/ 237850 h 237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702978" h="237900">
                                <a:moveTo>
                                  <a:pt x="702978" y="0"/>
                                </a:moveTo>
                                <a:cubicBezTo>
                                  <a:pt x="673115" y="2715"/>
                                  <a:pt x="653614" y="13"/>
                                  <a:pt x="628980" y="10571"/>
                                </a:cubicBezTo>
                                <a:cubicBezTo>
                                  <a:pt x="621738" y="13675"/>
                                  <a:pt x="614885" y="17619"/>
                                  <a:pt x="607838" y="21143"/>
                                </a:cubicBezTo>
                                <a:cubicBezTo>
                                  <a:pt x="597679" y="36381"/>
                                  <a:pt x="592438" y="46488"/>
                                  <a:pt x="576124" y="58141"/>
                                </a:cubicBezTo>
                                <a:cubicBezTo>
                                  <a:pt x="571590" y="61379"/>
                                  <a:pt x="565251" y="60935"/>
                                  <a:pt x="560268" y="63427"/>
                                </a:cubicBezTo>
                                <a:cubicBezTo>
                                  <a:pt x="510350" y="88387"/>
                                  <a:pt x="553735" y="72653"/>
                                  <a:pt x="517983" y="84569"/>
                                </a:cubicBezTo>
                                <a:cubicBezTo>
                                  <a:pt x="478178" y="111106"/>
                                  <a:pt x="528765" y="79948"/>
                                  <a:pt x="480985" y="100426"/>
                                </a:cubicBezTo>
                                <a:cubicBezTo>
                                  <a:pt x="462879" y="108186"/>
                                  <a:pt x="447239" y="122076"/>
                                  <a:pt x="428129" y="126854"/>
                                </a:cubicBezTo>
                                <a:cubicBezTo>
                                  <a:pt x="414034" y="130378"/>
                                  <a:pt x="398840" y="130928"/>
                                  <a:pt x="385845" y="137425"/>
                                </a:cubicBezTo>
                                <a:cubicBezTo>
                                  <a:pt x="378797" y="140949"/>
                                  <a:pt x="372018" y="145070"/>
                                  <a:pt x="364702" y="147996"/>
                                </a:cubicBezTo>
                                <a:cubicBezTo>
                                  <a:pt x="354356" y="152134"/>
                                  <a:pt x="342260" y="152386"/>
                                  <a:pt x="332989" y="158567"/>
                                </a:cubicBezTo>
                                <a:cubicBezTo>
                                  <a:pt x="309658" y="174121"/>
                                  <a:pt x="323362" y="167892"/>
                                  <a:pt x="290705" y="174423"/>
                                </a:cubicBezTo>
                                <a:cubicBezTo>
                                  <a:pt x="245265" y="204718"/>
                                  <a:pt x="302754" y="168399"/>
                                  <a:pt x="258991" y="190280"/>
                                </a:cubicBezTo>
                                <a:cubicBezTo>
                                  <a:pt x="253309" y="193121"/>
                                  <a:pt x="249161" y="198842"/>
                                  <a:pt x="243135" y="200851"/>
                                </a:cubicBezTo>
                                <a:cubicBezTo>
                                  <a:pt x="232968" y="204240"/>
                                  <a:pt x="221993" y="204375"/>
                                  <a:pt x="211422" y="206137"/>
                                </a:cubicBezTo>
                                <a:cubicBezTo>
                                  <a:pt x="204374" y="209661"/>
                                  <a:pt x="197521" y="213604"/>
                                  <a:pt x="190279" y="216708"/>
                                </a:cubicBezTo>
                                <a:cubicBezTo>
                                  <a:pt x="172700" y="224242"/>
                                  <a:pt x="130470" y="231972"/>
                                  <a:pt x="121567" y="232565"/>
                                </a:cubicBezTo>
                                <a:cubicBezTo>
                                  <a:pt x="28221" y="238787"/>
                                  <a:pt x="68770" y="237850"/>
                                  <a:pt x="0" y="23785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6" name="Freeform: Shape 3146"/>
                        <wps:cNvSpPr/>
                        <wps:spPr>
                          <a:xfrm>
                            <a:off x="1104679" y="1263246"/>
                            <a:ext cx="1321388" cy="121567"/>
                          </a:xfrm>
                          <a:custGeom>
                            <a:avLst/>
                            <a:gdLst>
                              <a:gd name="connsiteX0" fmla="*/ 1321388 w 1321388"/>
                              <a:gd name="connsiteY0" fmla="*/ 79283 h 121567"/>
                              <a:gd name="connsiteX1" fmla="*/ 1257961 w 1321388"/>
                              <a:gd name="connsiteY1" fmla="*/ 95140 h 121567"/>
                              <a:gd name="connsiteX2" fmla="*/ 1236819 w 1321388"/>
                              <a:gd name="connsiteY2" fmla="*/ 105711 h 121567"/>
                              <a:gd name="connsiteX3" fmla="*/ 1157536 w 1321388"/>
                              <a:gd name="connsiteY3" fmla="*/ 121567 h 121567"/>
                              <a:gd name="connsiteX4" fmla="*/ 935543 w 1321388"/>
                              <a:gd name="connsiteY4" fmla="*/ 116282 h 121567"/>
                              <a:gd name="connsiteX5" fmla="*/ 919686 w 1321388"/>
                              <a:gd name="connsiteY5" fmla="*/ 110996 h 121567"/>
                              <a:gd name="connsiteX6" fmla="*/ 882687 w 1321388"/>
                              <a:gd name="connsiteY6" fmla="*/ 105711 h 121567"/>
                              <a:gd name="connsiteX7" fmla="*/ 861545 w 1321388"/>
                              <a:gd name="connsiteY7" fmla="*/ 100425 h 121567"/>
                              <a:gd name="connsiteX8" fmla="*/ 782262 w 1321388"/>
                              <a:gd name="connsiteY8" fmla="*/ 89854 h 121567"/>
                              <a:gd name="connsiteX9" fmla="*/ 539126 w 1321388"/>
                              <a:gd name="connsiteY9" fmla="*/ 95140 h 121567"/>
                              <a:gd name="connsiteX10" fmla="*/ 454558 w 1321388"/>
                              <a:gd name="connsiteY10" fmla="*/ 95140 h 121567"/>
                              <a:gd name="connsiteX11" fmla="*/ 338276 w 1321388"/>
                              <a:gd name="connsiteY11" fmla="*/ 68712 h 121567"/>
                              <a:gd name="connsiteX12" fmla="*/ 295991 w 1321388"/>
                              <a:gd name="connsiteY12" fmla="*/ 52855 h 121567"/>
                              <a:gd name="connsiteX13" fmla="*/ 243136 w 1321388"/>
                              <a:gd name="connsiteY13" fmla="*/ 36999 h 121567"/>
                              <a:gd name="connsiteX14" fmla="*/ 200851 w 1321388"/>
                              <a:gd name="connsiteY14" fmla="*/ 15856 h 121567"/>
                              <a:gd name="connsiteX15" fmla="*/ 110997 w 1321388"/>
                              <a:gd name="connsiteY15" fmla="*/ 5285 h 121567"/>
                              <a:gd name="connsiteX16" fmla="*/ 79284 w 1321388"/>
                              <a:gd name="connsiteY16" fmla="*/ 0 h 121567"/>
                              <a:gd name="connsiteX17" fmla="*/ 42285 w 1321388"/>
                              <a:gd name="connsiteY17" fmla="*/ 5285 h 121567"/>
                              <a:gd name="connsiteX18" fmla="*/ 0 w 1321388"/>
                              <a:gd name="connsiteY18" fmla="*/ 5285 h 1215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1321388" h="121567">
                                <a:moveTo>
                                  <a:pt x="1321388" y="79283"/>
                                </a:moveTo>
                                <a:cubicBezTo>
                                  <a:pt x="1298824" y="83044"/>
                                  <a:pt x="1278900" y="84670"/>
                                  <a:pt x="1257961" y="95140"/>
                                </a:cubicBezTo>
                                <a:cubicBezTo>
                                  <a:pt x="1250914" y="98664"/>
                                  <a:pt x="1244294" y="103219"/>
                                  <a:pt x="1236819" y="105711"/>
                                </a:cubicBezTo>
                                <a:cubicBezTo>
                                  <a:pt x="1206235" y="115906"/>
                                  <a:pt x="1188521" y="117141"/>
                                  <a:pt x="1157536" y="121567"/>
                                </a:cubicBezTo>
                                <a:cubicBezTo>
                                  <a:pt x="1083538" y="119805"/>
                                  <a:pt x="1009489" y="119568"/>
                                  <a:pt x="935543" y="116282"/>
                                </a:cubicBezTo>
                                <a:cubicBezTo>
                                  <a:pt x="929977" y="116035"/>
                                  <a:pt x="925149" y="112089"/>
                                  <a:pt x="919686" y="110996"/>
                                </a:cubicBezTo>
                                <a:cubicBezTo>
                                  <a:pt x="907470" y="108553"/>
                                  <a:pt x="894944" y="107940"/>
                                  <a:pt x="882687" y="105711"/>
                                </a:cubicBezTo>
                                <a:cubicBezTo>
                                  <a:pt x="875540" y="104412"/>
                                  <a:pt x="868692" y="101724"/>
                                  <a:pt x="861545" y="100425"/>
                                </a:cubicBezTo>
                                <a:cubicBezTo>
                                  <a:pt x="845518" y="97511"/>
                                  <a:pt x="796964" y="91692"/>
                                  <a:pt x="782262" y="89854"/>
                                </a:cubicBezTo>
                                <a:lnTo>
                                  <a:pt x="539126" y="95140"/>
                                </a:lnTo>
                                <a:cubicBezTo>
                                  <a:pt x="444414" y="98783"/>
                                  <a:pt x="593306" y="109014"/>
                                  <a:pt x="454558" y="95140"/>
                                </a:cubicBezTo>
                                <a:cubicBezTo>
                                  <a:pt x="390155" y="62939"/>
                                  <a:pt x="427992" y="75121"/>
                                  <a:pt x="338276" y="68712"/>
                                </a:cubicBezTo>
                                <a:cubicBezTo>
                                  <a:pt x="283998" y="55142"/>
                                  <a:pt x="351278" y="73587"/>
                                  <a:pt x="295991" y="52855"/>
                                </a:cubicBezTo>
                                <a:cubicBezTo>
                                  <a:pt x="234232" y="29696"/>
                                  <a:pt x="327462" y="73139"/>
                                  <a:pt x="243136" y="36999"/>
                                </a:cubicBezTo>
                                <a:cubicBezTo>
                                  <a:pt x="228651" y="30791"/>
                                  <a:pt x="216139" y="19678"/>
                                  <a:pt x="200851" y="15856"/>
                                </a:cubicBezTo>
                                <a:cubicBezTo>
                                  <a:pt x="157423" y="5000"/>
                                  <a:pt x="186952" y="11128"/>
                                  <a:pt x="110997" y="5285"/>
                                </a:cubicBezTo>
                                <a:cubicBezTo>
                                  <a:pt x="100426" y="3523"/>
                                  <a:pt x="90001" y="0"/>
                                  <a:pt x="79284" y="0"/>
                                </a:cubicBezTo>
                                <a:cubicBezTo>
                                  <a:pt x="66826" y="0"/>
                                  <a:pt x="54716" y="4456"/>
                                  <a:pt x="42285" y="5285"/>
                                </a:cubicBezTo>
                                <a:cubicBezTo>
                                  <a:pt x="28221" y="6222"/>
                                  <a:pt x="14095" y="5285"/>
                                  <a:pt x="0" y="5285"/>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47" name="Freeform: Shape 3147"/>
                        <wps:cNvSpPr/>
                        <wps:spPr>
                          <a:xfrm>
                            <a:off x="0" y="1078252"/>
                            <a:ext cx="861544" cy="216824"/>
                          </a:xfrm>
                          <a:custGeom>
                            <a:avLst/>
                            <a:gdLst>
                              <a:gd name="connsiteX0" fmla="*/ 861544 w 861544"/>
                              <a:gd name="connsiteY0" fmla="*/ 190279 h 216824"/>
                              <a:gd name="connsiteX1" fmla="*/ 819260 w 861544"/>
                              <a:gd name="connsiteY1" fmla="*/ 195565 h 216824"/>
                              <a:gd name="connsiteX2" fmla="*/ 798118 w 861544"/>
                              <a:gd name="connsiteY2" fmla="*/ 206136 h 216824"/>
                              <a:gd name="connsiteX3" fmla="*/ 776975 w 861544"/>
                              <a:gd name="connsiteY3" fmla="*/ 211422 h 216824"/>
                              <a:gd name="connsiteX4" fmla="*/ 761119 w 861544"/>
                              <a:gd name="connsiteY4" fmla="*/ 216707 h 216824"/>
                              <a:gd name="connsiteX5" fmla="*/ 650122 w 861544"/>
                              <a:gd name="connsiteY5" fmla="*/ 206136 h 216824"/>
                              <a:gd name="connsiteX6" fmla="*/ 618409 w 861544"/>
                              <a:gd name="connsiteY6" fmla="*/ 195565 h 216824"/>
                              <a:gd name="connsiteX7" fmla="*/ 597267 w 861544"/>
                              <a:gd name="connsiteY7" fmla="*/ 190279 h 216824"/>
                              <a:gd name="connsiteX8" fmla="*/ 570839 w 861544"/>
                              <a:gd name="connsiteY8" fmla="*/ 195565 h 216824"/>
                              <a:gd name="connsiteX9" fmla="*/ 554982 w 861544"/>
                              <a:gd name="connsiteY9" fmla="*/ 206136 h 216824"/>
                              <a:gd name="connsiteX10" fmla="*/ 480985 w 861544"/>
                              <a:gd name="connsiteY10" fmla="*/ 211422 h 216824"/>
                              <a:gd name="connsiteX11" fmla="*/ 428129 w 861544"/>
                              <a:gd name="connsiteY11" fmla="*/ 211422 h 216824"/>
                              <a:gd name="connsiteX12" fmla="*/ 412272 w 861544"/>
                              <a:gd name="connsiteY12" fmla="*/ 200850 h 216824"/>
                              <a:gd name="connsiteX13" fmla="*/ 364703 w 861544"/>
                              <a:gd name="connsiteY13" fmla="*/ 190279 h 216824"/>
                              <a:gd name="connsiteX14" fmla="*/ 285419 w 861544"/>
                              <a:gd name="connsiteY14" fmla="*/ 174423 h 216824"/>
                              <a:gd name="connsiteX15" fmla="*/ 264277 w 861544"/>
                              <a:gd name="connsiteY15" fmla="*/ 169137 h 216824"/>
                              <a:gd name="connsiteX16" fmla="*/ 248420 w 861544"/>
                              <a:gd name="connsiteY16" fmla="*/ 158566 h 216824"/>
                              <a:gd name="connsiteX17" fmla="*/ 232564 w 861544"/>
                              <a:gd name="connsiteY17" fmla="*/ 153281 h 216824"/>
                              <a:gd name="connsiteX18" fmla="*/ 221993 w 861544"/>
                              <a:gd name="connsiteY18" fmla="*/ 142709 h 216824"/>
                              <a:gd name="connsiteX19" fmla="*/ 206136 w 861544"/>
                              <a:gd name="connsiteY19" fmla="*/ 121567 h 216824"/>
                              <a:gd name="connsiteX20" fmla="*/ 190279 w 861544"/>
                              <a:gd name="connsiteY20" fmla="*/ 110996 h 216824"/>
                              <a:gd name="connsiteX21" fmla="*/ 179708 w 861544"/>
                              <a:gd name="connsiteY21" fmla="*/ 89854 h 216824"/>
                              <a:gd name="connsiteX22" fmla="*/ 163852 w 861544"/>
                              <a:gd name="connsiteY22" fmla="*/ 84568 h 216824"/>
                              <a:gd name="connsiteX23" fmla="*/ 121567 w 861544"/>
                              <a:gd name="connsiteY23" fmla="*/ 68712 h 216824"/>
                              <a:gd name="connsiteX24" fmla="*/ 100425 w 861544"/>
                              <a:gd name="connsiteY24" fmla="*/ 58141 h 216824"/>
                              <a:gd name="connsiteX25" fmla="*/ 63426 w 861544"/>
                              <a:gd name="connsiteY25" fmla="*/ 47570 h 216824"/>
                              <a:gd name="connsiteX26" fmla="*/ 5285 w 861544"/>
                              <a:gd name="connsiteY26" fmla="*/ 0 h 216824"/>
                              <a:gd name="connsiteX27" fmla="*/ 0 w 861544"/>
                              <a:gd name="connsiteY27" fmla="*/ 0 h 21682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861544" h="216824">
                                <a:moveTo>
                                  <a:pt x="861544" y="190279"/>
                                </a:moveTo>
                                <a:cubicBezTo>
                                  <a:pt x="847449" y="192041"/>
                                  <a:pt x="833040" y="192120"/>
                                  <a:pt x="819260" y="195565"/>
                                </a:cubicBezTo>
                                <a:cubicBezTo>
                                  <a:pt x="811616" y="197476"/>
                                  <a:pt x="805495" y="203369"/>
                                  <a:pt x="798118" y="206136"/>
                                </a:cubicBezTo>
                                <a:cubicBezTo>
                                  <a:pt x="791316" y="208687"/>
                                  <a:pt x="783960" y="209426"/>
                                  <a:pt x="776975" y="211422"/>
                                </a:cubicBezTo>
                                <a:cubicBezTo>
                                  <a:pt x="771618" y="212953"/>
                                  <a:pt x="766404" y="214945"/>
                                  <a:pt x="761119" y="216707"/>
                                </a:cubicBezTo>
                                <a:cubicBezTo>
                                  <a:pt x="751341" y="215892"/>
                                  <a:pt x="666478" y="209407"/>
                                  <a:pt x="650122" y="206136"/>
                                </a:cubicBezTo>
                                <a:cubicBezTo>
                                  <a:pt x="639196" y="203951"/>
                                  <a:pt x="629082" y="198767"/>
                                  <a:pt x="618409" y="195565"/>
                                </a:cubicBezTo>
                                <a:cubicBezTo>
                                  <a:pt x="611451" y="193478"/>
                                  <a:pt x="604314" y="192041"/>
                                  <a:pt x="597267" y="190279"/>
                                </a:cubicBezTo>
                                <a:cubicBezTo>
                                  <a:pt x="588458" y="192041"/>
                                  <a:pt x="579251" y="192411"/>
                                  <a:pt x="570839" y="195565"/>
                                </a:cubicBezTo>
                                <a:cubicBezTo>
                                  <a:pt x="564891" y="197796"/>
                                  <a:pt x="561238" y="205032"/>
                                  <a:pt x="554982" y="206136"/>
                                </a:cubicBezTo>
                                <a:cubicBezTo>
                                  <a:pt x="530630" y="210434"/>
                                  <a:pt x="505651" y="209660"/>
                                  <a:pt x="480985" y="211422"/>
                                </a:cubicBezTo>
                                <a:cubicBezTo>
                                  <a:pt x="456474" y="216324"/>
                                  <a:pt x="452640" y="220614"/>
                                  <a:pt x="428129" y="211422"/>
                                </a:cubicBezTo>
                                <a:cubicBezTo>
                                  <a:pt x="422181" y="209191"/>
                                  <a:pt x="418111" y="203352"/>
                                  <a:pt x="412272" y="200850"/>
                                </a:cubicBezTo>
                                <a:cubicBezTo>
                                  <a:pt x="403975" y="197294"/>
                                  <a:pt x="371590" y="192157"/>
                                  <a:pt x="364703" y="190279"/>
                                </a:cubicBezTo>
                                <a:cubicBezTo>
                                  <a:pt x="300292" y="172712"/>
                                  <a:pt x="369208" y="183732"/>
                                  <a:pt x="285419" y="174423"/>
                                </a:cubicBezTo>
                                <a:cubicBezTo>
                                  <a:pt x="278372" y="172661"/>
                                  <a:pt x="270954" y="171999"/>
                                  <a:pt x="264277" y="169137"/>
                                </a:cubicBezTo>
                                <a:cubicBezTo>
                                  <a:pt x="258438" y="166635"/>
                                  <a:pt x="254102" y="161407"/>
                                  <a:pt x="248420" y="158566"/>
                                </a:cubicBezTo>
                                <a:cubicBezTo>
                                  <a:pt x="243437" y="156075"/>
                                  <a:pt x="237849" y="155043"/>
                                  <a:pt x="232564" y="153281"/>
                                </a:cubicBezTo>
                                <a:cubicBezTo>
                                  <a:pt x="229040" y="149757"/>
                                  <a:pt x="225183" y="146537"/>
                                  <a:pt x="221993" y="142709"/>
                                </a:cubicBezTo>
                                <a:cubicBezTo>
                                  <a:pt x="216353" y="135941"/>
                                  <a:pt x="212365" y="127796"/>
                                  <a:pt x="206136" y="121567"/>
                                </a:cubicBezTo>
                                <a:cubicBezTo>
                                  <a:pt x="201644" y="117075"/>
                                  <a:pt x="195565" y="114520"/>
                                  <a:pt x="190279" y="110996"/>
                                </a:cubicBezTo>
                                <a:cubicBezTo>
                                  <a:pt x="186755" y="103949"/>
                                  <a:pt x="185279" y="95426"/>
                                  <a:pt x="179708" y="89854"/>
                                </a:cubicBezTo>
                                <a:cubicBezTo>
                                  <a:pt x="175769" y="85914"/>
                                  <a:pt x="168973" y="86763"/>
                                  <a:pt x="163852" y="84568"/>
                                </a:cubicBezTo>
                                <a:cubicBezTo>
                                  <a:pt x="125162" y="67986"/>
                                  <a:pt x="160540" y="78454"/>
                                  <a:pt x="121567" y="68712"/>
                                </a:cubicBezTo>
                                <a:cubicBezTo>
                                  <a:pt x="114520" y="65188"/>
                                  <a:pt x="107667" y="61245"/>
                                  <a:pt x="100425" y="58141"/>
                                </a:cubicBezTo>
                                <a:cubicBezTo>
                                  <a:pt x="89805" y="53590"/>
                                  <a:pt x="74160" y="50253"/>
                                  <a:pt x="63426" y="47570"/>
                                </a:cubicBezTo>
                                <a:cubicBezTo>
                                  <a:pt x="55523" y="39667"/>
                                  <a:pt x="19311" y="0"/>
                                  <a:pt x="5285" y="0"/>
                                </a:cubicBezTo>
                                <a:lnTo>
                                  <a:pt x="0" y="0"/>
                                </a:ln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CEE53FF" id="Group 3148" o:spid="_x0000_s1026" style="position:absolute;margin-left:39.1pt;margin-top:18.4pt;width:394.95pt;height:109.05pt;z-index:251888640" coordsize="50159,13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">
                <v:shape id="Freeform: Shape 3144" o:spid="_x0000_s1027" style="position:absolute;left:34197;width:15962;height:10888;visibility:visible;mso-wrap-style:square;v-text-anchor:middle" coordsize="1596236,1088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" path="m1596236,v-12333,15857,-22794,33366,-36999,47570c1553951,52855,1547969,57526,1543380,63426v-7938,10206,-18422,32792,-31713,42285c1503307,111682,1494428,116973,1485239,121567v-34902,17451,3624,-9384,-31713,15857c1446358,142544,1438613,147052,1432384,153281v-4492,4492,-5691,11790,-10571,15856c1415760,174181,1407718,176184,1400670,179708v-56573,56577,30769,-29276,-36998,31714c1311951,257970,1350989,230447,1316102,253706v-26787,53575,7882,-12613,-26428,42284c1285498,302672,1284147,311080,1279103,317133v-4067,4880,-11076,6388,-15857,10571c1253870,335908,1244707,344489,1236818,354131v-8045,9833,-15460,20350,-21142,31714c1212152,392892,1210677,401416,1205105,406987v-3940,3940,-10571,3523,-15857,5285c1176002,425520,1175386,425139,1162821,443986v-24560,36840,-5615,16184,-26428,36999c1123824,518688,1141647,473103,1115251,512698v-30593,45892,29434,-18863,-21142,31713c1092347,549697,1092422,556015,1088823,560268v-16094,19021,-32123,39034,-52855,52855c1030682,616647,1024991,619627,1020111,623694v-5743,4785,-10072,11124,-15857,15857c990618,650708,976065,660693,961970,671264v-7047,5286,-16256,8527,-21142,15857c937304,692407,934225,698018,930257,702978v-9910,12387,-31018,26080,-42285,31713c881475,737940,873815,737980,866830,739976v-5357,1531,-10874,2794,-15857,5286c814472,763513,857977,750118,813974,761119v-10578,10578,-23438,24933,-36998,31713c770478,796081,762818,796122,755833,798118v-5357,1531,-10571,3523,-15856,5285c734691,806927,729959,811472,724120,813974v-21377,9162,-83628,10092,-89854,10571c628980,826307,623392,827339,618409,829831v-48403,24202,32085,-5434,-47570,26428c556997,861796,523640,865267,512698,866830v-7047,5285,-13812,10970,-21142,15856c483008,888385,473488,892572,465128,898543v-16346,11676,-31648,24751,-47570,36999c410576,940913,404295,947458,396416,951398r-21142,10572c357655,960208,340125,956684,322418,956684v-25547,,-65989,10554,-89854,15857c227278,976065,221876,979420,216707,983112v-7168,5120,-12785,13070,-21142,15856c182090,1003460,167376,1002492,153281,1004254v-10571,7047,-24665,10571,-31713,21142c118044,1030682,116282,1037729,110996,1041253v-6044,4029,-14095,3523,-21142,5285c82807,1050062,75468,1053055,68712,1057109v-10894,6537,-19387,18062,-31713,21143c10452,1084888,22748,1081240,,1088823e" filled="f" strokecolor="#00b0f0" strokeweight="1.75pt">
                  <v:stroke joinstyle="miter"/>
                  <v:path arrowok="t" o:connecttype="custom" o:connectlocs="1596236,0;1559237,47570;1543380,63426;1511667,105711;1485239,121567;1453526,137424;1432384,153281;1421813,169137;1400670,179708;1363672,211422;1316102,253706;1289674,295990;1279103,317133;1263246,327704;1236818,354131;1215676,385845;1205105,406987;1189248,412272;1162821,443986;1136393,480985;1115251,512698;1094109,544411;1088823,560268;1035968,613123;1020111,623694;1004254,639551;961970,671264;940828,687121;930257,702978;887972,734691;866830,739976;850973,745262;813974,761119;776976,792832;755833,798118;739977,803403;724120,813974;634266,824545;618409,829831;570839,856259;512698,866830;491556,882686;465128,898543;417558,935542;396416,951398;375274,961970;322418,956684;232564,972541;216707,983112;195565,998968;153281,1004254;121568,1025396;110996,1041253;89854,1046538;68712,1057109;36999,1078252;0,1088823" o:connectangles="0,0,0,0,0,0,0,0,0,0,0,0,0,0,0,0,0,0,0,0,0,0,0,0,0,0,0,0,0,0,0,0,0,0,0,0,0,0,0,0,0,0,0,0,0,0,0,0,0,0,0,0,0,0,0,0,0"/>
                </v:shape>
                <v:shape id="Freeform: Shape 3145" o:spid="_x0000_s1028" style="position:absolute;left:25212;top:10888;width:7029;height:2379;visibility:visible;mso-wrap-style:square;v-text-anchor:middle" coordsize="702978,237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" path="m702978,c673115,2715,653614,13,628980,10571v-7242,3104,-14095,7048,-21142,10572c597679,36381,592438,46488,576124,58141v-4534,3238,-10873,2794,-15856,5286c510350,88387,553735,72653,517983,84569v-39805,26537,10782,-4621,-36998,15857c462879,108186,447239,122076,428129,126854v-14095,3524,-29289,4074,-42284,10571c378797,140949,372018,145070,364702,147996v-10346,4138,-22442,4390,-31713,10571c309658,174121,323362,167892,290705,174423v-45440,30295,12049,-6024,-31714,15857c253309,193121,249161,198842,243135,200851v-10167,3389,-21142,3524,-31713,5286c204374,209661,197521,213604,190279,216708v-17579,7534,-59809,15264,-68712,15857c28221,238787,68770,237850,,237850e" filled="f" strokecolor="#00b0f0" strokeweight="1.75pt">
                  <v:stroke joinstyle="miter"/>
                  <v:path arrowok="t" o:connecttype="custom" o:connectlocs="702978,0;628980,10571;607838,21143;576124,58141;560268,63427;517983,84569;480985,100426;428129,126854;385845,137425;364702,147996;332989,158567;290705,174423;258991,190280;243135,200851;211422,206137;190279,216708;121567,232565;0,237850" o:connectangles="0,0,0,0,0,0,0,0,0,0,0,0,0,0,0,0,0,0"/>
                </v:shape>
                <v:shape id="Freeform: Shape 3146" o:spid="_x0000_s1029" style="position:absolute;left:11046;top:12632;width:13214;height:1216;visibility:visible;mso-wrap-style:square;v-text-anchor:middle" coordsize="1321388,121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" path="m1321388,79283v-22564,3761,-42488,5387,-63427,15857c1250914,98664,1244294,103219,1236819,105711v-30584,10195,-48298,11430,-79283,15856c1083538,119805,1009489,119568,935543,116282v-5566,-247,-10394,-4193,-15857,-5286c907470,108553,894944,107940,882687,105711v-7147,-1299,-13995,-3987,-21142,-5286c845518,97511,796964,91692,782262,89854l539126,95140v-94712,3643,54180,13874,-84568,c390155,62939,427992,75121,338276,68712,283998,55142,351278,73587,295991,52855,234232,29696,327462,73139,243136,36999,228651,30791,216139,19678,200851,15856,157423,5000,186952,11128,110997,5285,100426,3523,90001,,79284,,66826,,54716,4456,42285,5285v-14064,937,-28190,,-42285,e" filled="f" strokecolor="#00b0f0" strokeweight="1.75pt">
                  <v:stroke joinstyle="miter"/>
                  <v:path arrowok="t" o:connecttype="custom" o:connectlocs="1321388,79283;1257961,95140;1236819,105711;1157536,121567;935543,116282;919686,110996;882687,105711;861545,100425;782262,89854;539126,95140;454558,95140;338276,68712;295991,52855;243136,36999;200851,15856;110997,5285;79284,0;42285,5285;0,5285" o:connectangles="0,0,0,0,0,0,0,0,0,0,0,0,0,0,0,0,0,0,0"/>
                </v:shape>
                <v:shape id="Freeform: Shape 3147" o:spid="_x0000_s1030" style="position:absolute;top:10782;width:8615;height:2168;visibility:visible;mso-wrap-style:square;v-text-anchor:middle" coordsize="861544,216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" path="m861544,190279v-14095,1762,-28504,1841,-42284,5286c811616,197476,805495,203369,798118,206136v-6802,2551,-14158,3290,-21143,5286c771618,212953,766404,214945,761119,216707v-9778,-815,-94641,-7300,-110997,-10571c639196,203951,629082,198767,618409,195565v-6958,-2087,-14095,-3524,-21142,-5286c588458,192041,579251,192411,570839,195565v-5948,2231,-9601,9467,-15857,10571c530630,210434,505651,209660,480985,211422v-24511,4902,-28345,9192,-52856,c422181,209191,418111,203352,412272,200850v-8297,-3556,-40682,-8693,-47569,-10571c300292,172712,369208,183732,285419,174423v-7047,-1762,-14465,-2424,-21142,-5286c258438,166635,254102,161407,248420,158566v-4983,-2491,-10571,-3523,-15856,-5285c229040,149757,225183,146537,221993,142709v-5640,-6768,-9628,-14913,-15857,-21142c201644,117075,195565,114520,190279,110996v-3524,-7047,-5000,-15570,-10571,-21142c175769,85914,168973,86763,163852,84568,125162,67986,160540,78454,121567,68712,114520,65188,107667,61245,100425,58141,89805,53590,74160,50253,63426,47570,55523,39667,19311,,5285,l,e" filled="f" strokecolor="#00b0f0" strokeweight="1.75pt">
                  <v:stroke joinstyle="miter"/>
                  <v:path arrowok="t" o:connecttype="custom" o:connectlocs="861544,190279;819260,195565;798118,206136;776975,211422;761119,216707;650122,206136;618409,195565;597267,190279;570839,195565;554982,206136;480985,211422;428129,211422;412272,200850;364703,190279;285419,174423;264277,169137;248420,158566;232564,153281;221993,142709;206136,121567;190279,110996;179708,89854;163852,84568;121567,68712;100425,58141;63426,47570;5285,0;0,0" o:connectangles="0,0,0,0,0,0,0,0,0,0,0,0,0,0,0,0,0,0,0,0,0,0,0,0,0,0,0,0"/>
                </v:shape>
              </v:group>
            </w:pict>
          </mc:Fallback>
        </mc:AlternateContent>
      </w:r>
      <w:r w:rsidR="009D56D4">
        <w:rPr>
          <w:rFonts w:ascii="Times New Roman" w:hAnsi="Times New Roman" w:cs="Times New Roman"/>
          <w:noProof/>
          <w:sz w:val="24"/>
          <w:szCs w:val="24"/>
        </w:rPr>
        <mc:AlternateContent>
          <mc:Choice Requires="wps">
            <w:drawing>
              <wp:anchor distT="0" distB="0" distL="114300" distR="114300" simplePos="0" relativeHeight="251881472" behindDoc="0" locked="0" layoutInCell="1" allowOverlap="1" wp14:anchorId="4100EF0A" wp14:editId="68C1C461">
                <wp:simplePos x="0" y="0"/>
                <wp:positionH relativeFrom="column">
                  <wp:posOffset>2921232</wp:posOffset>
                </wp:positionH>
                <wp:positionV relativeFrom="paragraph">
                  <wp:posOffset>1514534</wp:posOffset>
                </wp:positionV>
                <wp:extent cx="95140" cy="110997"/>
                <wp:effectExtent l="30163" t="26987" r="30797" b="11748"/>
                <wp:wrapNone/>
                <wp:docPr id="21" name="Flowchart: Extract 21"/>
                <wp:cNvGraphicFramePr/>
                <a:graphic xmlns:a="http://schemas.openxmlformats.org/drawingml/2006/main">
                  <a:graphicData uri="http://schemas.microsoft.com/office/word/2010/wordprocessingShape">
                    <wps:wsp>
                      <wps:cNvSpPr/>
                      <wps:spPr>
                        <a:xfrm rot="15725013">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36B75C9" id="_x0000_t127" coordsize="21600,21600" o:spt="127" path="m10800,l21600,21600,,21600xe">
                <v:stroke joinstyle="miter"/>
                <v:path gradientshapeok="t" o:connecttype="custom" o:connectlocs="10800,0;5400,10800;10800,21600;16200,10800" textboxrect="5400,10800,16200,21600"/>
              </v:shapetype>
              <v:shape id="Flowchart: Extract 21" o:spid="_x0000_s1026" type="#_x0000_t127" style="position:absolute;margin-left:230pt;margin-top:119.25pt;width:7.5pt;height:8.75pt;rotation:-6417052fd;z-index:251881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" fillcolor="black [3213]" strokecolor="#2b6da8 [1604]" strokeweight="1pt"/>
            </w:pict>
          </mc:Fallback>
        </mc:AlternateContent>
      </w:r>
      <w:r w:rsidR="009D56D4">
        <w:rPr>
          <w:rFonts w:ascii="Times New Roman" w:hAnsi="Times New Roman" w:cs="Times New Roman"/>
          <w:noProof/>
          <w:sz w:val="24"/>
          <w:szCs w:val="24"/>
        </w:rPr>
        <mc:AlternateContent>
          <mc:Choice Requires="wps">
            <w:drawing>
              <wp:anchor distT="0" distB="0" distL="114300" distR="114300" simplePos="0" relativeHeight="251793408" behindDoc="0" locked="0" layoutInCell="1" allowOverlap="1" wp14:anchorId="27DE25D3" wp14:editId="6C97AA68">
                <wp:simplePos x="0" y="0"/>
                <wp:positionH relativeFrom="column">
                  <wp:posOffset>5451254</wp:posOffset>
                </wp:positionH>
                <wp:positionV relativeFrom="paragraph">
                  <wp:posOffset>163664</wp:posOffset>
                </wp:positionV>
                <wp:extent cx="95140" cy="110997"/>
                <wp:effectExtent l="19050" t="38100" r="57785" b="22860"/>
                <wp:wrapNone/>
                <wp:docPr id="3164" name="Flowchart: Extract 3164"/>
                <wp:cNvGraphicFramePr/>
                <a:graphic xmlns:a="http://schemas.openxmlformats.org/drawingml/2006/main">
                  <a:graphicData uri="http://schemas.microsoft.com/office/word/2010/wordprocessingShape">
                    <wps:wsp>
                      <wps:cNvSpPr/>
                      <wps:spPr>
                        <a:xfrm rot="13055404">
                          <a:off x="0" y="0"/>
                          <a:ext cx="95140" cy="110997"/>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3DA495" id="Flowchart: Extract 3164" o:spid="_x0000_s1026" type="#_x0000_t127" style="position:absolute;margin-left:429.25pt;margin-top:12.9pt;width:7.5pt;height:8.75pt;rotation:-9332977fd;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" fillcolor="black [3213]" strokecolor="#2b6da8 [1604]" strokeweight="1pt"/>
            </w:pict>
          </mc:Fallback>
        </mc:AlternateContent>
      </w:r>
      <w:r w:rsidR="00D823D3">
        <w:rPr>
          <w:rFonts w:ascii="Times New Roman" w:hAnsi="Times New Roman" w:cs="Times New Roman"/>
          <w:noProof/>
          <w:sz w:val="24"/>
          <w:szCs w:val="24"/>
        </w:rPr>
        <w:drawing>
          <wp:inline distT="0" distB="0" distL="0" distR="0" wp14:anchorId="520B30C7" wp14:editId="11714A93">
            <wp:extent cx="5998464" cy="2231136"/>
            <wp:effectExtent l="19050" t="19050" r="21590" b="17145"/>
            <wp:docPr id="43" name="Picture 43"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10;&#10;Description automatically generated with low confidence"/>
                    <pic:cNvPicPr/>
                  </pic:nvPicPr>
                  <pic:blipFill rotWithShape="1">
                    <a:blip r:embed="rId31">
                      <a:extLst>
                        <a:ext uri="{28A0092B-C50C-407E-A947-70E740481C1C}">
                          <a14:useLocalDpi xmlns:a14="http://schemas.microsoft.com/office/drawing/2010/main" val="0"/>
                        </a:ext>
                      </a:extLst>
                    </a:blip>
                    <a:srcRect t="18576" b="7927"/>
                    <a:stretch/>
                  </pic:blipFill>
                  <pic:spPr bwMode="auto">
                    <a:xfrm>
                      <a:off x="0" y="0"/>
                      <a:ext cx="5998464" cy="2231136"/>
                    </a:xfrm>
                    <a:prstGeom prst="rect">
                      <a:avLst/>
                    </a:prstGeom>
                    <a:ln w="9525">
                      <a:solidFill>
                        <a:schemeClr val="tx1"/>
                      </a:solidFill>
                    </a:ln>
                    <a:extLst>
                      <a:ext uri="{53640926-AAD7-44D8-BBD7-CCE9431645EC}">
                        <a14:shadowObscured xmlns:a14="http://schemas.microsoft.com/office/drawing/2010/main"/>
                      </a:ext>
                    </a:extLst>
                  </pic:spPr>
                </pic:pic>
              </a:graphicData>
            </a:graphic>
          </wp:inline>
        </w:drawing>
      </w:r>
      <w:r w:rsidR="00CE6D16" w:rsidRPr="001F066C">
        <w:rPr>
          <w:rFonts w:ascii="Times New Roman" w:hAnsi="Times New Roman" w:cs="Times New Roman"/>
          <w:b/>
          <w:bCs/>
          <w:sz w:val="20"/>
          <w:szCs w:val="20"/>
        </w:rPr>
        <w:t>Figure 1.</w:t>
      </w:r>
      <w:r w:rsidR="00CE6D16" w:rsidRPr="001F066C">
        <w:rPr>
          <w:rFonts w:ascii="Times New Roman" w:hAnsi="Times New Roman" w:cs="Times New Roman"/>
          <w:sz w:val="20"/>
          <w:szCs w:val="20"/>
        </w:rPr>
        <w:t xml:space="preserve"> </w:t>
      </w:r>
      <w:r w:rsidR="00CE6D16">
        <w:rPr>
          <w:rFonts w:ascii="Times New Roman" w:hAnsi="Times New Roman" w:cs="Times New Roman"/>
          <w:sz w:val="20"/>
          <w:szCs w:val="20"/>
        </w:rPr>
        <w:t xml:space="preserve">Route </w:t>
      </w:r>
      <w:r w:rsidR="003A4AE1">
        <w:rPr>
          <w:rFonts w:ascii="Times New Roman" w:hAnsi="Times New Roman" w:cs="Times New Roman"/>
          <w:sz w:val="20"/>
          <w:szCs w:val="20"/>
        </w:rPr>
        <w:t xml:space="preserve">1 </w:t>
      </w:r>
      <w:r w:rsidR="00CE6D16" w:rsidRPr="001F066C">
        <w:rPr>
          <w:rFonts w:ascii="Times New Roman" w:hAnsi="Times New Roman" w:cs="Times New Roman"/>
          <w:sz w:val="20"/>
          <w:szCs w:val="20"/>
        </w:rPr>
        <w:t>east and west flight transects.</w:t>
      </w:r>
      <w:r w:rsidR="00CE6D16">
        <w:rPr>
          <w:rFonts w:ascii="Times New Roman" w:hAnsi="Times New Roman" w:cs="Times New Roman"/>
          <w:sz w:val="20"/>
          <w:szCs w:val="20"/>
        </w:rPr>
        <w:t xml:space="preserve"> Black and grey triangles indicate starting points. River channel </w:t>
      </w:r>
      <w:r w:rsidR="005D1597">
        <w:rPr>
          <w:rFonts w:ascii="Times New Roman" w:hAnsi="Times New Roman" w:cs="Times New Roman"/>
          <w:sz w:val="20"/>
          <w:szCs w:val="20"/>
        </w:rPr>
        <w:t xml:space="preserve">transect </w:t>
      </w:r>
      <w:r w:rsidR="00CE6D16">
        <w:rPr>
          <w:rFonts w:ascii="Times New Roman" w:hAnsi="Times New Roman" w:cs="Times New Roman"/>
          <w:sz w:val="20"/>
          <w:szCs w:val="20"/>
        </w:rPr>
        <w:t>shown in blue (0SW,0SE). West primary wetland return transect (PWRTW) is shown as a green line. East primary wetland return transect (PWRTE) and secondary return transect (CRST) are shown as red lines.</w:t>
      </w:r>
    </w:p>
    <w:p w14:paraId="61085C36" w14:textId="4CE58E25" w:rsidR="00113FC7" w:rsidRPr="009E5515" w:rsidRDefault="00854639" w:rsidP="003C7D19">
      <w:pPr>
        <w:spacing w:before="240"/>
        <w:ind w:firstLine="720"/>
        <w:jc w:val="both"/>
        <w:rPr>
          <w:rFonts w:ascii="Times New Roman" w:hAnsi="Times New Roman" w:cs="Times New Roman"/>
          <w:sz w:val="24"/>
          <w:szCs w:val="24"/>
        </w:rPr>
      </w:pPr>
      <w:r>
        <w:rPr>
          <w:rFonts w:ascii="Times New Roman" w:hAnsi="Times New Roman" w:cs="Times New Roman"/>
          <w:b/>
          <w:bCs/>
          <w:sz w:val="24"/>
          <w:szCs w:val="24"/>
        </w:rPr>
        <w:t xml:space="preserve">Route </w:t>
      </w:r>
      <w:r w:rsidRPr="00D57E3D">
        <w:rPr>
          <w:rFonts w:ascii="Times New Roman" w:hAnsi="Times New Roman" w:cs="Times New Roman"/>
          <w:b/>
          <w:bCs/>
          <w:sz w:val="24"/>
          <w:szCs w:val="24"/>
        </w:rPr>
        <w:t>2</w:t>
      </w:r>
      <w:r w:rsidR="00343749">
        <w:rPr>
          <w:rFonts w:ascii="Times New Roman" w:hAnsi="Times New Roman" w:cs="Times New Roman"/>
          <w:b/>
          <w:bCs/>
          <w:sz w:val="24"/>
          <w:szCs w:val="24"/>
        </w:rPr>
        <w:t xml:space="preserve"> </w:t>
      </w:r>
      <w:r w:rsidR="00343749">
        <w:rPr>
          <w:rFonts w:ascii="Times New Roman" w:hAnsi="Times New Roman" w:cs="Times New Roman"/>
          <w:sz w:val="24"/>
          <w:szCs w:val="24"/>
        </w:rPr>
        <w:t>(Fig. 2)</w:t>
      </w:r>
      <w:r w:rsidR="000F0AC0">
        <w:rPr>
          <w:rFonts w:ascii="Times New Roman" w:hAnsi="Times New Roman" w:cs="Times New Roman"/>
          <w:b/>
          <w:bCs/>
          <w:sz w:val="24"/>
          <w:szCs w:val="24"/>
        </w:rPr>
        <w:t xml:space="preserve">: </w:t>
      </w:r>
      <w:r w:rsidR="00D57E3D">
        <w:rPr>
          <w:rFonts w:ascii="Times New Roman" w:hAnsi="Times New Roman" w:cs="Times New Roman"/>
          <w:sz w:val="24"/>
          <w:szCs w:val="24"/>
        </w:rPr>
        <w:t>T</w:t>
      </w:r>
      <w:r w:rsidR="009E5515">
        <w:rPr>
          <w:rFonts w:ascii="Times New Roman" w:hAnsi="Times New Roman" w:cs="Times New Roman"/>
          <w:sz w:val="24"/>
          <w:szCs w:val="24"/>
        </w:rPr>
        <w:t xml:space="preserve">ransects </w:t>
      </w:r>
      <w:r w:rsidR="003A4AE1">
        <w:rPr>
          <w:rFonts w:ascii="Times New Roman" w:hAnsi="Times New Roman" w:cs="Times New Roman"/>
          <w:sz w:val="24"/>
          <w:szCs w:val="24"/>
        </w:rPr>
        <w:t xml:space="preserve">began </w:t>
      </w:r>
      <w:r w:rsidR="009E5515">
        <w:rPr>
          <w:rFonts w:ascii="Times New Roman" w:hAnsi="Times New Roman" w:cs="Times New Roman"/>
          <w:sz w:val="24"/>
          <w:szCs w:val="24"/>
        </w:rPr>
        <w:t xml:space="preserve">at the midpoint of the </w:t>
      </w:r>
      <w:r w:rsidR="00F73A31">
        <w:rPr>
          <w:rFonts w:ascii="Times New Roman" w:hAnsi="Times New Roman" w:cs="Times New Roman"/>
          <w:sz w:val="24"/>
          <w:szCs w:val="24"/>
        </w:rPr>
        <w:t xml:space="preserve">0SW </w:t>
      </w:r>
      <w:r w:rsidR="009E5515">
        <w:rPr>
          <w:rFonts w:ascii="Times New Roman" w:hAnsi="Times New Roman" w:cs="Times New Roman"/>
          <w:sz w:val="24"/>
          <w:szCs w:val="24"/>
        </w:rPr>
        <w:t xml:space="preserve">and </w:t>
      </w:r>
      <w:r w:rsidR="00F73A31">
        <w:rPr>
          <w:rFonts w:ascii="Times New Roman" w:hAnsi="Times New Roman" w:cs="Times New Roman"/>
          <w:sz w:val="24"/>
          <w:szCs w:val="24"/>
        </w:rPr>
        <w:t xml:space="preserve">0SE </w:t>
      </w:r>
      <w:r w:rsidR="009E5515">
        <w:rPr>
          <w:rFonts w:ascii="Times New Roman" w:hAnsi="Times New Roman" w:cs="Times New Roman"/>
          <w:sz w:val="24"/>
          <w:szCs w:val="24"/>
        </w:rPr>
        <w:t>river channel transects</w:t>
      </w:r>
      <w:r w:rsidR="00D57E3D">
        <w:rPr>
          <w:rFonts w:ascii="Times New Roman" w:hAnsi="Times New Roman" w:cs="Times New Roman"/>
          <w:sz w:val="24"/>
          <w:szCs w:val="24"/>
        </w:rPr>
        <w:t xml:space="preserve"> </w:t>
      </w:r>
      <w:r w:rsidR="007A482B">
        <w:rPr>
          <w:rFonts w:ascii="Times New Roman" w:hAnsi="Times New Roman" w:cs="Times New Roman"/>
          <w:sz w:val="24"/>
          <w:szCs w:val="24"/>
        </w:rPr>
        <w:t>(Odessa</w:t>
      </w:r>
      <w:r w:rsidR="00E225DB">
        <w:rPr>
          <w:rFonts w:ascii="Times New Roman" w:hAnsi="Times New Roman" w:cs="Times New Roman"/>
          <w:sz w:val="24"/>
          <w:szCs w:val="24"/>
        </w:rPr>
        <w:t xml:space="preserve"> bridge</w:t>
      </w:r>
      <w:r w:rsidR="007A482B">
        <w:rPr>
          <w:rFonts w:ascii="Times New Roman" w:hAnsi="Times New Roman" w:cs="Times New Roman"/>
          <w:sz w:val="24"/>
          <w:szCs w:val="24"/>
        </w:rPr>
        <w:t xml:space="preserve"> </w:t>
      </w:r>
      <w:r w:rsidR="00D57E3D">
        <w:rPr>
          <w:rFonts w:ascii="Times New Roman" w:hAnsi="Times New Roman" w:cs="Times New Roman"/>
          <w:sz w:val="24"/>
          <w:szCs w:val="24"/>
        </w:rPr>
        <w:t>and Wood River bridge</w:t>
      </w:r>
      <w:r w:rsidR="00343749">
        <w:rPr>
          <w:rFonts w:ascii="Times New Roman" w:hAnsi="Times New Roman" w:cs="Times New Roman"/>
          <w:sz w:val="24"/>
          <w:szCs w:val="24"/>
        </w:rPr>
        <w:t>, respectively</w:t>
      </w:r>
      <w:r w:rsidR="00D57E3D">
        <w:rPr>
          <w:rFonts w:ascii="Times New Roman" w:hAnsi="Times New Roman" w:cs="Times New Roman"/>
          <w:sz w:val="24"/>
          <w:szCs w:val="24"/>
        </w:rPr>
        <w:t>)</w:t>
      </w:r>
      <w:r w:rsidR="00E225DB">
        <w:rPr>
          <w:rFonts w:ascii="Times New Roman" w:hAnsi="Times New Roman" w:cs="Times New Roman"/>
          <w:sz w:val="24"/>
          <w:szCs w:val="24"/>
        </w:rPr>
        <w:t>. T</w:t>
      </w:r>
      <w:r w:rsidR="00D57E3D">
        <w:rPr>
          <w:rFonts w:ascii="Times New Roman" w:hAnsi="Times New Roman" w:cs="Times New Roman"/>
          <w:sz w:val="24"/>
          <w:szCs w:val="24"/>
        </w:rPr>
        <w:t>he west half of the river transect</w:t>
      </w:r>
      <w:r w:rsidR="007A482B">
        <w:rPr>
          <w:rFonts w:ascii="Times New Roman" w:hAnsi="Times New Roman" w:cs="Times New Roman"/>
          <w:sz w:val="24"/>
          <w:szCs w:val="24"/>
        </w:rPr>
        <w:t>s</w:t>
      </w:r>
      <w:r w:rsidR="00D57E3D">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D57E3D">
        <w:rPr>
          <w:rFonts w:ascii="Times New Roman" w:hAnsi="Times New Roman" w:cs="Times New Roman"/>
          <w:sz w:val="24"/>
          <w:szCs w:val="24"/>
        </w:rPr>
        <w:t xml:space="preserve">flown first and </w:t>
      </w:r>
      <w:r w:rsidR="009E5515">
        <w:rPr>
          <w:rFonts w:ascii="Times New Roman" w:hAnsi="Times New Roman" w:cs="Times New Roman"/>
          <w:sz w:val="24"/>
          <w:szCs w:val="24"/>
        </w:rPr>
        <w:t>end</w:t>
      </w:r>
      <w:r w:rsidR="00404B71">
        <w:rPr>
          <w:rFonts w:ascii="Times New Roman" w:hAnsi="Times New Roman" w:cs="Times New Roman"/>
          <w:sz w:val="24"/>
          <w:szCs w:val="24"/>
        </w:rPr>
        <w:t>ed</w:t>
      </w:r>
      <w:r w:rsidR="009E5515">
        <w:rPr>
          <w:rFonts w:ascii="Times New Roman" w:hAnsi="Times New Roman" w:cs="Times New Roman"/>
          <w:sz w:val="24"/>
          <w:szCs w:val="24"/>
        </w:rPr>
        <w:t xml:space="preserve"> at Lexington and Minden bridges. The primary wetland return transect</w:t>
      </w:r>
      <w:r w:rsidR="000B0FC7">
        <w:rPr>
          <w:rFonts w:ascii="Times New Roman" w:hAnsi="Times New Roman" w:cs="Times New Roman"/>
          <w:sz w:val="24"/>
          <w:szCs w:val="24"/>
        </w:rPr>
        <w:t>s</w:t>
      </w:r>
      <w:r w:rsidR="009E5515">
        <w:rPr>
          <w:rFonts w:ascii="Times New Roman" w:hAnsi="Times New Roman" w:cs="Times New Roman"/>
          <w:sz w:val="24"/>
          <w:szCs w:val="24"/>
        </w:rPr>
        <w:t xml:space="preserve"> (PWRTW</w:t>
      </w:r>
      <w:r w:rsidR="005F3842">
        <w:rPr>
          <w:rFonts w:ascii="Times New Roman" w:hAnsi="Times New Roman" w:cs="Times New Roman"/>
          <w:sz w:val="24"/>
          <w:szCs w:val="24"/>
        </w:rPr>
        <w:t>,</w:t>
      </w:r>
      <w:r w:rsidR="005F3842" w:rsidRPr="005F3842">
        <w:rPr>
          <w:rFonts w:ascii="Times New Roman" w:hAnsi="Times New Roman" w:cs="Times New Roman"/>
          <w:sz w:val="24"/>
          <w:szCs w:val="24"/>
        </w:rPr>
        <w:t xml:space="preserve"> </w:t>
      </w:r>
      <w:r w:rsidR="005F3842">
        <w:rPr>
          <w:rFonts w:ascii="Times New Roman" w:hAnsi="Times New Roman" w:cs="Times New Roman"/>
          <w:sz w:val="24"/>
          <w:szCs w:val="24"/>
        </w:rPr>
        <w:t>PWRTE</w:t>
      </w:r>
      <w:r w:rsidR="009E5515">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9E5515">
        <w:rPr>
          <w:rFonts w:ascii="Times New Roman" w:hAnsi="Times New Roman" w:cs="Times New Roman"/>
          <w:sz w:val="24"/>
          <w:szCs w:val="24"/>
        </w:rPr>
        <w:t>then flown back east</w:t>
      </w:r>
      <w:r w:rsidR="007A482B">
        <w:rPr>
          <w:rFonts w:ascii="Times New Roman" w:hAnsi="Times New Roman" w:cs="Times New Roman"/>
          <w:sz w:val="24"/>
          <w:szCs w:val="24"/>
        </w:rPr>
        <w:t xml:space="preserve"> ending at Minden bridge and Chapman </w:t>
      </w:r>
      <w:r w:rsidR="00631A9E">
        <w:rPr>
          <w:rFonts w:ascii="Times New Roman" w:hAnsi="Times New Roman" w:cs="Times New Roman"/>
          <w:sz w:val="24"/>
          <w:szCs w:val="24"/>
        </w:rPr>
        <w:t>bridge</w:t>
      </w:r>
      <w:r w:rsidR="009E5515">
        <w:rPr>
          <w:rFonts w:ascii="Times New Roman" w:hAnsi="Times New Roman" w:cs="Times New Roman"/>
          <w:sz w:val="24"/>
          <w:szCs w:val="24"/>
        </w:rPr>
        <w:t xml:space="preserve">. Once </w:t>
      </w:r>
      <w:r w:rsidR="000B0FC7">
        <w:rPr>
          <w:rFonts w:ascii="Times New Roman" w:hAnsi="Times New Roman" w:cs="Times New Roman"/>
          <w:sz w:val="24"/>
          <w:szCs w:val="24"/>
        </w:rPr>
        <w:t xml:space="preserve">the primary </w:t>
      </w:r>
      <w:r w:rsidR="009E5515">
        <w:rPr>
          <w:rFonts w:ascii="Times New Roman" w:hAnsi="Times New Roman" w:cs="Times New Roman"/>
          <w:sz w:val="24"/>
          <w:szCs w:val="24"/>
        </w:rPr>
        <w:t>return transect</w:t>
      </w:r>
      <w:r w:rsidR="000B0FC7">
        <w:rPr>
          <w:rFonts w:ascii="Times New Roman" w:hAnsi="Times New Roman" w:cs="Times New Roman"/>
          <w:sz w:val="24"/>
          <w:szCs w:val="24"/>
        </w:rPr>
        <w:t>s</w:t>
      </w:r>
      <w:r w:rsidR="009E5515">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9E5515">
        <w:rPr>
          <w:rFonts w:ascii="Times New Roman" w:hAnsi="Times New Roman" w:cs="Times New Roman"/>
          <w:sz w:val="24"/>
          <w:szCs w:val="24"/>
        </w:rPr>
        <w:t>completed, the east half the river channel transect</w:t>
      </w:r>
      <w:r w:rsidR="000B0FC7">
        <w:rPr>
          <w:rFonts w:ascii="Times New Roman" w:hAnsi="Times New Roman" w:cs="Times New Roman"/>
          <w:sz w:val="24"/>
          <w:szCs w:val="24"/>
        </w:rPr>
        <w:t>s</w:t>
      </w:r>
      <w:r w:rsidR="009E5515">
        <w:rPr>
          <w:rFonts w:ascii="Times New Roman" w:hAnsi="Times New Roman" w:cs="Times New Roman"/>
          <w:sz w:val="24"/>
          <w:szCs w:val="24"/>
        </w:rPr>
        <w:t xml:space="preserve"> </w:t>
      </w:r>
      <w:r w:rsidR="00404B71">
        <w:rPr>
          <w:rFonts w:ascii="Times New Roman" w:hAnsi="Times New Roman" w:cs="Times New Roman"/>
          <w:sz w:val="24"/>
          <w:szCs w:val="24"/>
        </w:rPr>
        <w:t xml:space="preserve">were </w:t>
      </w:r>
      <w:r w:rsidR="009E5515">
        <w:rPr>
          <w:rFonts w:ascii="Times New Roman" w:hAnsi="Times New Roman" w:cs="Times New Roman"/>
          <w:sz w:val="24"/>
          <w:szCs w:val="24"/>
        </w:rPr>
        <w:t>then completed</w:t>
      </w:r>
      <w:r w:rsidR="00D57E3D">
        <w:rPr>
          <w:rFonts w:ascii="Times New Roman" w:hAnsi="Times New Roman" w:cs="Times New Roman"/>
          <w:sz w:val="24"/>
          <w:szCs w:val="24"/>
        </w:rPr>
        <w:t xml:space="preserve"> and end</w:t>
      </w:r>
      <w:r w:rsidR="00404B71">
        <w:rPr>
          <w:rFonts w:ascii="Times New Roman" w:hAnsi="Times New Roman" w:cs="Times New Roman"/>
          <w:sz w:val="24"/>
          <w:szCs w:val="24"/>
        </w:rPr>
        <w:t>ed</w:t>
      </w:r>
      <w:r w:rsidR="00D57E3D">
        <w:rPr>
          <w:rFonts w:ascii="Times New Roman" w:hAnsi="Times New Roman" w:cs="Times New Roman"/>
          <w:sz w:val="24"/>
          <w:szCs w:val="24"/>
        </w:rPr>
        <w:t xml:space="preserve"> at Odessa bridge and Wood River bridge</w:t>
      </w:r>
      <w:r w:rsidR="009E5515">
        <w:rPr>
          <w:rFonts w:ascii="Times New Roman" w:hAnsi="Times New Roman" w:cs="Times New Roman"/>
          <w:sz w:val="24"/>
          <w:szCs w:val="24"/>
        </w:rPr>
        <w:t>.</w:t>
      </w:r>
      <w:r w:rsidR="000B0FC7">
        <w:rPr>
          <w:rFonts w:ascii="Times New Roman" w:hAnsi="Times New Roman" w:cs="Times New Roman"/>
          <w:sz w:val="24"/>
          <w:szCs w:val="24"/>
        </w:rPr>
        <w:t xml:space="preserve"> </w:t>
      </w:r>
      <w:r w:rsidR="00D57E3D">
        <w:rPr>
          <w:rFonts w:ascii="Times New Roman" w:hAnsi="Times New Roman" w:cs="Times New Roman"/>
          <w:sz w:val="24"/>
          <w:szCs w:val="24"/>
        </w:rPr>
        <w:t xml:space="preserve">To </w:t>
      </w:r>
      <w:r w:rsidR="009C367B">
        <w:rPr>
          <w:rFonts w:ascii="Times New Roman" w:hAnsi="Times New Roman" w:cs="Times New Roman"/>
          <w:sz w:val="24"/>
          <w:szCs w:val="24"/>
        </w:rPr>
        <w:t>return</w:t>
      </w:r>
      <w:r w:rsidR="00D57E3D">
        <w:rPr>
          <w:rFonts w:ascii="Times New Roman" w:hAnsi="Times New Roman" w:cs="Times New Roman"/>
          <w:sz w:val="24"/>
          <w:szCs w:val="24"/>
        </w:rPr>
        <w:t xml:space="preserve"> to the airports, </w:t>
      </w:r>
      <w:r w:rsidR="000B0FC7">
        <w:rPr>
          <w:rFonts w:ascii="Times New Roman" w:hAnsi="Times New Roman" w:cs="Times New Roman"/>
          <w:sz w:val="24"/>
          <w:szCs w:val="24"/>
        </w:rPr>
        <w:t xml:space="preserve">secondary return transects (ESRT, WSRT) </w:t>
      </w:r>
      <w:r w:rsidR="00404B71">
        <w:rPr>
          <w:rFonts w:ascii="Times New Roman" w:hAnsi="Times New Roman" w:cs="Times New Roman"/>
          <w:sz w:val="24"/>
          <w:szCs w:val="24"/>
        </w:rPr>
        <w:t xml:space="preserve">were </w:t>
      </w:r>
      <w:r w:rsidR="000B0FC7">
        <w:rPr>
          <w:rFonts w:ascii="Times New Roman" w:hAnsi="Times New Roman" w:cs="Times New Roman"/>
          <w:sz w:val="24"/>
          <w:szCs w:val="24"/>
        </w:rPr>
        <w:t>then flown east from Elm Creek</w:t>
      </w:r>
      <w:r w:rsidR="00712ADB">
        <w:rPr>
          <w:rFonts w:ascii="Times New Roman" w:hAnsi="Times New Roman" w:cs="Times New Roman"/>
          <w:sz w:val="24"/>
          <w:szCs w:val="24"/>
        </w:rPr>
        <w:t xml:space="preserve"> (Hwy 183)</w:t>
      </w:r>
      <w:r w:rsidR="000B0FC7">
        <w:rPr>
          <w:rFonts w:ascii="Times New Roman" w:hAnsi="Times New Roman" w:cs="Times New Roman"/>
          <w:sz w:val="24"/>
          <w:szCs w:val="24"/>
        </w:rPr>
        <w:t xml:space="preserve"> and Wood River bridges</w:t>
      </w:r>
      <w:r w:rsidR="000F0AC0">
        <w:rPr>
          <w:rFonts w:ascii="Times New Roman" w:hAnsi="Times New Roman" w:cs="Times New Roman"/>
          <w:sz w:val="24"/>
          <w:szCs w:val="24"/>
        </w:rPr>
        <w:t>.</w:t>
      </w:r>
    </w:p>
    <w:p w14:paraId="1D0D71C5" w14:textId="175DC6E3" w:rsidR="004B280A" w:rsidRPr="001F066C" w:rsidRDefault="004B280A" w:rsidP="003261D1">
      <w:pPr>
        <w:rPr>
          <w:rFonts w:ascii="Times New Roman" w:hAnsi="Times New Roman" w:cs="Times New Roman"/>
          <w:sz w:val="20"/>
          <w:szCs w:val="20"/>
        </w:rPr>
      </w:pPr>
    </w:p>
    <w:p w14:paraId="226C7BF9" w14:textId="4ACCBBCF" w:rsidR="0008338B" w:rsidRDefault="005D1597" w:rsidP="00712ADB">
      <w:pPr>
        <w:rPr>
          <w:rFonts w:ascii="Times New Roman" w:hAnsi="Times New Roman" w:cs="Times New Roman"/>
          <w:sz w:val="20"/>
          <w:szCs w:val="20"/>
        </w:rPr>
      </w:pPr>
      <w:r>
        <w:rPr>
          <w:rFonts w:ascii="Times New Roman" w:hAnsi="Times New Roman" w:cs="Times New Roman"/>
          <w:noProof/>
          <w:sz w:val="24"/>
          <w:szCs w:val="24"/>
        </w:rPr>
        <mc:AlternateContent>
          <mc:Choice Requires="wps">
            <w:drawing>
              <wp:anchor distT="0" distB="0" distL="114300" distR="114300" simplePos="0" relativeHeight="251896832" behindDoc="0" locked="0" layoutInCell="1" allowOverlap="1" wp14:anchorId="08B3A0AD" wp14:editId="09D7D478">
                <wp:simplePos x="0" y="0"/>
                <wp:positionH relativeFrom="column">
                  <wp:posOffset>4042204</wp:posOffset>
                </wp:positionH>
                <wp:positionV relativeFrom="paragraph">
                  <wp:posOffset>1210945</wp:posOffset>
                </wp:positionV>
                <wp:extent cx="84455" cy="94615"/>
                <wp:effectExtent l="33020" t="43180" r="24765" b="5715"/>
                <wp:wrapNone/>
                <wp:docPr id="3172" name="Flowchart: Extract 3172"/>
                <wp:cNvGraphicFramePr/>
                <a:graphic xmlns:a="http://schemas.openxmlformats.org/drawingml/2006/main">
                  <a:graphicData uri="http://schemas.microsoft.com/office/word/2010/wordprocessingShape">
                    <wps:wsp>
                      <wps:cNvSpPr/>
                      <wps:spPr>
                        <a:xfrm rot="15395965">
                          <a:off x="0" y="0"/>
                          <a:ext cx="84455" cy="94615"/>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0136DB" id="Flowchart: Extract 3172" o:spid="_x0000_s1026" type="#_x0000_t127" style="position:absolute;margin-left:318.3pt;margin-top:95.35pt;width:6.65pt;height:7.45pt;rotation:-6776461fd;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" fillcolor="black [3213]" strokecolor="#2b6da8 [1604]" strokeweight="1pt"/>
            </w:pict>
          </mc:Fallback>
        </mc:AlternateContent>
      </w:r>
      <w:r w:rsidR="008177F2">
        <w:rPr>
          <w:rFonts w:ascii="Times New Roman" w:hAnsi="Times New Roman" w:cs="Times New Roman"/>
          <w:noProof/>
          <w:sz w:val="24"/>
          <w:szCs w:val="24"/>
        </w:rPr>
        <mc:AlternateContent>
          <mc:Choice Requires="wps">
            <w:drawing>
              <wp:anchor distT="0" distB="0" distL="114300" distR="114300" simplePos="0" relativeHeight="251897856" behindDoc="0" locked="0" layoutInCell="1" allowOverlap="1" wp14:anchorId="2AA5064A" wp14:editId="3C3F3B18">
                <wp:simplePos x="0" y="0"/>
                <wp:positionH relativeFrom="column">
                  <wp:posOffset>1954101</wp:posOffset>
                </wp:positionH>
                <wp:positionV relativeFrom="paragraph">
                  <wp:posOffset>1551305</wp:posOffset>
                </wp:positionV>
                <wp:extent cx="84455" cy="94615"/>
                <wp:effectExtent l="33020" t="24130" r="24765" b="24765"/>
                <wp:wrapNone/>
                <wp:docPr id="3166" name="Flowchart: Extract 3166"/>
                <wp:cNvGraphicFramePr/>
                <a:graphic xmlns:a="http://schemas.openxmlformats.org/drawingml/2006/main">
                  <a:graphicData uri="http://schemas.microsoft.com/office/word/2010/wordprocessingShape">
                    <wps:wsp>
                      <wps:cNvSpPr/>
                      <wps:spPr>
                        <a:xfrm rot="16484272">
                          <a:off x="0" y="0"/>
                          <a:ext cx="84455" cy="94615"/>
                        </a:xfrm>
                        <a:prstGeom prst="flowChartExtra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837BD5" id="Flowchart: Extract 3166" o:spid="_x0000_s1026" type="#_x0000_t127" style="position:absolute;margin-left:153.85pt;margin-top:122.15pt;width:6.65pt;height:7.45pt;rotation:-5587739fd;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" fillcolor="black [3213]" strokecolor="#2b6da8 [1604]" strokeweight="1pt"/>
            </w:pict>
          </mc:Fallback>
        </mc:AlternateContent>
      </w:r>
      <w:r w:rsidR="008177F2">
        <w:rPr>
          <w:rFonts w:ascii="Times New Roman" w:hAnsi="Times New Roman" w:cs="Times New Roman"/>
          <w:noProof/>
          <w:sz w:val="24"/>
          <w:szCs w:val="24"/>
        </w:rPr>
        <mc:AlternateContent>
          <mc:Choice Requires="wpg">
            <w:drawing>
              <wp:anchor distT="0" distB="0" distL="114300" distR="114300" simplePos="0" relativeHeight="251894784" behindDoc="0" locked="0" layoutInCell="1" allowOverlap="1" wp14:anchorId="08947088" wp14:editId="02612569">
                <wp:simplePos x="0" y="0"/>
                <wp:positionH relativeFrom="column">
                  <wp:posOffset>470414</wp:posOffset>
                </wp:positionH>
                <wp:positionV relativeFrom="paragraph">
                  <wp:posOffset>237850</wp:posOffset>
                </wp:positionV>
                <wp:extent cx="5037128" cy="1406106"/>
                <wp:effectExtent l="0" t="0" r="11430" b="22860"/>
                <wp:wrapNone/>
                <wp:docPr id="3171" name="Group 3171"/>
                <wp:cNvGraphicFramePr/>
                <a:graphic xmlns:a="http://schemas.openxmlformats.org/drawingml/2006/main">
                  <a:graphicData uri="http://schemas.microsoft.com/office/word/2010/wordprocessingGroup">
                    <wpg:wgp>
                      <wpg:cNvGrpSpPr/>
                      <wpg:grpSpPr>
                        <a:xfrm>
                          <a:off x="0" y="0"/>
                          <a:ext cx="5037128" cy="1406106"/>
                          <a:chOff x="0" y="0"/>
                          <a:chExt cx="5037128" cy="1406106"/>
                        </a:xfrm>
                      </wpg:grpSpPr>
                      <wps:wsp>
                        <wps:cNvPr id="3162" name="Freeform: Shape 3162"/>
                        <wps:cNvSpPr/>
                        <wps:spPr>
                          <a:xfrm>
                            <a:off x="3451463" y="1025396"/>
                            <a:ext cx="147996" cy="95140"/>
                          </a:xfrm>
                          <a:custGeom>
                            <a:avLst/>
                            <a:gdLst>
                              <a:gd name="connsiteX0" fmla="*/ 147996 w 147996"/>
                              <a:gd name="connsiteY0" fmla="*/ 0 h 95140"/>
                              <a:gd name="connsiteX1" fmla="*/ 126854 w 147996"/>
                              <a:gd name="connsiteY1" fmla="*/ 26428 h 95140"/>
                              <a:gd name="connsiteX2" fmla="*/ 84569 w 147996"/>
                              <a:gd name="connsiteY2" fmla="*/ 36999 h 95140"/>
                              <a:gd name="connsiteX3" fmla="*/ 63427 w 147996"/>
                              <a:gd name="connsiteY3" fmla="*/ 58141 h 95140"/>
                              <a:gd name="connsiteX4" fmla="*/ 42285 w 147996"/>
                              <a:gd name="connsiteY4" fmla="*/ 63427 h 95140"/>
                              <a:gd name="connsiteX5" fmla="*/ 5286 w 147996"/>
                              <a:gd name="connsiteY5" fmla="*/ 84569 h 95140"/>
                              <a:gd name="connsiteX6" fmla="*/ 0 w 147996"/>
                              <a:gd name="connsiteY6" fmla="*/ 95140 h 95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7996" h="95140">
                                <a:moveTo>
                                  <a:pt x="147996" y="0"/>
                                </a:moveTo>
                                <a:cubicBezTo>
                                  <a:pt x="140949" y="8809"/>
                                  <a:pt x="136599" y="20744"/>
                                  <a:pt x="126854" y="26428"/>
                                </a:cubicBezTo>
                                <a:cubicBezTo>
                                  <a:pt x="114304" y="33749"/>
                                  <a:pt x="84569" y="36999"/>
                                  <a:pt x="84569" y="36999"/>
                                </a:cubicBezTo>
                                <a:cubicBezTo>
                                  <a:pt x="77522" y="44046"/>
                                  <a:pt x="71878" y="52859"/>
                                  <a:pt x="63427" y="58141"/>
                                </a:cubicBezTo>
                                <a:cubicBezTo>
                                  <a:pt x="57267" y="61991"/>
                                  <a:pt x="49087" y="60876"/>
                                  <a:pt x="42285" y="63427"/>
                                </a:cubicBezTo>
                                <a:cubicBezTo>
                                  <a:pt x="35652" y="65914"/>
                                  <a:pt x="11420" y="78435"/>
                                  <a:pt x="5286" y="84569"/>
                                </a:cubicBezTo>
                                <a:cubicBezTo>
                                  <a:pt x="2500" y="87355"/>
                                  <a:pt x="1762" y="91616"/>
                                  <a:pt x="0" y="9514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7" name="Freeform: Shape 3167"/>
                        <wps:cNvSpPr/>
                        <wps:spPr>
                          <a:xfrm>
                            <a:off x="1548666" y="1141678"/>
                            <a:ext cx="1686090" cy="264428"/>
                          </a:xfrm>
                          <a:custGeom>
                            <a:avLst/>
                            <a:gdLst>
                              <a:gd name="connsiteX0" fmla="*/ 1686090 w 1686090"/>
                              <a:gd name="connsiteY0" fmla="*/ 0 h 264428"/>
                              <a:gd name="connsiteX1" fmla="*/ 1638520 w 1686090"/>
                              <a:gd name="connsiteY1" fmla="*/ 15857 h 264428"/>
                              <a:gd name="connsiteX2" fmla="*/ 1580379 w 1686090"/>
                              <a:gd name="connsiteY2" fmla="*/ 52856 h 264428"/>
                              <a:gd name="connsiteX3" fmla="*/ 1548666 w 1686090"/>
                              <a:gd name="connsiteY3" fmla="*/ 58141 h 264428"/>
                              <a:gd name="connsiteX4" fmla="*/ 1511667 w 1686090"/>
                              <a:gd name="connsiteY4" fmla="*/ 79284 h 264428"/>
                              <a:gd name="connsiteX5" fmla="*/ 1479954 w 1686090"/>
                              <a:gd name="connsiteY5" fmla="*/ 100426 h 264428"/>
                              <a:gd name="connsiteX6" fmla="*/ 1421812 w 1686090"/>
                              <a:gd name="connsiteY6" fmla="*/ 116282 h 264428"/>
                              <a:gd name="connsiteX7" fmla="*/ 1368957 w 1686090"/>
                              <a:gd name="connsiteY7" fmla="*/ 147996 h 264428"/>
                              <a:gd name="connsiteX8" fmla="*/ 1353100 w 1686090"/>
                              <a:gd name="connsiteY8" fmla="*/ 153281 h 264428"/>
                              <a:gd name="connsiteX9" fmla="*/ 1331958 w 1686090"/>
                              <a:gd name="connsiteY9" fmla="*/ 163852 h 264428"/>
                              <a:gd name="connsiteX10" fmla="*/ 1284388 w 1686090"/>
                              <a:gd name="connsiteY10" fmla="*/ 174423 h 264428"/>
                              <a:gd name="connsiteX11" fmla="*/ 1157535 w 1686090"/>
                              <a:gd name="connsiteY11" fmla="*/ 190280 h 264428"/>
                              <a:gd name="connsiteX12" fmla="*/ 1141678 w 1686090"/>
                              <a:gd name="connsiteY12" fmla="*/ 200851 h 264428"/>
                              <a:gd name="connsiteX13" fmla="*/ 1094108 w 1686090"/>
                              <a:gd name="connsiteY13" fmla="*/ 216708 h 264428"/>
                              <a:gd name="connsiteX14" fmla="*/ 1057110 w 1686090"/>
                              <a:gd name="connsiteY14" fmla="*/ 237850 h 264428"/>
                              <a:gd name="connsiteX15" fmla="*/ 951399 w 1686090"/>
                              <a:gd name="connsiteY15" fmla="*/ 248421 h 264428"/>
                              <a:gd name="connsiteX16" fmla="*/ 898543 w 1686090"/>
                              <a:gd name="connsiteY16" fmla="*/ 258992 h 264428"/>
                              <a:gd name="connsiteX17" fmla="*/ 829831 w 1686090"/>
                              <a:gd name="connsiteY17" fmla="*/ 264278 h 264428"/>
                              <a:gd name="connsiteX18" fmla="*/ 539126 w 1686090"/>
                              <a:gd name="connsiteY18" fmla="*/ 253707 h 264428"/>
                              <a:gd name="connsiteX19" fmla="*/ 449271 w 1686090"/>
                              <a:gd name="connsiteY19" fmla="*/ 258992 h 264428"/>
                              <a:gd name="connsiteX20" fmla="*/ 396416 w 1686090"/>
                              <a:gd name="connsiteY20" fmla="*/ 248421 h 264428"/>
                              <a:gd name="connsiteX21" fmla="*/ 364703 w 1686090"/>
                              <a:gd name="connsiteY21" fmla="*/ 232564 h 264428"/>
                              <a:gd name="connsiteX22" fmla="*/ 227278 w 1686090"/>
                              <a:gd name="connsiteY22" fmla="*/ 237850 h 264428"/>
                              <a:gd name="connsiteX23" fmla="*/ 190280 w 1686090"/>
                              <a:gd name="connsiteY23" fmla="*/ 248421 h 264428"/>
                              <a:gd name="connsiteX24" fmla="*/ 163852 w 1686090"/>
                              <a:gd name="connsiteY24" fmla="*/ 253707 h 264428"/>
                              <a:gd name="connsiteX25" fmla="*/ 147995 w 1686090"/>
                              <a:gd name="connsiteY25" fmla="*/ 264278 h 264428"/>
                              <a:gd name="connsiteX26" fmla="*/ 89854 w 1686090"/>
                              <a:gd name="connsiteY26" fmla="*/ 253707 h 264428"/>
                              <a:gd name="connsiteX27" fmla="*/ 73997 w 1686090"/>
                              <a:gd name="connsiteY27" fmla="*/ 243136 h 264428"/>
                              <a:gd name="connsiteX28" fmla="*/ 15856 w 1686090"/>
                              <a:gd name="connsiteY28" fmla="*/ 232564 h 264428"/>
                              <a:gd name="connsiteX29" fmla="*/ 0 w 1686090"/>
                              <a:gd name="connsiteY29" fmla="*/ 227279 h 2644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Lst>
                            <a:rect l="l" t="t" r="r" b="b"/>
                            <a:pathLst>
                              <a:path w="1686090" h="264428">
                                <a:moveTo>
                                  <a:pt x="1686090" y="0"/>
                                </a:moveTo>
                                <a:cubicBezTo>
                                  <a:pt x="1660253" y="5168"/>
                                  <a:pt x="1660403" y="2727"/>
                                  <a:pt x="1638520" y="15857"/>
                                </a:cubicBezTo>
                                <a:cubicBezTo>
                                  <a:pt x="1618822" y="27676"/>
                                  <a:pt x="1603038" y="49080"/>
                                  <a:pt x="1580379" y="52856"/>
                                </a:cubicBezTo>
                                <a:lnTo>
                                  <a:pt x="1548666" y="58141"/>
                                </a:lnTo>
                                <a:cubicBezTo>
                                  <a:pt x="1536333" y="65189"/>
                                  <a:pt x="1523764" y="71839"/>
                                  <a:pt x="1511667" y="79284"/>
                                </a:cubicBezTo>
                                <a:cubicBezTo>
                                  <a:pt x="1500847" y="85943"/>
                                  <a:pt x="1492412" y="97935"/>
                                  <a:pt x="1479954" y="100426"/>
                                </a:cubicBezTo>
                                <a:cubicBezTo>
                                  <a:pt x="1455076" y="105401"/>
                                  <a:pt x="1446573" y="105965"/>
                                  <a:pt x="1421812" y="116282"/>
                                </a:cubicBezTo>
                                <a:cubicBezTo>
                                  <a:pt x="1356167" y="143634"/>
                                  <a:pt x="1418972" y="119416"/>
                                  <a:pt x="1368957" y="147996"/>
                                </a:cubicBezTo>
                                <a:cubicBezTo>
                                  <a:pt x="1364120" y="150760"/>
                                  <a:pt x="1358221" y="151086"/>
                                  <a:pt x="1353100" y="153281"/>
                                </a:cubicBezTo>
                                <a:cubicBezTo>
                                  <a:pt x="1345858" y="156385"/>
                                  <a:pt x="1339200" y="160748"/>
                                  <a:pt x="1331958" y="163852"/>
                                </a:cubicBezTo>
                                <a:cubicBezTo>
                                  <a:pt x="1315394" y="170951"/>
                                  <a:pt x="1303402" y="171254"/>
                                  <a:pt x="1284388" y="174423"/>
                                </a:cubicBezTo>
                                <a:cubicBezTo>
                                  <a:pt x="1226170" y="203535"/>
                                  <a:pt x="1295832" y="172242"/>
                                  <a:pt x="1157535" y="190280"/>
                                </a:cubicBezTo>
                                <a:cubicBezTo>
                                  <a:pt x="1151236" y="191102"/>
                                  <a:pt x="1147194" y="197699"/>
                                  <a:pt x="1141678" y="200851"/>
                                </a:cubicBezTo>
                                <a:cubicBezTo>
                                  <a:pt x="1118111" y="214317"/>
                                  <a:pt x="1121865" y="211156"/>
                                  <a:pt x="1094108" y="216708"/>
                                </a:cubicBezTo>
                                <a:cubicBezTo>
                                  <a:pt x="1081775" y="223755"/>
                                  <a:pt x="1069815" y="231498"/>
                                  <a:pt x="1057110" y="237850"/>
                                </a:cubicBezTo>
                                <a:cubicBezTo>
                                  <a:pt x="1029531" y="251640"/>
                                  <a:pt x="956662" y="248111"/>
                                  <a:pt x="951399" y="248421"/>
                                </a:cubicBezTo>
                                <a:cubicBezTo>
                                  <a:pt x="931036" y="253512"/>
                                  <a:pt x="920933" y="256635"/>
                                  <a:pt x="898543" y="258992"/>
                                </a:cubicBezTo>
                                <a:cubicBezTo>
                                  <a:pt x="875698" y="261397"/>
                                  <a:pt x="852735" y="262516"/>
                                  <a:pt x="829831" y="264278"/>
                                </a:cubicBezTo>
                                <a:lnTo>
                                  <a:pt x="539126" y="253707"/>
                                </a:lnTo>
                                <a:cubicBezTo>
                                  <a:pt x="509123" y="253707"/>
                                  <a:pt x="479223" y="257230"/>
                                  <a:pt x="449271" y="258992"/>
                                </a:cubicBezTo>
                                <a:cubicBezTo>
                                  <a:pt x="431653" y="255468"/>
                                  <a:pt x="411366" y="258387"/>
                                  <a:pt x="396416" y="248421"/>
                                </a:cubicBezTo>
                                <a:cubicBezTo>
                                  <a:pt x="375923" y="234760"/>
                                  <a:pt x="386585" y="239859"/>
                                  <a:pt x="364703" y="232564"/>
                                </a:cubicBezTo>
                                <a:cubicBezTo>
                                  <a:pt x="318895" y="234326"/>
                                  <a:pt x="273019" y="234800"/>
                                  <a:pt x="227278" y="237850"/>
                                </a:cubicBezTo>
                                <a:cubicBezTo>
                                  <a:pt x="213802" y="238748"/>
                                  <a:pt x="203003" y="245240"/>
                                  <a:pt x="190280" y="248421"/>
                                </a:cubicBezTo>
                                <a:cubicBezTo>
                                  <a:pt x="181564" y="250600"/>
                                  <a:pt x="172661" y="251945"/>
                                  <a:pt x="163852" y="253707"/>
                                </a:cubicBezTo>
                                <a:cubicBezTo>
                                  <a:pt x="158566" y="257231"/>
                                  <a:pt x="154316" y="263646"/>
                                  <a:pt x="147995" y="264278"/>
                                </a:cubicBezTo>
                                <a:cubicBezTo>
                                  <a:pt x="134470" y="265630"/>
                                  <a:pt x="105202" y="257544"/>
                                  <a:pt x="89854" y="253707"/>
                                </a:cubicBezTo>
                                <a:cubicBezTo>
                                  <a:pt x="84568" y="250183"/>
                                  <a:pt x="79679" y="245977"/>
                                  <a:pt x="73997" y="243136"/>
                                </a:cubicBezTo>
                                <a:cubicBezTo>
                                  <a:pt x="57699" y="234987"/>
                                  <a:pt x="30438" y="234387"/>
                                  <a:pt x="15856" y="232564"/>
                                </a:cubicBezTo>
                                <a:lnTo>
                                  <a:pt x="0" y="227279"/>
                                </a:ln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8" name="Freeform: Shape 3168"/>
                        <wps:cNvSpPr/>
                        <wps:spPr>
                          <a:xfrm>
                            <a:off x="1125822" y="1298153"/>
                            <a:ext cx="301276" cy="26428"/>
                          </a:xfrm>
                          <a:custGeom>
                            <a:avLst/>
                            <a:gdLst>
                              <a:gd name="connsiteX0" fmla="*/ 301276 w 301276"/>
                              <a:gd name="connsiteY0" fmla="*/ 26428 h 26428"/>
                              <a:gd name="connsiteX1" fmla="*/ 274848 w 301276"/>
                              <a:gd name="connsiteY1" fmla="*/ 21142 h 26428"/>
                              <a:gd name="connsiteX2" fmla="*/ 190280 w 301276"/>
                              <a:gd name="connsiteY2" fmla="*/ 15856 h 26428"/>
                              <a:gd name="connsiteX3" fmla="*/ 163852 w 301276"/>
                              <a:gd name="connsiteY3" fmla="*/ 5285 h 26428"/>
                              <a:gd name="connsiteX4" fmla="*/ 147995 w 301276"/>
                              <a:gd name="connsiteY4" fmla="*/ 0 h 26428"/>
                              <a:gd name="connsiteX5" fmla="*/ 58141 w 301276"/>
                              <a:gd name="connsiteY5" fmla="*/ 10571 h 26428"/>
                              <a:gd name="connsiteX6" fmla="*/ 42284 w 301276"/>
                              <a:gd name="connsiteY6" fmla="*/ 15856 h 26428"/>
                              <a:gd name="connsiteX7" fmla="*/ 0 w 301276"/>
                              <a:gd name="connsiteY7" fmla="*/ 26428 h 2642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301276" h="26428">
                                <a:moveTo>
                                  <a:pt x="301276" y="26428"/>
                                </a:moveTo>
                                <a:cubicBezTo>
                                  <a:pt x="292467" y="24666"/>
                                  <a:pt x="283791" y="21994"/>
                                  <a:pt x="274848" y="21142"/>
                                </a:cubicBezTo>
                                <a:cubicBezTo>
                                  <a:pt x="246731" y="18464"/>
                                  <a:pt x="218240" y="19850"/>
                                  <a:pt x="190280" y="15856"/>
                                </a:cubicBezTo>
                                <a:cubicBezTo>
                                  <a:pt x="180887" y="14514"/>
                                  <a:pt x="172736" y="8616"/>
                                  <a:pt x="163852" y="5285"/>
                                </a:cubicBezTo>
                                <a:cubicBezTo>
                                  <a:pt x="158635" y="3329"/>
                                  <a:pt x="153281" y="1762"/>
                                  <a:pt x="147995" y="0"/>
                                </a:cubicBezTo>
                                <a:cubicBezTo>
                                  <a:pt x="127013" y="2098"/>
                                  <a:pt x="81520" y="5895"/>
                                  <a:pt x="58141" y="10571"/>
                                </a:cubicBezTo>
                                <a:cubicBezTo>
                                  <a:pt x="52678" y="11664"/>
                                  <a:pt x="47747" y="14763"/>
                                  <a:pt x="42284" y="15856"/>
                                </a:cubicBezTo>
                                <a:cubicBezTo>
                                  <a:pt x="1" y="24312"/>
                                  <a:pt x="14657" y="11768"/>
                                  <a:pt x="0" y="26428"/>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9" name="Freeform: Shape 3169"/>
                        <wps:cNvSpPr/>
                        <wps:spPr>
                          <a:xfrm>
                            <a:off x="0" y="1109965"/>
                            <a:ext cx="877401" cy="243135"/>
                          </a:xfrm>
                          <a:custGeom>
                            <a:avLst/>
                            <a:gdLst>
                              <a:gd name="connsiteX0" fmla="*/ 877401 w 877401"/>
                              <a:gd name="connsiteY0" fmla="*/ 206136 h 243135"/>
                              <a:gd name="connsiteX1" fmla="*/ 824546 w 877401"/>
                              <a:gd name="connsiteY1" fmla="*/ 216708 h 243135"/>
                              <a:gd name="connsiteX2" fmla="*/ 792832 w 877401"/>
                              <a:gd name="connsiteY2" fmla="*/ 227279 h 243135"/>
                              <a:gd name="connsiteX3" fmla="*/ 708263 w 877401"/>
                              <a:gd name="connsiteY3" fmla="*/ 232564 h 243135"/>
                              <a:gd name="connsiteX4" fmla="*/ 597267 w 877401"/>
                              <a:gd name="connsiteY4" fmla="*/ 232564 h 243135"/>
                              <a:gd name="connsiteX5" fmla="*/ 554983 w 877401"/>
                              <a:gd name="connsiteY5" fmla="*/ 243135 h 243135"/>
                              <a:gd name="connsiteX6" fmla="*/ 507413 w 877401"/>
                              <a:gd name="connsiteY6" fmla="*/ 227279 h 243135"/>
                              <a:gd name="connsiteX7" fmla="*/ 480985 w 877401"/>
                              <a:gd name="connsiteY7" fmla="*/ 221993 h 243135"/>
                              <a:gd name="connsiteX8" fmla="*/ 459843 w 877401"/>
                              <a:gd name="connsiteY8" fmla="*/ 216708 h 243135"/>
                              <a:gd name="connsiteX9" fmla="*/ 391131 w 877401"/>
                              <a:gd name="connsiteY9" fmla="*/ 206136 h 243135"/>
                              <a:gd name="connsiteX10" fmla="*/ 285420 w 877401"/>
                              <a:gd name="connsiteY10" fmla="*/ 184994 h 243135"/>
                              <a:gd name="connsiteX11" fmla="*/ 269563 w 877401"/>
                              <a:gd name="connsiteY11" fmla="*/ 174423 h 243135"/>
                              <a:gd name="connsiteX12" fmla="*/ 243135 w 877401"/>
                              <a:gd name="connsiteY12" fmla="*/ 158567 h 243135"/>
                              <a:gd name="connsiteX13" fmla="*/ 211422 w 877401"/>
                              <a:gd name="connsiteY13" fmla="*/ 126853 h 243135"/>
                              <a:gd name="connsiteX14" fmla="*/ 200851 w 877401"/>
                              <a:gd name="connsiteY14" fmla="*/ 110997 h 243135"/>
                              <a:gd name="connsiteX15" fmla="*/ 184994 w 877401"/>
                              <a:gd name="connsiteY15" fmla="*/ 105711 h 243135"/>
                              <a:gd name="connsiteX16" fmla="*/ 169137 w 877401"/>
                              <a:gd name="connsiteY16" fmla="*/ 89854 h 243135"/>
                              <a:gd name="connsiteX17" fmla="*/ 126853 w 877401"/>
                              <a:gd name="connsiteY17" fmla="*/ 79283 h 243135"/>
                              <a:gd name="connsiteX18" fmla="*/ 110996 w 877401"/>
                              <a:gd name="connsiteY18" fmla="*/ 73998 h 243135"/>
                              <a:gd name="connsiteX19" fmla="*/ 73998 w 877401"/>
                              <a:gd name="connsiteY19" fmla="*/ 47570 h 243135"/>
                              <a:gd name="connsiteX20" fmla="*/ 42284 w 877401"/>
                              <a:gd name="connsiteY20" fmla="*/ 21142 h 243135"/>
                              <a:gd name="connsiteX21" fmla="*/ 0 w 877401"/>
                              <a:gd name="connsiteY21" fmla="*/ 0 h 24313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877401" h="243135">
                                <a:moveTo>
                                  <a:pt x="877401" y="206136"/>
                                </a:moveTo>
                                <a:cubicBezTo>
                                  <a:pt x="859783" y="209660"/>
                                  <a:pt x="841977" y="212350"/>
                                  <a:pt x="824546" y="216708"/>
                                </a:cubicBezTo>
                                <a:cubicBezTo>
                                  <a:pt x="813736" y="219411"/>
                                  <a:pt x="803953" y="226584"/>
                                  <a:pt x="792832" y="227279"/>
                                </a:cubicBezTo>
                                <a:lnTo>
                                  <a:pt x="708263" y="232564"/>
                                </a:lnTo>
                                <a:cubicBezTo>
                                  <a:pt x="655800" y="226007"/>
                                  <a:pt x="659740" y="223640"/>
                                  <a:pt x="597267" y="232564"/>
                                </a:cubicBezTo>
                                <a:cubicBezTo>
                                  <a:pt x="582885" y="234619"/>
                                  <a:pt x="554983" y="243135"/>
                                  <a:pt x="554983" y="243135"/>
                                </a:cubicBezTo>
                                <a:cubicBezTo>
                                  <a:pt x="539126" y="237850"/>
                                  <a:pt x="523803" y="230557"/>
                                  <a:pt x="507413" y="227279"/>
                                </a:cubicBezTo>
                                <a:cubicBezTo>
                                  <a:pt x="498604" y="225517"/>
                                  <a:pt x="489755" y="223942"/>
                                  <a:pt x="480985" y="221993"/>
                                </a:cubicBezTo>
                                <a:cubicBezTo>
                                  <a:pt x="473894" y="220417"/>
                                  <a:pt x="466997" y="217970"/>
                                  <a:pt x="459843" y="216708"/>
                                </a:cubicBezTo>
                                <a:cubicBezTo>
                                  <a:pt x="437022" y="212681"/>
                                  <a:pt x="414035" y="209660"/>
                                  <a:pt x="391131" y="206136"/>
                                </a:cubicBezTo>
                                <a:cubicBezTo>
                                  <a:pt x="325099" y="184126"/>
                                  <a:pt x="360207" y="191793"/>
                                  <a:pt x="285420" y="184994"/>
                                </a:cubicBezTo>
                                <a:cubicBezTo>
                                  <a:pt x="280134" y="181470"/>
                                  <a:pt x="274950" y="177790"/>
                                  <a:pt x="269563" y="174423"/>
                                </a:cubicBezTo>
                                <a:cubicBezTo>
                                  <a:pt x="260851" y="168978"/>
                                  <a:pt x="251086" y="165072"/>
                                  <a:pt x="243135" y="158567"/>
                                </a:cubicBezTo>
                                <a:cubicBezTo>
                                  <a:pt x="231564" y="149100"/>
                                  <a:pt x="219715" y="139292"/>
                                  <a:pt x="211422" y="126853"/>
                                </a:cubicBezTo>
                                <a:cubicBezTo>
                                  <a:pt x="207898" y="121568"/>
                                  <a:pt x="205811" y="114965"/>
                                  <a:pt x="200851" y="110997"/>
                                </a:cubicBezTo>
                                <a:cubicBezTo>
                                  <a:pt x="196500" y="107516"/>
                                  <a:pt x="190280" y="107473"/>
                                  <a:pt x="184994" y="105711"/>
                                </a:cubicBezTo>
                                <a:cubicBezTo>
                                  <a:pt x="179708" y="100425"/>
                                  <a:pt x="175942" y="92947"/>
                                  <a:pt x="169137" y="89854"/>
                                </a:cubicBezTo>
                                <a:cubicBezTo>
                                  <a:pt x="155911" y="83842"/>
                                  <a:pt x="140870" y="83106"/>
                                  <a:pt x="126853" y="79283"/>
                                </a:cubicBezTo>
                                <a:cubicBezTo>
                                  <a:pt x="121478" y="77817"/>
                                  <a:pt x="116282" y="75760"/>
                                  <a:pt x="110996" y="73998"/>
                                </a:cubicBezTo>
                                <a:cubicBezTo>
                                  <a:pt x="104571" y="69714"/>
                                  <a:pt x="76978" y="51742"/>
                                  <a:pt x="73998" y="47570"/>
                                </a:cubicBezTo>
                                <a:cubicBezTo>
                                  <a:pt x="50361" y="14478"/>
                                  <a:pt x="95836" y="31853"/>
                                  <a:pt x="42284" y="21142"/>
                                </a:cubicBezTo>
                                <a:cubicBezTo>
                                  <a:pt x="15331" y="928"/>
                                  <a:pt x="29688" y="7423"/>
                                  <a:pt x="0" y="0"/>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0" name="Freeform: Shape 3170"/>
                        <wps:cNvSpPr/>
                        <wps:spPr>
                          <a:xfrm>
                            <a:off x="3705170" y="0"/>
                            <a:ext cx="1331958" cy="1004763"/>
                          </a:xfrm>
                          <a:custGeom>
                            <a:avLst/>
                            <a:gdLst>
                              <a:gd name="connsiteX0" fmla="*/ 1331958 w 1331958"/>
                              <a:gd name="connsiteY0" fmla="*/ 0 h 1004763"/>
                              <a:gd name="connsiteX1" fmla="*/ 1310816 w 1331958"/>
                              <a:gd name="connsiteY1" fmla="*/ 26427 h 1004763"/>
                              <a:gd name="connsiteX2" fmla="*/ 1305530 w 1331958"/>
                              <a:gd name="connsiteY2" fmla="*/ 42284 h 1004763"/>
                              <a:gd name="connsiteX3" fmla="*/ 1284388 w 1331958"/>
                              <a:gd name="connsiteY3" fmla="*/ 73997 h 1004763"/>
                              <a:gd name="connsiteX4" fmla="*/ 1252675 w 1331958"/>
                              <a:gd name="connsiteY4" fmla="*/ 121567 h 1004763"/>
                              <a:gd name="connsiteX5" fmla="*/ 1236818 w 1331958"/>
                              <a:gd name="connsiteY5" fmla="*/ 132138 h 1004763"/>
                              <a:gd name="connsiteX6" fmla="*/ 1205105 w 1331958"/>
                              <a:gd name="connsiteY6" fmla="*/ 158566 h 1004763"/>
                              <a:gd name="connsiteX7" fmla="*/ 1173392 w 1331958"/>
                              <a:gd name="connsiteY7" fmla="*/ 190279 h 1004763"/>
                              <a:gd name="connsiteX8" fmla="*/ 1162821 w 1331958"/>
                              <a:gd name="connsiteY8" fmla="*/ 200851 h 1004763"/>
                              <a:gd name="connsiteX9" fmla="*/ 1120536 w 1331958"/>
                              <a:gd name="connsiteY9" fmla="*/ 227278 h 1004763"/>
                              <a:gd name="connsiteX10" fmla="*/ 1078252 w 1331958"/>
                              <a:gd name="connsiteY10" fmla="*/ 269563 h 1004763"/>
                              <a:gd name="connsiteX11" fmla="*/ 1062395 w 1331958"/>
                              <a:gd name="connsiteY11" fmla="*/ 285419 h 1004763"/>
                              <a:gd name="connsiteX12" fmla="*/ 1046539 w 1331958"/>
                              <a:gd name="connsiteY12" fmla="*/ 295990 h 1004763"/>
                              <a:gd name="connsiteX13" fmla="*/ 1041253 w 1331958"/>
                              <a:gd name="connsiteY13" fmla="*/ 317133 h 1004763"/>
                              <a:gd name="connsiteX14" fmla="*/ 1009540 w 1331958"/>
                              <a:gd name="connsiteY14" fmla="*/ 348846 h 1004763"/>
                              <a:gd name="connsiteX15" fmla="*/ 983112 w 1331958"/>
                              <a:gd name="connsiteY15" fmla="*/ 396416 h 1004763"/>
                              <a:gd name="connsiteX16" fmla="*/ 946113 w 1331958"/>
                              <a:gd name="connsiteY16" fmla="*/ 433415 h 1004763"/>
                              <a:gd name="connsiteX17" fmla="*/ 930256 w 1331958"/>
                              <a:gd name="connsiteY17" fmla="*/ 459842 h 1004763"/>
                              <a:gd name="connsiteX18" fmla="*/ 898543 w 1331958"/>
                              <a:gd name="connsiteY18" fmla="*/ 491556 h 1004763"/>
                              <a:gd name="connsiteX19" fmla="*/ 882687 w 1331958"/>
                              <a:gd name="connsiteY19" fmla="*/ 528555 h 1004763"/>
                              <a:gd name="connsiteX20" fmla="*/ 877401 w 1331958"/>
                              <a:gd name="connsiteY20" fmla="*/ 544411 h 1004763"/>
                              <a:gd name="connsiteX21" fmla="*/ 856259 w 1331958"/>
                              <a:gd name="connsiteY21" fmla="*/ 554982 h 1004763"/>
                              <a:gd name="connsiteX22" fmla="*/ 850973 w 1331958"/>
                              <a:gd name="connsiteY22" fmla="*/ 570839 h 1004763"/>
                              <a:gd name="connsiteX23" fmla="*/ 819260 w 1331958"/>
                              <a:gd name="connsiteY23" fmla="*/ 613123 h 1004763"/>
                              <a:gd name="connsiteX24" fmla="*/ 808689 w 1331958"/>
                              <a:gd name="connsiteY24" fmla="*/ 634266 h 1004763"/>
                              <a:gd name="connsiteX25" fmla="*/ 761119 w 1331958"/>
                              <a:gd name="connsiteY25" fmla="*/ 660693 h 1004763"/>
                              <a:gd name="connsiteX26" fmla="*/ 729406 w 1331958"/>
                              <a:gd name="connsiteY26" fmla="*/ 692407 h 1004763"/>
                              <a:gd name="connsiteX27" fmla="*/ 713549 w 1331958"/>
                              <a:gd name="connsiteY27" fmla="*/ 702978 h 1004763"/>
                              <a:gd name="connsiteX28" fmla="*/ 687121 w 1331958"/>
                              <a:gd name="connsiteY28" fmla="*/ 734691 h 1004763"/>
                              <a:gd name="connsiteX29" fmla="*/ 692407 w 1331958"/>
                              <a:gd name="connsiteY29" fmla="*/ 708263 h 1004763"/>
                              <a:gd name="connsiteX30" fmla="*/ 676550 w 1331958"/>
                              <a:gd name="connsiteY30" fmla="*/ 724120 h 1004763"/>
                              <a:gd name="connsiteX31" fmla="*/ 660693 w 1331958"/>
                              <a:gd name="connsiteY31" fmla="*/ 745262 h 1004763"/>
                              <a:gd name="connsiteX32" fmla="*/ 644837 w 1331958"/>
                              <a:gd name="connsiteY32" fmla="*/ 755833 h 1004763"/>
                              <a:gd name="connsiteX33" fmla="*/ 618409 w 1331958"/>
                              <a:gd name="connsiteY33" fmla="*/ 771690 h 1004763"/>
                              <a:gd name="connsiteX34" fmla="*/ 554982 w 1331958"/>
                              <a:gd name="connsiteY34" fmla="*/ 808689 h 1004763"/>
                              <a:gd name="connsiteX35" fmla="*/ 533840 w 1331958"/>
                              <a:gd name="connsiteY35" fmla="*/ 813974 h 1004763"/>
                              <a:gd name="connsiteX36" fmla="*/ 512698 w 1331958"/>
                              <a:gd name="connsiteY36" fmla="*/ 824545 h 1004763"/>
                              <a:gd name="connsiteX37" fmla="*/ 459843 w 1331958"/>
                              <a:gd name="connsiteY37" fmla="*/ 850973 h 1004763"/>
                              <a:gd name="connsiteX38" fmla="*/ 385845 w 1331958"/>
                              <a:gd name="connsiteY38" fmla="*/ 856259 h 1004763"/>
                              <a:gd name="connsiteX39" fmla="*/ 364703 w 1331958"/>
                              <a:gd name="connsiteY39" fmla="*/ 866830 h 1004763"/>
                              <a:gd name="connsiteX40" fmla="*/ 306562 w 1331958"/>
                              <a:gd name="connsiteY40" fmla="*/ 887972 h 1004763"/>
                              <a:gd name="connsiteX41" fmla="*/ 285419 w 1331958"/>
                              <a:gd name="connsiteY41" fmla="*/ 893258 h 1004763"/>
                              <a:gd name="connsiteX42" fmla="*/ 269563 w 1331958"/>
                              <a:gd name="connsiteY42" fmla="*/ 909114 h 1004763"/>
                              <a:gd name="connsiteX43" fmla="*/ 248421 w 1331958"/>
                              <a:gd name="connsiteY43" fmla="*/ 914400 h 1004763"/>
                              <a:gd name="connsiteX44" fmla="*/ 206136 w 1331958"/>
                              <a:gd name="connsiteY44" fmla="*/ 930256 h 1004763"/>
                              <a:gd name="connsiteX45" fmla="*/ 169137 w 1331958"/>
                              <a:gd name="connsiteY45" fmla="*/ 956684 h 1004763"/>
                              <a:gd name="connsiteX46" fmla="*/ 126853 w 1331958"/>
                              <a:gd name="connsiteY46" fmla="*/ 977826 h 1004763"/>
                              <a:gd name="connsiteX47" fmla="*/ 95140 w 1331958"/>
                              <a:gd name="connsiteY47" fmla="*/ 983112 h 1004763"/>
                              <a:gd name="connsiteX48" fmla="*/ 68712 w 1331958"/>
                              <a:gd name="connsiteY48" fmla="*/ 988397 h 1004763"/>
                              <a:gd name="connsiteX49" fmla="*/ 47570 w 1331958"/>
                              <a:gd name="connsiteY49" fmla="*/ 993683 h 1004763"/>
                              <a:gd name="connsiteX50" fmla="*/ 15856 w 1331958"/>
                              <a:gd name="connsiteY50" fmla="*/ 1004254 h 1004763"/>
                              <a:gd name="connsiteX51" fmla="*/ 0 w 1331958"/>
                              <a:gd name="connsiteY51" fmla="*/ 1004254 h 100476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Lst>
                            <a:rect l="l" t="t" r="r" b="b"/>
                            <a:pathLst>
                              <a:path w="1331958" h="1004763">
                                <a:moveTo>
                                  <a:pt x="1331958" y="0"/>
                                </a:moveTo>
                                <a:cubicBezTo>
                                  <a:pt x="1324911" y="8809"/>
                                  <a:pt x="1316795" y="16861"/>
                                  <a:pt x="1310816" y="26427"/>
                                </a:cubicBezTo>
                                <a:cubicBezTo>
                                  <a:pt x="1307863" y="31152"/>
                                  <a:pt x="1308236" y="37414"/>
                                  <a:pt x="1305530" y="42284"/>
                                </a:cubicBezTo>
                                <a:cubicBezTo>
                                  <a:pt x="1299360" y="53390"/>
                                  <a:pt x="1290924" y="63103"/>
                                  <a:pt x="1284388" y="73997"/>
                                </a:cubicBezTo>
                                <a:cubicBezTo>
                                  <a:pt x="1276838" y="86582"/>
                                  <a:pt x="1263688" y="110555"/>
                                  <a:pt x="1252675" y="121567"/>
                                </a:cubicBezTo>
                                <a:cubicBezTo>
                                  <a:pt x="1248183" y="126059"/>
                                  <a:pt x="1242104" y="128614"/>
                                  <a:pt x="1236818" y="132138"/>
                                </a:cubicBezTo>
                                <a:cubicBezTo>
                                  <a:pt x="1212609" y="168453"/>
                                  <a:pt x="1243424" y="127911"/>
                                  <a:pt x="1205105" y="158566"/>
                                </a:cubicBezTo>
                                <a:cubicBezTo>
                                  <a:pt x="1193431" y="167905"/>
                                  <a:pt x="1183963" y="179708"/>
                                  <a:pt x="1173392" y="190279"/>
                                </a:cubicBezTo>
                                <a:cubicBezTo>
                                  <a:pt x="1169868" y="193803"/>
                                  <a:pt x="1166808" y="197861"/>
                                  <a:pt x="1162821" y="200851"/>
                                </a:cubicBezTo>
                                <a:cubicBezTo>
                                  <a:pt x="1135374" y="221434"/>
                                  <a:pt x="1149557" y="212767"/>
                                  <a:pt x="1120536" y="227278"/>
                                </a:cubicBezTo>
                                <a:lnTo>
                                  <a:pt x="1078252" y="269563"/>
                                </a:lnTo>
                                <a:cubicBezTo>
                                  <a:pt x="1072966" y="274849"/>
                                  <a:pt x="1068614" y="281273"/>
                                  <a:pt x="1062395" y="285419"/>
                                </a:cubicBezTo>
                                <a:lnTo>
                                  <a:pt x="1046539" y="295990"/>
                                </a:lnTo>
                                <a:cubicBezTo>
                                  <a:pt x="1044777" y="303038"/>
                                  <a:pt x="1045419" y="311182"/>
                                  <a:pt x="1041253" y="317133"/>
                                </a:cubicBezTo>
                                <a:cubicBezTo>
                                  <a:pt x="1032680" y="329380"/>
                                  <a:pt x="1009540" y="348846"/>
                                  <a:pt x="1009540" y="348846"/>
                                </a:cubicBezTo>
                                <a:cubicBezTo>
                                  <a:pt x="999565" y="373784"/>
                                  <a:pt x="1001071" y="376661"/>
                                  <a:pt x="983112" y="396416"/>
                                </a:cubicBezTo>
                                <a:cubicBezTo>
                                  <a:pt x="971380" y="409322"/>
                                  <a:pt x="955087" y="418459"/>
                                  <a:pt x="946113" y="433415"/>
                                </a:cubicBezTo>
                                <a:cubicBezTo>
                                  <a:pt x="940827" y="442224"/>
                                  <a:pt x="936761" y="451891"/>
                                  <a:pt x="930256" y="459842"/>
                                </a:cubicBezTo>
                                <a:cubicBezTo>
                                  <a:pt x="920789" y="471413"/>
                                  <a:pt x="898543" y="491556"/>
                                  <a:pt x="898543" y="491556"/>
                                </a:cubicBezTo>
                                <a:cubicBezTo>
                                  <a:pt x="886152" y="528731"/>
                                  <a:pt x="902276" y="482849"/>
                                  <a:pt x="882687" y="528555"/>
                                </a:cubicBezTo>
                                <a:cubicBezTo>
                                  <a:pt x="880492" y="533676"/>
                                  <a:pt x="881341" y="540472"/>
                                  <a:pt x="877401" y="544411"/>
                                </a:cubicBezTo>
                                <a:cubicBezTo>
                                  <a:pt x="871829" y="549982"/>
                                  <a:pt x="863306" y="551458"/>
                                  <a:pt x="856259" y="554982"/>
                                </a:cubicBezTo>
                                <a:cubicBezTo>
                                  <a:pt x="854497" y="560268"/>
                                  <a:pt x="853964" y="566138"/>
                                  <a:pt x="850973" y="570839"/>
                                </a:cubicBezTo>
                                <a:cubicBezTo>
                                  <a:pt x="841514" y="585703"/>
                                  <a:pt x="827139" y="597365"/>
                                  <a:pt x="819260" y="613123"/>
                                </a:cubicBezTo>
                                <a:cubicBezTo>
                                  <a:pt x="815736" y="620171"/>
                                  <a:pt x="813817" y="628283"/>
                                  <a:pt x="808689" y="634266"/>
                                </a:cubicBezTo>
                                <a:cubicBezTo>
                                  <a:pt x="791369" y="654473"/>
                                  <a:pt x="783434" y="648296"/>
                                  <a:pt x="761119" y="660693"/>
                                </a:cubicBezTo>
                                <a:cubicBezTo>
                                  <a:pt x="722252" y="682286"/>
                                  <a:pt x="753981" y="667832"/>
                                  <a:pt x="729406" y="692407"/>
                                </a:cubicBezTo>
                                <a:cubicBezTo>
                                  <a:pt x="724914" y="696899"/>
                                  <a:pt x="718835" y="699454"/>
                                  <a:pt x="713549" y="702978"/>
                                </a:cubicBezTo>
                                <a:cubicBezTo>
                                  <a:pt x="712665" y="704303"/>
                                  <a:pt x="691190" y="738760"/>
                                  <a:pt x="687121" y="734691"/>
                                </a:cubicBezTo>
                                <a:cubicBezTo>
                                  <a:pt x="680768" y="728338"/>
                                  <a:pt x="698760" y="714616"/>
                                  <a:pt x="692407" y="708263"/>
                                </a:cubicBezTo>
                                <a:cubicBezTo>
                                  <a:pt x="687121" y="702977"/>
                                  <a:pt x="681415" y="718445"/>
                                  <a:pt x="676550" y="724120"/>
                                </a:cubicBezTo>
                                <a:cubicBezTo>
                                  <a:pt x="670817" y="730808"/>
                                  <a:pt x="666922" y="739033"/>
                                  <a:pt x="660693" y="745262"/>
                                </a:cubicBezTo>
                                <a:cubicBezTo>
                                  <a:pt x="656201" y="749754"/>
                                  <a:pt x="650224" y="752466"/>
                                  <a:pt x="644837" y="755833"/>
                                </a:cubicBezTo>
                                <a:cubicBezTo>
                                  <a:pt x="636125" y="761278"/>
                                  <a:pt x="627076" y="766174"/>
                                  <a:pt x="618409" y="771690"/>
                                </a:cubicBezTo>
                                <a:cubicBezTo>
                                  <a:pt x="591128" y="789051"/>
                                  <a:pt x="584788" y="796767"/>
                                  <a:pt x="554982" y="808689"/>
                                </a:cubicBezTo>
                                <a:cubicBezTo>
                                  <a:pt x="548237" y="811387"/>
                                  <a:pt x="540887" y="812212"/>
                                  <a:pt x="533840" y="813974"/>
                                </a:cubicBezTo>
                                <a:cubicBezTo>
                                  <a:pt x="526793" y="817498"/>
                                  <a:pt x="519379" y="820369"/>
                                  <a:pt x="512698" y="824545"/>
                                </a:cubicBezTo>
                                <a:cubicBezTo>
                                  <a:pt x="486958" y="840633"/>
                                  <a:pt x="494454" y="845781"/>
                                  <a:pt x="459843" y="850973"/>
                                </a:cubicBezTo>
                                <a:cubicBezTo>
                                  <a:pt x="435388" y="854641"/>
                                  <a:pt x="410511" y="854497"/>
                                  <a:pt x="385845" y="856259"/>
                                </a:cubicBezTo>
                                <a:cubicBezTo>
                                  <a:pt x="378798" y="859783"/>
                                  <a:pt x="371903" y="863630"/>
                                  <a:pt x="364703" y="866830"/>
                                </a:cubicBezTo>
                                <a:cubicBezTo>
                                  <a:pt x="351192" y="872835"/>
                                  <a:pt x="319955" y="884624"/>
                                  <a:pt x="306562" y="887972"/>
                                </a:cubicBezTo>
                                <a:lnTo>
                                  <a:pt x="285419" y="893258"/>
                                </a:lnTo>
                                <a:cubicBezTo>
                                  <a:pt x="280134" y="898543"/>
                                  <a:pt x="276053" y="905406"/>
                                  <a:pt x="269563" y="909114"/>
                                </a:cubicBezTo>
                                <a:cubicBezTo>
                                  <a:pt x="263256" y="912718"/>
                                  <a:pt x="255223" y="911849"/>
                                  <a:pt x="248421" y="914400"/>
                                </a:cubicBezTo>
                                <a:cubicBezTo>
                                  <a:pt x="193152" y="935126"/>
                                  <a:pt x="260393" y="916693"/>
                                  <a:pt x="206136" y="930256"/>
                                </a:cubicBezTo>
                                <a:cubicBezTo>
                                  <a:pt x="181407" y="954986"/>
                                  <a:pt x="200446" y="939290"/>
                                  <a:pt x="169137" y="956684"/>
                                </a:cubicBezTo>
                                <a:cubicBezTo>
                                  <a:pt x="149500" y="967594"/>
                                  <a:pt x="146183" y="973531"/>
                                  <a:pt x="126853" y="977826"/>
                                </a:cubicBezTo>
                                <a:cubicBezTo>
                                  <a:pt x="116391" y="980151"/>
                                  <a:pt x="105684" y="981195"/>
                                  <a:pt x="95140" y="983112"/>
                                </a:cubicBezTo>
                                <a:cubicBezTo>
                                  <a:pt x="86301" y="984719"/>
                                  <a:pt x="77482" y="986448"/>
                                  <a:pt x="68712" y="988397"/>
                                </a:cubicBezTo>
                                <a:cubicBezTo>
                                  <a:pt x="61621" y="989973"/>
                                  <a:pt x="54528" y="991596"/>
                                  <a:pt x="47570" y="993683"/>
                                </a:cubicBezTo>
                                <a:cubicBezTo>
                                  <a:pt x="36897" y="996885"/>
                                  <a:pt x="26734" y="1001837"/>
                                  <a:pt x="15856" y="1004254"/>
                                </a:cubicBezTo>
                                <a:cubicBezTo>
                                  <a:pt x="10697" y="1005401"/>
                                  <a:pt x="5285" y="1004254"/>
                                  <a:pt x="0" y="1004254"/>
                                </a:cubicBezTo>
                              </a:path>
                            </a:pathLst>
                          </a:custGeom>
                          <a:noFill/>
                          <a:ln w="2222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7088379" id="Group 3171" o:spid="_x0000_s1026" style="position:absolute;margin-left:37.05pt;margin-top:18.75pt;width:396.6pt;height:110.7pt;z-index:251894784" coordsize="50371,14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">
                <v:shape id="Freeform: Shape 3162" o:spid="_x0000_s1027" style="position:absolute;left:34514;top:10253;width:1480;height:952;visibility:visible;mso-wrap-style:square;v-text-anchor:middle" coordsize="147996,95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" path="m147996,v-7047,8809,-11397,20744,-21142,26428c114304,33749,84569,36999,84569,36999,77522,44046,71878,52859,63427,58141v-6160,3850,-14340,2735,-21142,5286c35652,65914,11420,78435,5286,84569,2500,87355,1762,91616,,95140e" filled="f" strokecolor="#00b0f0" strokeweight="1.75pt">
                  <v:stroke joinstyle="miter"/>
                  <v:path arrowok="t" o:connecttype="custom" o:connectlocs="147996,0;126854,26428;84569,36999;63427,58141;42285,63427;5286,84569;0,95140" o:connectangles="0,0,0,0,0,0,0"/>
                </v:shape>
                <v:shape id="Freeform: Shape 3167" o:spid="_x0000_s1028" style="position:absolute;left:15486;top:11416;width:16861;height:2645;visibility:visible;mso-wrap-style:square;v-text-anchor:middle" coordsize="1686090,264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" path="m1686090,v-25837,5168,-25687,2727,-47570,15857c1618822,27676,1603038,49080,1580379,52856r-31713,5285c1536333,65189,1523764,71839,1511667,79284v-10820,6659,-19255,18651,-31713,21142c1455076,105401,1446573,105965,1421812,116282v-65645,27352,-2840,3134,-52855,31714c1364120,150760,1358221,151086,1353100,153281v-7242,3104,-13900,7467,-21142,10571c1315394,170951,1303402,171254,1284388,174423v-58218,29112,11444,-2181,-126853,15857c1151236,191102,1147194,197699,1141678,200851v-23567,13466,-19813,10305,-47570,15857c1081775,223755,1069815,231498,1057110,237850v-27579,13790,-100448,10261,-105711,10571c931036,253512,920933,256635,898543,258992v-22845,2405,-45808,3524,-68712,5286l539126,253707v-30003,,-59903,3523,-89855,5285c431653,255468,411366,258387,396416,248421v-20493,-13661,-9831,-8562,-31713,-15857c318895,234326,273019,234800,227278,237850v-13476,898,-24275,7390,-36998,10571c181564,250600,172661,251945,163852,253707v-5286,3524,-9536,9939,-15857,10571c134470,265630,105202,257544,89854,253707,84568,250183,79679,245977,73997,243136,57699,234987,30438,234387,15856,232564l,227279e" filled="f" strokecolor="#00b0f0" strokeweight="1.75pt">
                  <v:stroke joinstyle="miter"/>
                  <v:path arrowok="t" o:connecttype="custom" o:connectlocs="1686090,0;1638520,15857;1580379,52856;1548666,58141;1511667,79284;1479954,100426;1421812,116282;1368957,147996;1353100,153281;1331958,163852;1284388,174423;1157535,190280;1141678,200851;1094108,216708;1057110,237850;951399,248421;898543,258992;829831,264278;539126,253707;449271,258992;396416,248421;364703,232564;227278,237850;190280,248421;163852,253707;147995,264278;89854,253707;73997,243136;15856,232564;0,227279" o:connectangles="0,0,0,0,0,0,0,0,0,0,0,0,0,0,0,0,0,0,0,0,0,0,0,0,0,0,0,0,0,0"/>
                </v:shape>
                <v:shape id="Freeform: Shape 3168" o:spid="_x0000_s1029" style="position:absolute;left:11258;top:12981;width:3012;height:264;visibility:visible;mso-wrap-style:square;v-text-anchor:middle" coordsize="301276,26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" path="m301276,26428v-8809,-1762,-17485,-4434,-26428,-5286c246731,18464,218240,19850,190280,15856,180887,14514,172736,8616,163852,5285,158635,3329,153281,1762,147995,,127013,2098,81520,5895,58141,10571v-5463,1093,-10394,4192,-15857,5285c1,24312,14657,11768,,26428e" filled="f" strokecolor="#00b0f0" strokeweight="1.75pt">
                  <v:stroke joinstyle="miter"/>
                  <v:path arrowok="t" o:connecttype="custom" o:connectlocs="301276,26428;274848,21142;190280,15856;163852,5285;147995,0;58141,10571;42284,15856;0,26428" o:connectangles="0,0,0,0,0,0,0,0"/>
                </v:shape>
                <v:shape id="Freeform: Shape 3169" o:spid="_x0000_s1030" style="position:absolute;top:11099;width:8774;height:2432;visibility:visible;mso-wrap-style:square;v-text-anchor:middle" coordsize="877401,24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" path="m877401,206136v-17618,3524,-35424,6214,-52855,10572c813736,219411,803953,226584,792832,227279r-84569,5285c655800,226007,659740,223640,597267,232564v-14382,2055,-42284,10571,-42284,10571c539126,237850,523803,230557,507413,227279v-8809,-1762,-17658,-3337,-26428,-5286c473894,220417,466997,217970,459843,216708v-22821,-4027,-45808,-7048,-68712,-10572c325099,184126,360207,191793,285420,184994v-5286,-3524,-10470,-7204,-15857,-10571c260851,168978,251086,165072,243135,158567v-11571,-9467,-23420,-19275,-31713,-31714c207898,121568,205811,114965,200851,110997v-4351,-3481,-10571,-3524,-15857,-5286c179708,100425,175942,92947,169137,89854,155911,83842,140870,83106,126853,79283v-5375,-1466,-10571,-3523,-15857,-5285c104571,69714,76978,51742,73998,47570,50361,14478,95836,31853,42284,21142,15331,928,29688,7423,,e" filled="f" strokecolor="#00b0f0" strokeweight="1.75pt">
                  <v:stroke joinstyle="miter"/>
                  <v:path arrowok="t" o:connecttype="custom" o:connectlocs="877401,206136;824546,216708;792832,227279;708263,232564;597267,232564;554983,243135;507413,227279;480985,221993;459843,216708;391131,206136;285420,184994;269563,174423;243135,158567;211422,126853;200851,110997;184994,105711;169137,89854;126853,79283;110996,73998;73998,47570;42284,21142;0,0" o:connectangles="0,0,0,0,0,0,0,0,0,0,0,0,0,0,0,0,0,0,0,0,0,0"/>
                </v:shape>
                <v:shape id="Freeform: Shape 3170" o:spid="_x0000_s1031" style="position:absolute;left:37051;width:13320;height:10047;visibility:visible;mso-wrap-style:square;v-text-anchor:middle" coordsize="1331958,100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" path="m1331958,v-7047,8809,-15163,16861,-21142,26427c1307863,31152,1308236,37414,1305530,42284v-6170,11106,-14606,20819,-21142,31713c1276838,86582,1263688,110555,1252675,121567v-4492,4492,-10571,7047,-15857,10571c1212609,168453,1243424,127911,1205105,158566v-11674,9339,-21142,21142,-31713,31713c1169868,193803,1166808,197861,1162821,200851v-27447,20583,-13264,11916,-42285,26427l1078252,269563v-5286,5286,-9638,11710,-15857,15856l1046539,295990v-1762,7048,-1120,15192,-5286,21143c1032680,329380,1009540,348846,1009540,348846v-9975,24938,-8469,27815,-26428,47570c971380,409322,955087,418459,946113,433415v-5286,8809,-9352,18476,-15857,26427c920789,471413,898543,491556,898543,491556v-12391,37175,3733,-8707,-15856,36999c880492,533676,881341,540472,877401,544411v-5572,5571,-14095,7047,-21142,10571c854497,560268,853964,566138,850973,570839v-9459,14864,-23834,26526,-31713,42284c815736,620171,813817,628283,808689,634266v-17320,20207,-25255,14030,-47570,26427c722252,682286,753981,667832,729406,692407v-4492,4492,-10571,7047,-15857,10571c712665,704303,691190,738760,687121,734691v-6353,-6353,11639,-20075,5286,-26428c687121,702977,681415,718445,676550,724120v-5733,6688,-9628,14913,-15857,21142c656201,749754,650224,752466,644837,755833v-8712,5445,-17761,10341,-26428,15857c591128,789051,584788,796767,554982,808689v-6745,2698,-14095,3523,-21142,5285c526793,817498,519379,820369,512698,824545v-25740,16088,-18244,21236,-52855,26428c435388,854641,410511,854497,385845,856259v-7047,3524,-13942,7371,-21142,10571c351192,872835,319955,884624,306562,887972r-21143,5286c280134,898543,276053,905406,269563,909114v-6307,3604,-14340,2735,-21142,5286c193152,935126,260393,916693,206136,930256v-24729,24730,-5690,9034,-36999,26428c149500,967594,146183,973531,126853,977826v-10462,2325,-21169,3369,-31713,5286c86301,984719,77482,986448,68712,988397v-7091,1576,-14184,3199,-21142,5286c36897,996885,26734,1001837,15856,1004254v-5159,1147,-10571,,-15856,e" filled="f" strokecolor="#00b0f0" strokeweight="1.75pt">
                  <v:stroke joinstyle="miter"/>
                  <v:path arrowok="t" o:connecttype="custom" o:connectlocs="1331958,0;1310816,26427;1305530,42284;1284388,73997;1252675,121567;1236818,132138;1205105,158566;1173392,190279;1162821,200851;1120536,227278;1078252,269563;1062395,285419;1046539,295990;1041253,317133;1009540,348846;983112,396416;946113,433415;930256,459842;898543,491556;882687,528555;877401,544411;856259,554982;850973,570839;819260,613123;808689,634266;761119,660693;729406,692407;713549,702978;687121,734691;692407,708263;676550,724120;660693,745262;644837,755833;618409,771690;554982,808689;533840,813974;512698,824545;459843,850973;385845,856259;364703,866830;306562,887972;285419,893258;269563,909114;248421,914400;206136,930256;169137,956684;126853,977826;95140,983112;68712,988397;47570,993683;15856,1004254;0,1004254" o:connectangles="0,0,0,0,0,0,0,0,0,0,0,0,0,0,0,0,0,0,0,0,0,0,0,0,0,0,0,0,0,0,0,0,0,0,0,0,0,0,0,0,0,0,0,0,0,0,0,0,0,0,0,0"/>
                </v:shape>
              </v:group>
            </w:pict>
          </mc:Fallback>
        </mc:AlternateContent>
      </w:r>
      <w:r w:rsidR="008A31BF">
        <w:rPr>
          <w:rFonts w:ascii="Times New Roman" w:hAnsi="Times New Roman" w:cs="Times New Roman"/>
          <w:noProof/>
          <w:sz w:val="24"/>
          <w:szCs w:val="24"/>
        </w:rPr>
        <w:drawing>
          <wp:inline distT="0" distB="0" distL="0" distR="0" wp14:anchorId="52CD4FC5" wp14:editId="3ADACE28">
            <wp:extent cx="5998464" cy="2249424"/>
            <wp:effectExtent l="19050" t="19050" r="21590" b="177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32">
                      <a:extLst>
                        <a:ext uri="{28A0092B-C50C-407E-A947-70E740481C1C}">
                          <a14:useLocalDpi xmlns:a14="http://schemas.microsoft.com/office/drawing/2010/main" val="0"/>
                        </a:ext>
                      </a:extLst>
                    </a:blip>
                    <a:srcRect t="16776" b="8854"/>
                    <a:stretch/>
                  </pic:blipFill>
                  <pic:spPr bwMode="auto">
                    <a:xfrm>
                      <a:off x="0" y="0"/>
                      <a:ext cx="5998464" cy="2249424"/>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414545" w:rsidRPr="001F066C">
        <w:rPr>
          <w:rFonts w:ascii="Times New Roman" w:hAnsi="Times New Roman" w:cs="Times New Roman"/>
          <w:b/>
          <w:bCs/>
          <w:sz w:val="20"/>
          <w:szCs w:val="20"/>
        </w:rPr>
        <w:t xml:space="preserve">Figure 2. </w:t>
      </w:r>
      <w:r w:rsidR="00854639">
        <w:rPr>
          <w:rFonts w:ascii="Times New Roman" w:hAnsi="Times New Roman" w:cs="Times New Roman"/>
          <w:sz w:val="20"/>
          <w:szCs w:val="20"/>
        </w:rPr>
        <w:t xml:space="preserve">Route </w:t>
      </w:r>
      <w:r w:rsidR="003A4AE1">
        <w:rPr>
          <w:rFonts w:ascii="Times New Roman" w:hAnsi="Times New Roman" w:cs="Times New Roman"/>
          <w:sz w:val="20"/>
          <w:szCs w:val="20"/>
        </w:rPr>
        <w:t>2</w:t>
      </w:r>
      <w:r w:rsidR="003A4AE1" w:rsidRPr="001F066C">
        <w:rPr>
          <w:rFonts w:ascii="Times New Roman" w:hAnsi="Times New Roman" w:cs="Times New Roman"/>
          <w:sz w:val="20"/>
          <w:szCs w:val="20"/>
        </w:rPr>
        <w:t xml:space="preserve"> </w:t>
      </w:r>
      <w:r w:rsidR="0063733B">
        <w:rPr>
          <w:rFonts w:ascii="Times New Roman" w:hAnsi="Times New Roman" w:cs="Times New Roman"/>
          <w:sz w:val="20"/>
          <w:szCs w:val="20"/>
        </w:rPr>
        <w:t xml:space="preserve">east and west </w:t>
      </w:r>
      <w:r w:rsidR="00414545" w:rsidRPr="001F066C">
        <w:rPr>
          <w:rFonts w:ascii="Times New Roman" w:hAnsi="Times New Roman" w:cs="Times New Roman"/>
          <w:sz w:val="20"/>
          <w:szCs w:val="20"/>
        </w:rPr>
        <w:t>flight transects.</w:t>
      </w:r>
      <w:r w:rsidR="009C367B">
        <w:rPr>
          <w:rFonts w:ascii="Times New Roman" w:hAnsi="Times New Roman" w:cs="Times New Roman"/>
          <w:sz w:val="20"/>
          <w:szCs w:val="20"/>
        </w:rPr>
        <w:t xml:space="preserve"> </w:t>
      </w:r>
      <w:r w:rsidR="00A339F2">
        <w:rPr>
          <w:rFonts w:ascii="Times New Roman" w:hAnsi="Times New Roman" w:cs="Times New Roman"/>
          <w:sz w:val="20"/>
          <w:szCs w:val="20"/>
        </w:rPr>
        <w:t xml:space="preserve">Black and grey triangles indicate starting points. </w:t>
      </w:r>
      <w:r w:rsidR="00712ADB">
        <w:rPr>
          <w:rFonts w:ascii="Times New Roman" w:hAnsi="Times New Roman" w:cs="Times New Roman"/>
          <w:sz w:val="20"/>
          <w:szCs w:val="20"/>
        </w:rPr>
        <w:t xml:space="preserve">River channel </w:t>
      </w:r>
      <w:r>
        <w:rPr>
          <w:rFonts w:ascii="Times New Roman" w:hAnsi="Times New Roman" w:cs="Times New Roman"/>
          <w:sz w:val="20"/>
          <w:szCs w:val="20"/>
        </w:rPr>
        <w:t>transect shown in</w:t>
      </w:r>
      <w:r w:rsidR="00712ADB">
        <w:rPr>
          <w:rFonts w:ascii="Times New Roman" w:hAnsi="Times New Roman" w:cs="Times New Roman"/>
          <w:sz w:val="20"/>
          <w:szCs w:val="20"/>
        </w:rPr>
        <w:t xml:space="preserve"> blue (</w:t>
      </w:r>
      <w:r w:rsidR="00F73A31">
        <w:rPr>
          <w:rFonts w:ascii="Times New Roman" w:hAnsi="Times New Roman" w:cs="Times New Roman"/>
          <w:sz w:val="20"/>
          <w:szCs w:val="20"/>
        </w:rPr>
        <w:t>0SW</w:t>
      </w:r>
      <w:r w:rsidR="00712ADB">
        <w:rPr>
          <w:rFonts w:ascii="Times New Roman" w:hAnsi="Times New Roman" w:cs="Times New Roman"/>
          <w:sz w:val="20"/>
          <w:szCs w:val="20"/>
        </w:rPr>
        <w:t>,</w:t>
      </w:r>
      <w:r w:rsidR="00F73A31">
        <w:rPr>
          <w:rFonts w:ascii="Times New Roman" w:hAnsi="Times New Roman" w:cs="Times New Roman"/>
          <w:sz w:val="20"/>
          <w:szCs w:val="20"/>
        </w:rPr>
        <w:t>0SE</w:t>
      </w:r>
      <w:r w:rsidR="00712ADB">
        <w:rPr>
          <w:rFonts w:ascii="Times New Roman" w:hAnsi="Times New Roman" w:cs="Times New Roman"/>
          <w:sz w:val="20"/>
          <w:szCs w:val="20"/>
        </w:rPr>
        <w:t xml:space="preserve">). </w:t>
      </w:r>
      <w:r w:rsidR="00FD0A03">
        <w:rPr>
          <w:rFonts w:ascii="Times New Roman" w:hAnsi="Times New Roman" w:cs="Times New Roman"/>
          <w:sz w:val="20"/>
          <w:szCs w:val="20"/>
        </w:rPr>
        <w:t>West p</w:t>
      </w:r>
      <w:r w:rsidR="00712ADB">
        <w:rPr>
          <w:rFonts w:ascii="Times New Roman" w:hAnsi="Times New Roman" w:cs="Times New Roman"/>
          <w:sz w:val="20"/>
          <w:szCs w:val="20"/>
        </w:rPr>
        <w:t>rimary wetland return transect</w:t>
      </w:r>
      <w:r w:rsidR="00FD0A03">
        <w:rPr>
          <w:rFonts w:ascii="Times New Roman" w:hAnsi="Times New Roman" w:cs="Times New Roman"/>
          <w:sz w:val="20"/>
          <w:szCs w:val="20"/>
        </w:rPr>
        <w:t xml:space="preserve"> (PWRTW) and secondary return transect (ESRT) </w:t>
      </w:r>
      <w:r w:rsidR="008B3DCB">
        <w:rPr>
          <w:rFonts w:ascii="Times New Roman" w:hAnsi="Times New Roman" w:cs="Times New Roman"/>
          <w:sz w:val="20"/>
          <w:szCs w:val="20"/>
        </w:rPr>
        <w:t xml:space="preserve">are </w:t>
      </w:r>
      <w:r w:rsidR="00FD0A03">
        <w:rPr>
          <w:rFonts w:ascii="Times New Roman" w:hAnsi="Times New Roman" w:cs="Times New Roman"/>
          <w:sz w:val="20"/>
          <w:szCs w:val="20"/>
        </w:rPr>
        <w:t xml:space="preserve">shown </w:t>
      </w:r>
      <w:r w:rsidR="008B3DCB">
        <w:rPr>
          <w:rFonts w:ascii="Times New Roman" w:hAnsi="Times New Roman" w:cs="Times New Roman"/>
          <w:sz w:val="20"/>
          <w:szCs w:val="20"/>
        </w:rPr>
        <w:t xml:space="preserve">as </w:t>
      </w:r>
      <w:r w:rsidR="00FD0A03">
        <w:rPr>
          <w:rFonts w:ascii="Times New Roman" w:hAnsi="Times New Roman" w:cs="Times New Roman"/>
          <w:sz w:val="20"/>
          <w:szCs w:val="20"/>
        </w:rPr>
        <w:t>green lines.</w:t>
      </w:r>
      <w:r w:rsidR="00712ADB">
        <w:rPr>
          <w:rFonts w:ascii="Times New Roman" w:hAnsi="Times New Roman" w:cs="Times New Roman"/>
          <w:sz w:val="20"/>
          <w:szCs w:val="20"/>
        </w:rPr>
        <w:t xml:space="preserve"> </w:t>
      </w:r>
      <w:r w:rsidR="00FD0A03">
        <w:rPr>
          <w:rFonts w:ascii="Times New Roman" w:hAnsi="Times New Roman" w:cs="Times New Roman"/>
          <w:sz w:val="20"/>
          <w:szCs w:val="20"/>
        </w:rPr>
        <w:t>East primary wetland return transect (PWRTE) and</w:t>
      </w:r>
      <w:r w:rsidR="00712ADB">
        <w:rPr>
          <w:rFonts w:ascii="Times New Roman" w:hAnsi="Times New Roman" w:cs="Times New Roman"/>
          <w:sz w:val="20"/>
          <w:szCs w:val="20"/>
        </w:rPr>
        <w:t xml:space="preserve"> secondary return transect (WRST)</w:t>
      </w:r>
      <w:r w:rsidR="00FD0A03">
        <w:rPr>
          <w:rFonts w:ascii="Times New Roman" w:hAnsi="Times New Roman" w:cs="Times New Roman"/>
          <w:sz w:val="20"/>
          <w:szCs w:val="20"/>
        </w:rPr>
        <w:t xml:space="preserve"> </w:t>
      </w:r>
      <w:r w:rsidR="008B3DCB">
        <w:rPr>
          <w:rFonts w:ascii="Times New Roman" w:hAnsi="Times New Roman" w:cs="Times New Roman"/>
          <w:sz w:val="20"/>
          <w:szCs w:val="20"/>
        </w:rPr>
        <w:t xml:space="preserve">are </w:t>
      </w:r>
      <w:r w:rsidR="00FD0A03">
        <w:rPr>
          <w:rFonts w:ascii="Times New Roman" w:hAnsi="Times New Roman" w:cs="Times New Roman"/>
          <w:sz w:val="20"/>
          <w:szCs w:val="20"/>
        </w:rPr>
        <w:t xml:space="preserve">shown </w:t>
      </w:r>
      <w:r w:rsidR="008B3DCB">
        <w:rPr>
          <w:rFonts w:ascii="Times New Roman" w:hAnsi="Times New Roman" w:cs="Times New Roman"/>
          <w:sz w:val="20"/>
          <w:szCs w:val="20"/>
        </w:rPr>
        <w:t xml:space="preserve">as </w:t>
      </w:r>
      <w:r w:rsidR="00FD0A03">
        <w:rPr>
          <w:rFonts w:ascii="Times New Roman" w:hAnsi="Times New Roman" w:cs="Times New Roman"/>
          <w:sz w:val="20"/>
          <w:szCs w:val="20"/>
        </w:rPr>
        <w:t>red lines.</w:t>
      </w:r>
    </w:p>
    <w:p w14:paraId="2B4DBE9B" w14:textId="77777777" w:rsidR="003973A6" w:rsidRPr="00EF394A" w:rsidRDefault="003973A6" w:rsidP="00712ADB">
      <w:pPr>
        <w:rPr>
          <w:rFonts w:ascii="Times New Roman" w:hAnsi="Times New Roman" w:cs="Times New Roman"/>
          <w:b/>
          <w:bCs/>
          <w:sz w:val="24"/>
          <w:szCs w:val="24"/>
        </w:rPr>
      </w:pPr>
    </w:p>
    <w:p w14:paraId="666979A4" w14:textId="74A6909D" w:rsidR="00C84463" w:rsidRPr="00C84463" w:rsidRDefault="00C84463" w:rsidP="00D15E08">
      <w:pPr>
        <w:pStyle w:val="Heading2"/>
      </w:pPr>
      <w:bookmarkStart w:id="12" w:name="_Toc107310248"/>
      <w:r w:rsidRPr="00C84463">
        <w:lastRenderedPageBreak/>
        <w:t>Observations and data collection</w:t>
      </w:r>
      <w:bookmarkEnd w:id="12"/>
    </w:p>
    <w:p w14:paraId="3F6BAC28" w14:textId="5744B409" w:rsidR="00FD5B75" w:rsidRPr="001903DD" w:rsidRDefault="0093226B" w:rsidP="0024745E">
      <w:pPr>
        <w:jc w:val="both"/>
        <w:rPr>
          <w:rFonts w:ascii="Times New Roman" w:hAnsi="Times New Roman" w:cs="Times New Roman"/>
          <w:sz w:val="24"/>
          <w:szCs w:val="24"/>
        </w:rPr>
      </w:pPr>
      <w:r w:rsidRPr="001903DD">
        <w:rPr>
          <w:rFonts w:ascii="Times New Roman" w:hAnsi="Times New Roman" w:cs="Times New Roman"/>
          <w:sz w:val="24"/>
          <w:szCs w:val="24"/>
        </w:rPr>
        <w:t>At the beginning of each transect and at turn around points, the aerial crews</w:t>
      </w:r>
      <w:r w:rsidR="006129C5" w:rsidRPr="001903DD">
        <w:rPr>
          <w:rFonts w:ascii="Times New Roman" w:hAnsi="Times New Roman" w:cs="Times New Roman"/>
          <w:sz w:val="24"/>
          <w:szCs w:val="24"/>
        </w:rPr>
        <w:t xml:space="preserve"> relay</w:t>
      </w:r>
      <w:r w:rsidR="001366BD">
        <w:rPr>
          <w:rFonts w:ascii="Times New Roman" w:hAnsi="Times New Roman" w:cs="Times New Roman"/>
          <w:sz w:val="24"/>
          <w:szCs w:val="24"/>
        </w:rPr>
        <w:t>ed</w:t>
      </w:r>
      <w:r w:rsidR="006129C5" w:rsidRPr="001903DD">
        <w:rPr>
          <w:rFonts w:ascii="Times New Roman" w:hAnsi="Times New Roman" w:cs="Times New Roman"/>
          <w:sz w:val="24"/>
          <w:szCs w:val="24"/>
        </w:rPr>
        <w:t xml:space="preserve"> </w:t>
      </w:r>
      <w:r w:rsidRPr="001903DD">
        <w:rPr>
          <w:rFonts w:ascii="Times New Roman" w:hAnsi="Times New Roman" w:cs="Times New Roman"/>
          <w:sz w:val="24"/>
          <w:szCs w:val="24"/>
        </w:rPr>
        <w:t>th</w:t>
      </w:r>
      <w:r w:rsidR="00674622" w:rsidRPr="001903DD">
        <w:rPr>
          <w:rFonts w:ascii="Times New Roman" w:hAnsi="Times New Roman" w:cs="Times New Roman"/>
          <w:sz w:val="24"/>
          <w:szCs w:val="24"/>
        </w:rPr>
        <w:t xml:space="preserve">eir position </w:t>
      </w:r>
      <w:r w:rsidR="006129C5" w:rsidRPr="001903DD">
        <w:rPr>
          <w:rFonts w:ascii="Times New Roman" w:hAnsi="Times New Roman" w:cs="Times New Roman"/>
          <w:sz w:val="24"/>
          <w:szCs w:val="24"/>
        </w:rPr>
        <w:t xml:space="preserve">via mobile phone </w:t>
      </w:r>
      <w:r w:rsidR="00CD6A73" w:rsidRPr="001903DD">
        <w:rPr>
          <w:rFonts w:ascii="Times New Roman" w:hAnsi="Times New Roman" w:cs="Times New Roman"/>
          <w:sz w:val="24"/>
          <w:szCs w:val="24"/>
        </w:rPr>
        <w:t>to</w:t>
      </w:r>
      <w:r w:rsidR="00082676" w:rsidRPr="001903DD">
        <w:rPr>
          <w:rFonts w:ascii="Times New Roman" w:hAnsi="Times New Roman" w:cs="Times New Roman"/>
          <w:sz w:val="24"/>
          <w:szCs w:val="24"/>
        </w:rPr>
        <w:t xml:space="preserve"> the </w:t>
      </w:r>
      <w:r w:rsidR="00CD6A73" w:rsidRPr="001903DD">
        <w:rPr>
          <w:rFonts w:ascii="Times New Roman" w:hAnsi="Times New Roman" w:cs="Times New Roman"/>
          <w:sz w:val="24"/>
          <w:szCs w:val="24"/>
        </w:rPr>
        <w:t>nearby ground crew</w:t>
      </w:r>
      <w:r w:rsidR="00082676" w:rsidRPr="001903DD">
        <w:rPr>
          <w:rFonts w:ascii="Times New Roman" w:hAnsi="Times New Roman" w:cs="Times New Roman"/>
          <w:sz w:val="24"/>
          <w:szCs w:val="24"/>
        </w:rPr>
        <w:t>s</w:t>
      </w:r>
      <w:r w:rsidR="00674622" w:rsidRPr="001903DD">
        <w:rPr>
          <w:rFonts w:ascii="Times New Roman" w:hAnsi="Times New Roman" w:cs="Times New Roman"/>
          <w:sz w:val="24"/>
          <w:szCs w:val="24"/>
        </w:rPr>
        <w:t xml:space="preserve"> so the</w:t>
      </w:r>
      <w:r w:rsidR="003405C7">
        <w:rPr>
          <w:rFonts w:ascii="Times New Roman" w:hAnsi="Times New Roman" w:cs="Times New Roman"/>
          <w:sz w:val="24"/>
          <w:szCs w:val="24"/>
        </w:rPr>
        <w:t>y</w:t>
      </w:r>
      <w:r w:rsidRPr="001903DD">
        <w:rPr>
          <w:rFonts w:ascii="Times New Roman" w:hAnsi="Times New Roman" w:cs="Times New Roman"/>
          <w:sz w:val="24"/>
          <w:szCs w:val="24"/>
        </w:rPr>
        <w:t xml:space="preserve"> could </w:t>
      </w:r>
      <w:r w:rsidR="0019621A">
        <w:rPr>
          <w:rFonts w:ascii="Times New Roman" w:hAnsi="Times New Roman" w:cs="Times New Roman"/>
          <w:sz w:val="24"/>
          <w:szCs w:val="24"/>
        </w:rPr>
        <w:t>stay in relative</w:t>
      </w:r>
      <w:r w:rsidRPr="001903DD">
        <w:rPr>
          <w:rFonts w:ascii="Times New Roman" w:hAnsi="Times New Roman" w:cs="Times New Roman"/>
          <w:sz w:val="24"/>
          <w:szCs w:val="24"/>
        </w:rPr>
        <w:t xml:space="preserve"> </w:t>
      </w:r>
      <w:r w:rsidR="003624BE" w:rsidRPr="001903DD">
        <w:rPr>
          <w:rFonts w:ascii="Times New Roman" w:hAnsi="Times New Roman" w:cs="Times New Roman"/>
          <w:sz w:val="24"/>
          <w:szCs w:val="24"/>
        </w:rPr>
        <w:t>proximity</w:t>
      </w:r>
      <w:r w:rsidRPr="001903DD">
        <w:rPr>
          <w:rFonts w:ascii="Times New Roman" w:hAnsi="Times New Roman" w:cs="Times New Roman"/>
          <w:sz w:val="24"/>
          <w:szCs w:val="24"/>
        </w:rPr>
        <w:t xml:space="preserve">. </w:t>
      </w:r>
      <w:r w:rsidR="005226D2" w:rsidRPr="001903DD">
        <w:rPr>
          <w:rFonts w:ascii="Times New Roman" w:hAnsi="Times New Roman" w:cs="Times New Roman"/>
          <w:sz w:val="24"/>
          <w:szCs w:val="24"/>
        </w:rPr>
        <w:t>The aerial observers utilized binoculars</w:t>
      </w:r>
      <w:r w:rsidR="005226D2">
        <w:rPr>
          <w:rFonts w:ascii="Times New Roman" w:hAnsi="Times New Roman" w:cs="Times New Roman"/>
          <w:sz w:val="24"/>
          <w:szCs w:val="24"/>
        </w:rPr>
        <w:t xml:space="preserve"> for sighting</w:t>
      </w:r>
      <w:r w:rsidR="009A568C">
        <w:rPr>
          <w:rFonts w:ascii="Times New Roman" w:hAnsi="Times New Roman" w:cs="Times New Roman"/>
          <w:sz w:val="24"/>
          <w:szCs w:val="24"/>
        </w:rPr>
        <w:t xml:space="preserve"> and</w:t>
      </w:r>
      <w:r w:rsidR="005226D2" w:rsidRPr="001903DD">
        <w:rPr>
          <w:rFonts w:ascii="Times New Roman" w:hAnsi="Times New Roman" w:cs="Times New Roman"/>
          <w:sz w:val="24"/>
          <w:szCs w:val="24"/>
        </w:rPr>
        <w:t xml:space="preserve"> a </w:t>
      </w:r>
      <w:r w:rsidR="005226D2">
        <w:rPr>
          <w:rFonts w:ascii="Times New Roman" w:hAnsi="Times New Roman" w:cs="Times New Roman"/>
          <w:sz w:val="24"/>
          <w:szCs w:val="24"/>
        </w:rPr>
        <w:t>Canon Rebel T6s 760D</w:t>
      </w:r>
      <w:r w:rsidR="005226D2" w:rsidRPr="001903DD">
        <w:rPr>
          <w:rFonts w:ascii="Times New Roman" w:hAnsi="Times New Roman" w:cs="Times New Roman"/>
          <w:sz w:val="24"/>
          <w:szCs w:val="24"/>
        </w:rPr>
        <w:t xml:space="preserve"> camera </w:t>
      </w:r>
      <w:r w:rsidR="005226D2">
        <w:rPr>
          <w:rFonts w:ascii="Times New Roman" w:hAnsi="Times New Roman" w:cs="Times New Roman"/>
          <w:sz w:val="24"/>
          <w:szCs w:val="24"/>
        </w:rPr>
        <w:t>for photo documentation</w:t>
      </w:r>
      <w:r w:rsidR="005226D2" w:rsidRPr="001903DD">
        <w:rPr>
          <w:rFonts w:ascii="Times New Roman" w:hAnsi="Times New Roman" w:cs="Times New Roman"/>
          <w:sz w:val="24"/>
          <w:szCs w:val="24"/>
        </w:rPr>
        <w:t xml:space="preserve">. </w:t>
      </w:r>
      <w:r w:rsidRPr="001903DD">
        <w:rPr>
          <w:rFonts w:ascii="Times New Roman" w:hAnsi="Times New Roman" w:cs="Times New Roman"/>
          <w:sz w:val="24"/>
          <w:szCs w:val="24"/>
        </w:rPr>
        <w:t>If an aerial crew</w:t>
      </w:r>
      <w:r w:rsidR="00B72AE3" w:rsidRPr="001903DD">
        <w:rPr>
          <w:rFonts w:ascii="Times New Roman" w:hAnsi="Times New Roman" w:cs="Times New Roman"/>
          <w:sz w:val="24"/>
          <w:szCs w:val="24"/>
        </w:rPr>
        <w:t xml:space="preserve"> spotted</w:t>
      </w:r>
      <w:r w:rsidR="000166A6" w:rsidRPr="001903DD">
        <w:rPr>
          <w:rFonts w:ascii="Times New Roman" w:hAnsi="Times New Roman" w:cs="Times New Roman"/>
          <w:sz w:val="24"/>
          <w:szCs w:val="24"/>
        </w:rPr>
        <w:t xml:space="preserve"> potential whooping crane</w:t>
      </w:r>
      <w:r w:rsidR="00250542">
        <w:rPr>
          <w:rFonts w:ascii="Times New Roman" w:hAnsi="Times New Roman" w:cs="Times New Roman"/>
          <w:sz w:val="24"/>
          <w:szCs w:val="24"/>
        </w:rPr>
        <w:t>(</w:t>
      </w:r>
      <w:r w:rsidR="000166A6" w:rsidRPr="001903DD">
        <w:rPr>
          <w:rFonts w:ascii="Times New Roman" w:hAnsi="Times New Roman" w:cs="Times New Roman"/>
          <w:sz w:val="24"/>
          <w:szCs w:val="24"/>
        </w:rPr>
        <w:t>s</w:t>
      </w:r>
      <w:r w:rsidR="00250542">
        <w:rPr>
          <w:rFonts w:ascii="Times New Roman" w:hAnsi="Times New Roman" w:cs="Times New Roman"/>
          <w:sz w:val="24"/>
          <w:szCs w:val="24"/>
        </w:rPr>
        <w:t>)</w:t>
      </w:r>
      <w:r w:rsidR="00B72AE3" w:rsidRPr="001903DD">
        <w:rPr>
          <w:rFonts w:ascii="Times New Roman" w:hAnsi="Times New Roman" w:cs="Times New Roman"/>
          <w:sz w:val="24"/>
          <w:szCs w:val="24"/>
        </w:rPr>
        <w:t xml:space="preserve">, </w:t>
      </w:r>
      <w:r w:rsidR="00867B34">
        <w:rPr>
          <w:rFonts w:ascii="Times New Roman" w:hAnsi="Times New Roman" w:cs="Times New Roman"/>
          <w:sz w:val="24"/>
          <w:szCs w:val="24"/>
        </w:rPr>
        <w:t xml:space="preserve">aerial photographs </w:t>
      </w:r>
      <w:r w:rsidR="00404B71">
        <w:rPr>
          <w:rFonts w:ascii="Times New Roman" w:hAnsi="Times New Roman" w:cs="Times New Roman"/>
          <w:sz w:val="24"/>
          <w:szCs w:val="24"/>
        </w:rPr>
        <w:t>were</w:t>
      </w:r>
      <w:r w:rsidR="00867B34">
        <w:rPr>
          <w:rFonts w:ascii="Times New Roman" w:hAnsi="Times New Roman" w:cs="Times New Roman"/>
          <w:sz w:val="24"/>
          <w:szCs w:val="24"/>
        </w:rPr>
        <w:t xml:space="preserve"> taken of them </w:t>
      </w:r>
      <w:r w:rsidR="00841E54" w:rsidRPr="001903DD">
        <w:rPr>
          <w:rFonts w:ascii="Times New Roman" w:hAnsi="Times New Roman" w:cs="Times New Roman"/>
          <w:sz w:val="24"/>
          <w:szCs w:val="24"/>
        </w:rPr>
        <w:t>a</w:t>
      </w:r>
      <w:r w:rsidR="00867B34">
        <w:rPr>
          <w:rFonts w:ascii="Times New Roman" w:hAnsi="Times New Roman" w:cs="Times New Roman"/>
          <w:sz w:val="24"/>
          <w:szCs w:val="24"/>
        </w:rPr>
        <w:t>long with</w:t>
      </w:r>
      <w:r w:rsidR="00841E54" w:rsidRPr="001903DD">
        <w:rPr>
          <w:rFonts w:ascii="Times New Roman" w:hAnsi="Times New Roman" w:cs="Times New Roman"/>
          <w:sz w:val="24"/>
          <w:szCs w:val="24"/>
        </w:rPr>
        <w:t xml:space="preserve"> the surrounding</w:t>
      </w:r>
      <w:r w:rsidRPr="001903DD">
        <w:rPr>
          <w:rFonts w:ascii="Times New Roman" w:hAnsi="Times New Roman" w:cs="Times New Roman"/>
          <w:sz w:val="24"/>
          <w:szCs w:val="24"/>
        </w:rPr>
        <w:t xml:space="preserve"> area to</w:t>
      </w:r>
      <w:r w:rsidR="003405C7">
        <w:rPr>
          <w:rFonts w:ascii="Times New Roman" w:hAnsi="Times New Roman" w:cs="Times New Roman"/>
          <w:sz w:val="24"/>
          <w:szCs w:val="24"/>
        </w:rPr>
        <w:t xml:space="preserve"> later</w:t>
      </w:r>
      <w:r w:rsidRPr="001903DD">
        <w:rPr>
          <w:rFonts w:ascii="Times New Roman" w:hAnsi="Times New Roman" w:cs="Times New Roman"/>
          <w:sz w:val="24"/>
          <w:szCs w:val="24"/>
        </w:rPr>
        <w:t xml:space="preserve"> confirm </w:t>
      </w:r>
      <w:r w:rsidR="00934C5E" w:rsidRPr="001903DD">
        <w:rPr>
          <w:rFonts w:ascii="Times New Roman" w:hAnsi="Times New Roman" w:cs="Times New Roman"/>
          <w:sz w:val="24"/>
          <w:szCs w:val="24"/>
        </w:rPr>
        <w:t xml:space="preserve">the </w:t>
      </w:r>
      <w:r w:rsidRPr="001903DD">
        <w:rPr>
          <w:rFonts w:ascii="Times New Roman" w:hAnsi="Times New Roman" w:cs="Times New Roman"/>
          <w:sz w:val="24"/>
          <w:szCs w:val="24"/>
        </w:rPr>
        <w:t>identity and</w:t>
      </w:r>
      <w:r w:rsidR="00841E54" w:rsidRPr="001903DD">
        <w:rPr>
          <w:rFonts w:ascii="Times New Roman" w:hAnsi="Times New Roman" w:cs="Times New Roman"/>
          <w:sz w:val="24"/>
          <w:szCs w:val="24"/>
        </w:rPr>
        <w:t xml:space="preserve"> location.</w:t>
      </w:r>
      <w:r w:rsidRPr="001903DD">
        <w:rPr>
          <w:rFonts w:ascii="Times New Roman" w:hAnsi="Times New Roman" w:cs="Times New Roman"/>
          <w:sz w:val="24"/>
          <w:szCs w:val="24"/>
        </w:rPr>
        <w:t xml:space="preserve"> If additional </w:t>
      </w:r>
      <w:r w:rsidR="0019621A">
        <w:rPr>
          <w:rFonts w:ascii="Times New Roman" w:hAnsi="Times New Roman" w:cs="Times New Roman"/>
          <w:sz w:val="24"/>
          <w:szCs w:val="24"/>
        </w:rPr>
        <w:t xml:space="preserve">observations for </w:t>
      </w:r>
      <w:r w:rsidRPr="001903DD">
        <w:rPr>
          <w:rFonts w:ascii="Times New Roman" w:hAnsi="Times New Roman" w:cs="Times New Roman"/>
          <w:sz w:val="24"/>
          <w:szCs w:val="24"/>
        </w:rPr>
        <w:t xml:space="preserve">confirmation </w:t>
      </w:r>
      <w:r w:rsidR="00212173" w:rsidRPr="001903DD">
        <w:rPr>
          <w:rFonts w:ascii="Times New Roman" w:hAnsi="Times New Roman" w:cs="Times New Roman"/>
          <w:sz w:val="24"/>
          <w:szCs w:val="24"/>
        </w:rPr>
        <w:t>were</w:t>
      </w:r>
      <w:r w:rsidRPr="001903DD">
        <w:rPr>
          <w:rFonts w:ascii="Times New Roman" w:hAnsi="Times New Roman" w:cs="Times New Roman"/>
          <w:sz w:val="24"/>
          <w:szCs w:val="24"/>
        </w:rPr>
        <w:t xml:space="preserve"> needed, </w:t>
      </w:r>
      <w:r w:rsidR="005E2ED1">
        <w:rPr>
          <w:rFonts w:ascii="Times New Roman" w:hAnsi="Times New Roman" w:cs="Times New Roman"/>
          <w:sz w:val="24"/>
          <w:szCs w:val="24"/>
        </w:rPr>
        <w:t>aerial crew</w:t>
      </w:r>
      <w:r w:rsidR="005E2ED1" w:rsidRPr="001903DD">
        <w:rPr>
          <w:rFonts w:ascii="Times New Roman" w:hAnsi="Times New Roman" w:cs="Times New Roman"/>
          <w:sz w:val="24"/>
          <w:szCs w:val="24"/>
        </w:rPr>
        <w:t xml:space="preserve"> </w:t>
      </w:r>
      <w:r w:rsidRPr="001903DD">
        <w:rPr>
          <w:rFonts w:ascii="Times New Roman" w:hAnsi="Times New Roman" w:cs="Times New Roman"/>
          <w:sz w:val="24"/>
          <w:szCs w:val="24"/>
        </w:rPr>
        <w:t>contact</w:t>
      </w:r>
      <w:r w:rsidR="00404B71">
        <w:rPr>
          <w:rFonts w:ascii="Times New Roman" w:hAnsi="Times New Roman" w:cs="Times New Roman"/>
          <w:sz w:val="24"/>
          <w:szCs w:val="24"/>
        </w:rPr>
        <w:t>ed</w:t>
      </w:r>
      <w:r w:rsidRPr="001903DD">
        <w:rPr>
          <w:rFonts w:ascii="Times New Roman" w:hAnsi="Times New Roman" w:cs="Times New Roman"/>
          <w:sz w:val="24"/>
          <w:szCs w:val="24"/>
        </w:rPr>
        <w:t xml:space="preserve"> the n</w:t>
      </w:r>
      <w:r w:rsidR="00674622" w:rsidRPr="001903DD">
        <w:rPr>
          <w:rFonts w:ascii="Times New Roman" w:hAnsi="Times New Roman" w:cs="Times New Roman"/>
          <w:sz w:val="24"/>
          <w:szCs w:val="24"/>
        </w:rPr>
        <w:t>earest ground</w:t>
      </w:r>
      <w:r w:rsidRPr="001903DD">
        <w:rPr>
          <w:rFonts w:ascii="Times New Roman" w:hAnsi="Times New Roman" w:cs="Times New Roman"/>
          <w:sz w:val="24"/>
          <w:szCs w:val="24"/>
        </w:rPr>
        <w:t xml:space="preserve"> </w:t>
      </w:r>
      <w:r w:rsidR="008432EC" w:rsidRPr="001903DD">
        <w:rPr>
          <w:rFonts w:ascii="Times New Roman" w:hAnsi="Times New Roman" w:cs="Times New Roman"/>
          <w:sz w:val="24"/>
          <w:szCs w:val="24"/>
        </w:rPr>
        <w:t>observer</w:t>
      </w:r>
      <w:r w:rsidR="009A568C">
        <w:rPr>
          <w:rFonts w:ascii="Times New Roman" w:hAnsi="Times New Roman" w:cs="Times New Roman"/>
          <w:sz w:val="24"/>
          <w:szCs w:val="24"/>
        </w:rPr>
        <w:t xml:space="preserve"> via mobile phone</w:t>
      </w:r>
      <w:r w:rsidR="008432EC" w:rsidRPr="001903DD">
        <w:rPr>
          <w:rFonts w:ascii="Times New Roman" w:hAnsi="Times New Roman" w:cs="Times New Roman"/>
          <w:sz w:val="24"/>
          <w:szCs w:val="24"/>
        </w:rPr>
        <w:t xml:space="preserve">, </w:t>
      </w:r>
      <w:r w:rsidRPr="001903DD">
        <w:rPr>
          <w:rFonts w:ascii="Times New Roman" w:hAnsi="Times New Roman" w:cs="Times New Roman"/>
          <w:sz w:val="24"/>
          <w:szCs w:val="24"/>
        </w:rPr>
        <w:t>who then position</w:t>
      </w:r>
      <w:r w:rsidR="00404B71">
        <w:rPr>
          <w:rFonts w:ascii="Times New Roman" w:hAnsi="Times New Roman" w:cs="Times New Roman"/>
          <w:sz w:val="24"/>
          <w:szCs w:val="24"/>
        </w:rPr>
        <w:t>ed</w:t>
      </w:r>
      <w:r w:rsidRPr="001903DD">
        <w:rPr>
          <w:rFonts w:ascii="Times New Roman" w:hAnsi="Times New Roman" w:cs="Times New Roman"/>
          <w:sz w:val="24"/>
          <w:szCs w:val="24"/>
        </w:rPr>
        <w:t xml:space="preserve"> themselves to make a positive identification of the </w:t>
      </w:r>
      <w:r w:rsidR="00CE6D16">
        <w:rPr>
          <w:rFonts w:ascii="Times New Roman" w:hAnsi="Times New Roman" w:cs="Times New Roman"/>
          <w:sz w:val="24"/>
          <w:szCs w:val="24"/>
        </w:rPr>
        <w:t>cran</w:t>
      </w:r>
      <w:r w:rsidR="003261D1">
        <w:rPr>
          <w:rFonts w:ascii="Times New Roman" w:hAnsi="Times New Roman" w:cs="Times New Roman"/>
          <w:sz w:val="24"/>
          <w:szCs w:val="24"/>
        </w:rPr>
        <w:t>e</w:t>
      </w:r>
      <w:r w:rsidR="00250542">
        <w:rPr>
          <w:rFonts w:ascii="Times New Roman" w:hAnsi="Times New Roman" w:cs="Times New Roman"/>
          <w:sz w:val="24"/>
          <w:szCs w:val="24"/>
        </w:rPr>
        <w:t>(</w:t>
      </w:r>
      <w:r w:rsidR="003261D1">
        <w:rPr>
          <w:rFonts w:ascii="Times New Roman" w:hAnsi="Times New Roman" w:cs="Times New Roman"/>
          <w:sz w:val="24"/>
          <w:szCs w:val="24"/>
        </w:rPr>
        <w:t>s</w:t>
      </w:r>
      <w:r w:rsidR="00250542">
        <w:rPr>
          <w:rFonts w:ascii="Times New Roman" w:hAnsi="Times New Roman" w:cs="Times New Roman"/>
          <w:sz w:val="24"/>
          <w:szCs w:val="24"/>
        </w:rPr>
        <w:t>)</w:t>
      </w:r>
      <w:r w:rsidR="00CE6D16" w:rsidRPr="001903DD">
        <w:rPr>
          <w:rFonts w:ascii="Times New Roman" w:hAnsi="Times New Roman" w:cs="Times New Roman"/>
          <w:sz w:val="24"/>
          <w:szCs w:val="24"/>
        </w:rPr>
        <w:t xml:space="preserve"> </w:t>
      </w:r>
      <w:r w:rsidRPr="001903DD">
        <w:rPr>
          <w:rFonts w:ascii="Times New Roman" w:hAnsi="Times New Roman" w:cs="Times New Roman"/>
          <w:sz w:val="24"/>
          <w:szCs w:val="24"/>
        </w:rPr>
        <w:t>without disturb</w:t>
      </w:r>
      <w:r w:rsidR="00CE6D16">
        <w:rPr>
          <w:rFonts w:ascii="Times New Roman" w:hAnsi="Times New Roman" w:cs="Times New Roman"/>
          <w:sz w:val="24"/>
          <w:szCs w:val="24"/>
        </w:rPr>
        <w:t>ing them</w:t>
      </w:r>
      <w:r w:rsidRPr="001903DD">
        <w:rPr>
          <w:rFonts w:ascii="Times New Roman" w:hAnsi="Times New Roman" w:cs="Times New Roman"/>
          <w:sz w:val="24"/>
          <w:szCs w:val="24"/>
        </w:rPr>
        <w:t>.</w:t>
      </w:r>
      <w:r w:rsidR="00FD5B75" w:rsidRPr="001903DD">
        <w:rPr>
          <w:rFonts w:ascii="Times New Roman" w:hAnsi="Times New Roman" w:cs="Times New Roman"/>
          <w:sz w:val="24"/>
          <w:szCs w:val="24"/>
        </w:rPr>
        <w:t xml:space="preserve"> </w:t>
      </w:r>
      <w:r w:rsidR="00BA4CAB">
        <w:rPr>
          <w:rFonts w:ascii="Times New Roman" w:hAnsi="Times New Roman" w:cs="Times New Roman"/>
          <w:sz w:val="24"/>
          <w:szCs w:val="24"/>
        </w:rPr>
        <w:t>T</w:t>
      </w:r>
      <w:r w:rsidR="00F870F3" w:rsidRPr="001903DD">
        <w:rPr>
          <w:rFonts w:ascii="Times New Roman" w:hAnsi="Times New Roman" w:cs="Times New Roman"/>
          <w:sz w:val="24"/>
          <w:szCs w:val="24"/>
        </w:rPr>
        <w:t>he</w:t>
      </w:r>
      <w:r w:rsidR="00F82D22" w:rsidRPr="001903DD">
        <w:rPr>
          <w:rFonts w:ascii="Times New Roman" w:hAnsi="Times New Roman" w:cs="Times New Roman"/>
          <w:sz w:val="24"/>
          <w:szCs w:val="24"/>
        </w:rPr>
        <w:t xml:space="preserve"> U.S.</w:t>
      </w:r>
      <w:r w:rsidR="00F870F3" w:rsidRPr="001903DD">
        <w:rPr>
          <w:rFonts w:ascii="Times New Roman" w:hAnsi="Times New Roman" w:cs="Times New Roman"/>
          <w:sz w:val="24"/>
          <w:szCs w:val="24"/>
        </w:rPr>
        <w:t xml:space="preserve"> Fish and Wildlife Service</w:t>
      </w:r>
      <w:r w:rsidR="00F82D22" w:rsidRPr="001903DD">
        <w:rPr>
          <w:rFonts w:ascii="Times New Roman" w:hAnsi="Times New Roman" w:cs="Times New Roman"/>
          <w:sz w:val="24"/>
          <w:szCs w:val="24"/>
        </w:rPr>
        <w:t xml:space="preserve"> (USFWS)</w:t>
      </w:r>
      <w:r w:rsidR="00F870F3" w:rsidRPr="001903DD">
        <w:rPr>
          <w:rFonts w:ascii="Times New Roman" w:hAnsi="Times New Roman" w:cs="Times New Roman"/>
          <w:sz w:val="24"/>
          <w:szCs w:val="24"/>
        </w:rPr>
        <w:t xml:space="preserve"> </w:t>
      </w:r>
      <w:r w:rsidR="00BA4CAB">
        <w:rPr>
          <w:rFonts w:ascii="Times New Roman" w:hAnsi="Times New Roman" w:cs="Times New Roman"/>
          <w:sz w:val="24"/>
          <w:szCs w:val="24"/>
        </w:rPr>
        <w:t xml:space="preserve">were </w:t>
      </w:r>
      <w:r w:rsidR="002D0EE8" w:rsidRPr="001903DD">
        <w:rPr>
          <w:rFonts w:ascii="Times New Roman" w:hAnsi="Times New Roman" w:cs="Times New Roman"/>
          <w:sz w:val="24"/>
          <w:szCs w:val="24"/>
        </w:rPr>
        <w:t>notified of</w:t>
      </w:r>
      <w:r w:rsidR="00BA4CAB">
        <w:rPr>
          <w:rFonts w:ascii="Times New Roman" w:hAnsi="Times New Roman" w:cs="Times New Roman"/>
          <w:sz w:val="24"/>
          <w:szCs w:val="24"/>
        </w:rPr>
        <w:t xml:space="preserve"> daily</w:t>
      </w:r>
      <w:r w:rsidR="002D0EE8" w:rsidRPr="001903DD">
        <w:rPr>
          <w:rFonts w:ascii="Times New Roman" w:hAnsi="Times New Roman" w:cs="Times New Roman"/>
          <w:sz w:val="24"/>
          <w:szCs w:val="24"/>
        </w:rPr>
        <w:t xml:space="preserve"> </w:t>
      </w:r>
      <w:r w:rsidR="00BA4CAB">
        <w:rPr>
          <w:rFonts w:ascii="Times New Roman" w:hAnsi="Times New Roman" w:cs="Times New Roman"/>
          <w:sz w:val="24"/>
          <w:szCs w:val="24"/>
        </w:rPr>
        <w:t>survey results</w:t>
      </w:r>
      <w:r w:rsidR="00212173">
        <w:rPr>
          <w:rFonts w:ascii="Times New Roman" w:hAnsi="Times New Roman" w:cs="Times New Roman"/>
          <w:sz w:val="24"/>
          <w:szCs w:val="24"/>
        </w:rPr>
        <w:t xml:space="preserve"> </w:t>
      </w:r>
      <w:r w:rsidR="002D0EE8" w:rsidRPr="001903DD">
        <w:rPr>
          <w:rFonts w:ascii="Times New Roman" w:hAnsi="Times New Roman" w:cs="Times New Roman"/>
          <w:sz w:val="24"/>
          <w:szCs w:val="24"/>
        </w:rPr>
        <w:t>following the completion of both flights.</w:t>
      </w:r>
    </w:p>
    <w:p w14:paraId="20B84101" w14:textId="5A6918BB" w:rsidR="008E672E" w:rsidRDefault="00FD5B75" w:rsidP="0024745E">
      <w:pPr>
        <w:jc w:val="both"/>
        <w:rPr>
          <w:rFonts w:ascii="Times New Roman" w:hAnsi="Times New Roman" w:cs="Times New Roman"/>
          <w:sz w:val="24"/>
          <w:szCs w:val="24"/>
        </w:rPr>
      </w:pPr>
      <w:r w:rsidRPr="001903DD">
        <w:rPr>
          <w:rFonts w:ascii="Times New Roman" w:hAnsi="Times New Roman" w:cs="Times New Roman"/>
          <w:sz w:val="24"/>
          <w:szCs w:val="24"/>
        </w:rPr>
        <w:t>In addition to</w:t>
      </w:r>
      <w:r w:rsidR="004532B8" w:rsidRPr="001903DD">
        <w:rPr>
          <w:rFonts w:ascii="Times New Roman" w:hAnsi="Times New Roman" w:cs="Times New Roman"/>
          <w:sz w:val="24"/>
          <w:szCs w:val="24"/>
        </w:rPr>
        <w:t xml:space="preserve"> systematic flights, the aerial and ground crews also conf</w:t>
      </w:r>
      <w:r w:rsidR="008C3217" w:rsidRPr="001903DD">
        <w:rPr>
          <w:rFonts w:ascii="Times New Roman" w:hAnsi="Times New Roman" w:cs="Times New Roman"/>
          <w:sz w:val="24"/>
          <w:szCs w:val="24"/>
        </w:rPr>
        <w:t xml:space="preserve">irmed </w:t>
      </w:r>
      <w:r w:rsidR="00A10B55">
        <w:rPr>
          <w:rFonts w:ascii="Times New Roman" w:hAnsi="Times New Roman" w:cs="Times New Roman"/>
          <w:sz w:val="24"/>
          <w:szCs w:val="24"/>
        </w:rPr>
        <w:t xml:space="preserve">and reported </w:t>
      </w:r>
      <w:r w:rsidR="008C3217" w:rsidRPr="001903DD">
        <w:rPr>
          <w:rFonts w:ascii="Times New Roman" w:hAnsi="Times New Roman" w:cs="Times New Roman"/>
          <w:sz w:val="24"/>
          <w:szCs w:val="24"/>
        </w:rPr>
        <w:t xml:space="preserve">opportunistic sightings. </w:t>
      </w:r>
      <w:r w:rsidR="00B54E58" w:rsidRPr="001903DD">
        <w:rPr>
          <w:rFonts w:ascii="Times New Roman" w:hAnsi="Times New Roman" w:cs="Times New Roman"/>
          <w:sz w:val="24"/>
          <w:szCs w:val="24"/>
        </w:rPr>
        <w:t xml:space="preserve">Immediately </w:t>
      </w:r>
      <w:r w:rsidR="008C03CB" w:rsidRPr="001903DD">
        <w:rPr>
          <w:rFonts w:ascii="Times New Roman" w:hAnsi="Times New Roman" w:cs="Times New Roman"/>
          <w:sz w:val="24"/>
          <w:szCs w:val="24"/>
        </w:rPr>
        <w:t>after receiving a report,</w:t>
      </w:r>
      <w:r w:rsidR="00B54E58" w:rsidRPr="001903DD">
        <w:rPr>
          <w:rFonts w:ascii="Times New Roman" w:hAnsi="Times New Roman" w:cs="Times New Roman"/>
          <w:sz w:val="24"/>
          <w:szCs w:val="24"/>
        </w:rPr>
        <w:t xml:space="preserve"> </w:t>
      </w:r>
      <w:r w:rsidR="00F41B34" w:rsidRPr="001903DD">
        <w:rPr>
          <w:rFonts w:ascii="Times New Roman" w:hAnsi="Times New Roman" w:cs="Times New Roman"/>
          <w:sz w:val="24"/>
          <w:szCs w:val="24"/>
        </w:rPr>
        <w:t>eit</w:t>
      </w:r>
      <w:r w:rsidR="0051396B" w:rsidRPr="001903DD">
        <w:rPr>
          <w:rFonts w:ascii="Times New Roman" w:hAnsi="Times New Roman" w:cs="Times New Roman"/>
          <w:sz w:val="24"/>
          <w:szCs w:val="24"/>
        </w:rPr>
        <w:t>her</w:t>
      </w:r>
      <w:r w:rsidR="00F41B34" w:rsidRPr="001903DD">
        <w:rPr>
          <w:rFonts w:ascii="Times New Roman" w:hAnsi="Times New Roman" w:cs="Times New Roman"/>
          <w:sz w:val="24"/>
          <w:szCs w:val="24"/>
        </w:rPr>
        <w:t xml:space="preserve"> </w:t>
      </w:r>
      <w:r w:rsidR="00B54E58" w:rsidRPr="001903DD">
        <w:rPr>
          <w:rFonts w:ascii="Times New Roman" w:hAnsi="Times New Roman" w:cs="Times New Roman"/>
          <w:sz w:val="24"/>
          <w:szCs w:val="24"/>
        </w:rPr>
        <w:t xml:space="preserve">a plane </w:t>
      </w:r>
      <w:r w:rsidR="00404B71">
        <w:rPr>
          <w:rFonts w:ascii="Times New Roman" w:hAnsi="Times New Roman" w:cs="Times New Roman"/>
          <w:sz w:val="24"/>
          <w:szCs w:val="24"/>
        </w:rPr>
        <w:t>was</w:t>
      </w:r>
      <w:r w:rsidR="00404B71" w:rsidRPr="001903DD">
        <w:rPr>
          <w:rFonts w:ascii="Times New Roman" w:hAnsi="Times New Roman" w:cs="Times New Roman"/>
          <w:sz w:val="24"/>
          <w:szCs w:val="24"/>
        </w:rPr>
        <w:t xml:space="preserve"> </w:t>
      </w:r>
      <w:r w:rsidR="00B54E58" w:rsidRPr="001903DD">
        <w:rPr>
          <w:rFonts w:ascii="Times New Roman" w:hAnsi="Times New Roman" w:cs="Times New Roman"/>
          <w:sz w:val="24"/>
          <w:szCs w:val="24"/>
        </w:rPr>
        <w:t xml:space="preserve">deployed </w:t>
      </w:r>
      <w:r w:rsidR="008C03CB" w:rsidRPr="001903DD">
        <w:rPr>
          <w:rFonts w:ascii="Times New Roman" w:hAnsi="Times New Roman" w:cs="Times New Roman"/>
          <w:sz w:val="24"/>
          <w:szCs w:val="24"/>
        </w:rPr>
        <w:t>from the</w:t>
      </w:r>
      <w:r w:rsidR="00FE1592">
        <w:rPr>
          <w:rFonts w:ascii="Times New Roman" w:hAnsi="Times New Roman" w:cs="Times New Roman"/>
          <w:sz w:val="24"/>
          <w:szCs w:val="24"/>
        </w:rPr>
        <w:t xml:space="preserve"> nearest</w:t>
      </w:r>
      <w:r w:rsidR="008C03CB" w:rsidRPr="001903DD">
        <w:rPr>
          <w:rFonts w:ascii="Times New Roman" w:hAnsi="Times New Roman" w:cs="Times New Roman"/>
          <w:sz w:val="24"/>
          <w:szCs w:val="24"/>
        </w:rPr>
        <w:t xml:space="preserve"> airport </w:t>
      </w:r>
      <w:r w:rsidR="00F41B34" w:rsidRPr="001903DD">
        <w:rPr>
          <w:rFonts w:ascii="Times New Roman" w:hAnsi="Times New Roman" w:cs="Times New Roman"/>
          <w:sz w:val="24"/>
          <w:szCs w:val="24"/>
        </w:rPr>
        <w:t>and/</w:t>
      </w:r>
      <w:r w:rsidR="00B54E58" w:rsidRPr="001903DD">
        <w:rPr>
          <w:rFonts w:ascii="Times New Roman" w:hAnsi="Times New Roman" w:cs="Times New Roman"/>
          <w:sz w:val="24"/>
          <w:szCs w:val="24"/>
        </w:rPr>
        <w:t xml:space="preserve">or </w:t>
      </w:r>
      <w:r w:rsidR="008C03CB" w:rsidRPr="001903DD">
        <w:rPr>
          <w:rFonts w:ascii="Times New Roman" w:hAnsi="Times New Roman" w:cs="Times New Roman"/>
          <w:sz w:val="24"/>
          <w:szCs w:val="24"/>
        </w:rPr>
        <w:t>ground personnel survey</w:t>
      </w:r>
      <w:r w:rsidR="00404B71">
        <w:rPr>
          <w:rFonts w:ascii="Times New Roman" w:hAnsi="Times New Roman" w:cs="Times New Roman"/>
          <w:sz w:val="24"/>
          <w:szCs w:val="24"/>
        </w:rPr>
        <w:t>ed</w:t>
      </w:r>
      <w:r w:rsidR="008C03CB" w:rsidRPr="001903DD">
        <w:rPr>
          <w:rFonts w:ascii="Times New Roman" w:hAnsi="Times New Roman" w:cs="Times New Roman"/>
          <w:sz w:val="24"/>
          <w:szCs w:val="24"/>
        </w:rPr>
        <w:t xml:space="preserve"> </w:t>
      </w:r>
      <w:r w:rsidR="0051396B" w:rsidRPr="001903DD">
        <w:rPr>
          <w:rFonts w:ascii="Times New Roman" w:hAnsi="Times New Roman" w:cs="Times New Roman"/>
          <w:sz w:val="24"/>
          <w:szCs w:val="24"/>
        </w:rPr>
        <w:t xml:space="preserve">the area until the </w:t>
      </w:r>
      <w:r w:rsidR="006E31CE" w:rsidRPr="001903DD">
        <w:rPr>
          <w:rFonts w:ascii="Times New Roman" w:hAnsi="Times New Roman" w:cs="Times New Roman"/>
          <w:sz w:val="24"/>
          <w:szCs w:val="24"/>
        </w:rPr>
        <w:t>crane</w:t>
      </w:r>
      <w:r w:rsidR="00250542">
        <w:rPr>
          <w:rFonts w:ascii="Times New Roman" w:hAnsi="Times New Roman" w:cs="Times New Roman"/>
          <w:sz w:val="24"/>
          <w:szCs w:val="24"/>
        </w:rPr>
        <w:t>(</w:t>
      </w:r>
      <w:r w:rsidR="0051396B" w:rsidRPr="001903DD">
        <w:rPr>
          <w:rFonts w:ascii="Times New Roman" w:hAnsi="Times New Roman" w:cs="Times New Roman"/>
          <w:sz w:val="24"/>
          <w:szCs w:val="24"/>
        </w:rPr>
        <w:t>s</w:t>
      </w:r>
      <w:r w:rsidR="00250542">
        <w:rPr>
          <w:rFonts w:ascii="Times New Roman" w:hAnsi="Times New Roman" w:cs="Times New Roman"/>
          <w:sz w:val="24"/>
          <w:szCs w:val="24"/>
        </w:rPr>
        <w:t>)</w:t>
      </w:r>
      <w:r w:rsidR="0051396B" w:rsidRPr="001903DD">
        <w:rPr>
          <w:rFonts w:ascii="Times New Roman" w:hAnsi="Times New Roman" w:cs="Times New Roman"/>
          <w:sz w:val="24"/>
          <w:szCs w:val="24"/>
        </w:rPr>
        <w:t xml:space="preserve"> were </w:t>
      </w:r>
      <w:r w:rsidR="009C7B7B" w:rsidRPr="001903DD">
        <w:rPr>
          <w:rFonts w:ascii="Times New Roman" w:hAnsi="Times New Roman" w:cs="Times New Roman"/>
          <w:sz w:val="24"/>
          <w:szCs w:val="24"/>
        </w:rPr>
        <w:t>located and confirmed</w:t>
      </w:r>
      <w:r w:rsidR="00EB4ABB">
        <w:rPr>
          <w:rFonts w:ascii="Times New Roman" w:hAnsi="Times New Roman" w:cs="Times New Roman"/>
          <w:sz w:val="24"/>
          <w:szCs w:val="24"/>
        </w:rPr>
        <w:t>,</w:t>
      </w:r>
      <w:r w:rsidR="009C7B7B" w:rsidRPr="001903DD">
        <w:rPr>
          <w:rFonts w:ascii="Times New Roman" w:hAnsi="Times New Roman" w:cs="Times New Roman"/>
          <w:sz w:val="24"/>
          <w:szCs w:val="24"/>
        </w:rPr>
        <w:t xml:space="preserve"> </w:t>
      </w:r>
      <w:r w:rsidR="0051396B" w:rsidRPr="001903DD">
        <w:rPr>
          <w:rFonts w:ascii="Times New Roman" w:hAnsi="Times New Roman" w:cs="Times New Roman"/>
          <w:sz w:val="24"/>
          <w:szCs w:val="24"/>
        </w:rPr>
        <w:t xml:space="preserve">or </w:t>
      </w:r>
      <w:r w:rsidR="009C7B7B" w:rsidRPr="001903DD">
        <w:rPr>
          <w:rFonts w:ascii="Times New Roman" w:hAnsi="Times New Roman" w:cs="Times New Roman"/>
          <w:sz w:val="24"/>
          <w:szCs w:val="24"/>
        </w:rPr>
        <w:t xml:space="preserve">sufficient search time was allocated to confirm </w:t>
      </w:r>
      <w:r w:rsidR="006E31CE" w:rsidRPr="001903DD">
        <w:rPr>
          <w:rFonts w:ascii="Times New Roman" w:hAnsi="Times New Roman" w:cs="Times New Roman"/>
          <w:sz w:val="24"/>
          <w:szCs w:val="24"/>
        </w:rPr>
        <w:t>the crane</w:t>
      </w:r>
      <w:r w:rsidR="009C7B7B" w:rsidRPr="001903DD">
        <w:rPr>
          <w:rFonts w:ascii="Times New Roman" w:hAnsi="Times New Roman" w:cs="Times New Roman"/>
          <w:sz w:val="24"/>
          <w:szCs w:val="24"/>
        </w:rPr>
        <w:t>s had left and/or were not present in the immediate area.</w:t>
      </w:r>
    </w:p>
    <w:p w14:paraId="7BB289E8" w14:textId="05AEE4AC" w:rsidR="00323C9A" w:rsidRDefault="005226D2" w:rsidP="00816F0A">
      <w:pPr>
        <w:jc w:val="both"/>
        <w:rPr>
          <w:rFonts w:ascii="Times New Roman" w:hAnsi="Times New Roman" w:cs="Times New Roman"/>
          <w:b/>
          <w:sz w:val="32"/>
          <w:szCs w:val="32"/>
        </w:rPr>
      </w:pPr>
      <w:r>
        <w:rPr>
          <w:rFonts w:ascii="Times New Roman" w:hAnsi="Times New Roman" w:cs="Times New Roman"/>
          <w:sz w:val="24"/>
          <w:szCs w:val="24"/>
        </w:rPr>
        <w:t xml:space="preserve">Aerial and ground crews </w:t>
      </w:r>
      <w:r w:rsidR="00E15201">
        <w:rPr>
          <w:rFonts w:ascii="Times New Roman" w:hAnsi="Times New Roman" w:cs="Times New Roman"/>
          <w:sz w:val="24"/>
          <w:szCs w:val="24"/>
        </w:rPr>
        <w:t>used photo</w:t>
      </w:r>
      <w:r w:rsidR="00E919E2">
        <w:rPr>
          <w:rFonts w:ascii="Times New Roman" w:hAnsi="Times New Roman" w:cs="Times New Roman"/>
          <w:sz w:val="24"/>
          <w:szCs w:val="24"/>
        </w:rPr>
        <w:t>graphs</w:t>
      </w:r>
      <w:r w:rsidR="00E15201">
        <w:rPr>
          <w:rFonts w:ascii="Times New Roman" w:hAnsi="Times New Roman" w:cs="Times New Roman"/>
          <w:sz w:val="24"/>
          <w:szCs w:val="24"/>
        </w:rPr>
        <w:t xml:space="preserve"> and data sheets to </w:t>
      </w:r>
      <w:r w:rsidR="00E15201" w:rsidRPr="001903DD">
        <w:rPr>
          <w:rFonts w:ascii="Times New Roman" w:hAnsi="Times New Roman" w:cs="Times New Roman"/>
          <w:sz w:val="24"/>
          <w:szCs w:val="24"/>
        </w:rPr>
        <w:t>document</w:t>
      </w:r>
      <w:r w:rsidR="00E15201">
        <w:rPr>
          <w:rFonts w:ascii="Times New Roman" w:hAnsi="Times New Roman" w:cs="Times New Roman"/>
          <w:sz w:val="24"/>
          <w:szCs w:val="24"/>
        </w:rPr>
        <w:t xml:space="preserve"> their observations of whooping crane groups,</w:t>
      </w:r>
      <w:r w:rsidR="00B91237">
        <w:rPr>
          <w:rFonts w:ascii="Times New Roman" w:hAnsi="Times New Roman" w:cs="Times New Roman"/>
          <w:sz w:val="24"/>
          <w:szCs w:val="24"/>
        </w:rPr>
        <w:t xml:space="preserve"> documenting</w:t>
      </w:r>
      <w:r w:rsidR="00E15201">
        <w:rPr>
          <w:rFonts w:ascii="Times New Roman" w:hAnsi="Times New Roman" w:cs="Times New Roman"/>
          <w:sz w:val="24"/>
          <w:szCs w:val="24"/>
        </w:rPr>
        <w:t xml:space="preserve"> numbers and age category of individuals, location, habitat type, time</w:t>
      </w:r>
      <w:r w:rsidR="00B91237">
        <w:rPr>
          <w:rFonts w:ascii="Times New Roman" w:hAnsi="Times New Roman" w:cs="Times New Roman"/>
          <w:sz w:val="24"/>
          <w:szCs w:val="24"/>
        </w:rPr>
        <w:t>,</w:t>
      </w:r>
      <w:r w:rsidR="00E15201">
        <w:rPr>
          <w:rFonts w:ascii="Times New Roman" w:hAnsi="Times New Roman" w:cs="Times New Roman"/>
          <w:sz w:val="24"/>
          <w:szCs w:val="24"/>
        </w:rPr>
        <w:t xml:space="preserve"> and date of observation</w:t>
      </w:r>
      <w:r w:rsidR="00B91237">
        <w:rPr>
          <w:rFonts w:ascii="Times New Roman" w:hAnsi="Times New Roman" w:cs="Times New Roman"/>
          <w:sz w:val="24"/>
          <w:szCs w:val="24"/>
        </w:rPr>
        <w:t>.</w:t>
      </w:r>
      <w:r w:rsidR="00EE3930">
        <w:rPr>
          <w:rFonts w:ascii="Times New Roman" w:hAnsi="Times New Roman" w:cs="Times New Roman"/>
          <w:sz w:val="24"/>
          <w:szCs w:val="24"/>
        </w:rPr>
        <w:t xml:space="preserve"> </w:t>
      </w:r>
      <w:r w:rsidR="00EE3930" w:rsidRPr="001903DD">
        <w:rPr>
          <w:rFonts w:ascii="Times New Roman" w:hAnsi="Times New Roman" w:cs="Times New Roman"/>
          <w:sz w:val="24"/>
          <w:szCs w:val="24"/>
        </w:rPr>
        <w:t xml:space="preserve">A crane group </w:t>
      </w:r>
      <w:r w:rsidR="00EE3930">
        <w:rPr>
          <w:rFonts w:ascii="Times New Roman" w:hAnsi="Times New Roman" w:cs="Times New Roman"/>
          <w:sz w:val="24"/>
          <w:szCs w:val="24"/>
        </w:rPr>
        <w:t>was defined as</w:t>
      </w:r>
      <w:r w:rsidR="00EE3930" w:rsidRPr="001903DD">
        <w:rPr>
          <w:rFonts w:ascii="Times New Roman" w:hAnsi="Times New Roman" w:cs="Times New Roman"/>
          <w:sz w:val="24"/>
          <w:szCs w:val="24"/>
        </w:rPr>
        <w:t xml:space="preserve"> </w:t>
      </w:r>
      <w:r w:rsidR="00EE3930">
        <w:rPr>
          <w:rFonts w:ascii="Times New Roman" w:hAnsi="Times New Roman" w:cs="Times New Roman"/>
          <w:sz w:val="24"/>
          <w:szCs w:val="24"/>
        </w:rPr>
        <w:t>one or more</w:t>
      </w:r>
      <w:r w:rsidR="00EE3930" w:rsidRPr="001903DD">
        <w:rPr>
          <w:rFonts w:ascii="Times New Roman" w:hAnsi="Times New Roman" w:cs="Times New Roman"/>
          <w:sz w:val="24"/>
          <w:szCs w:val="24"/>
        </w:rPr>
        <w:t xml:space="preserve"> whooping cranes observed</w:t>
      </w:r>
      <w:r w:rsidR="00EE3930">
        <w:rPr>
          <w:rFonts w:ascii="Times New Roman" w:hAnsi="Times New Roman" w:cs="Times New Roman"/>
          <w:sz w:val="24"/>
          <w:szCs w:val="24"/>
        </w:rPr>
        <w:t xml:space="preserve"> at one location. Each crane group was</w:t>
      </w:r>
      <w:r w:rsidR="00EE3930" w:rsidRPr="001903DD">
        <w:rPr>
          <w:rFonts w:ascii="Times New Roman" w:hAnsi="Times New Roman" w:cs="Times New Roman"/>
          <w:sz w:val="24"/>
          <w:szCs w:val="24"/>
        </w:rPr>
        <w:t xml:space="preserve"> given a</w:t>
      </w:r>
      <w:r w:rsidR="00EE3930">
        <w:rPr>
          <w:rFonts w:ascii="Times New Roman" w:hAnsi="Times New Roman" w:cs="Times New Roman"/>
          <w:sz w:val="24"/>
          <w:szCs w:val="24"/>
        </w:rPr>
        <w:t xml:space="preserve"> unique</w:t>
      </w:r>
      <w:r w:rsidR="00EE3930" w:rsidRPr="001903DD">
        <w:rPr>
          <w:rFonts w:ascii="Times New Roman" w:hAnsi="Times New Roman" w:cs="Times New Roman"/>
          <w:sz w:val="24"/>
          <w:szCs w:val="24"/>
        </w:rPr>
        <w:t xml:space="preserve"> crane group ID (e.g., </w:t>
      </w:r>
      <w:r w:rsidR="00942968" w:rsidRPr="001903DD">
        <w:rPr>
          <w:rFonts w:ascii="Times New Roman" w:hAnsi="Times New Roman" w:cs="Times New Roman"/>
          <w:sz w:val="24"/>
          <w:szCs w:val="24"/>
        </w:rPr>
        <w:t>20</w:t>
      </w:r>
      <w:r w:rsidR="00942968">
        <w:rPr>
          <w:rFonts w:ascii="Times New Roman" w:hAnsi="Times New Roman" w:cs="Times New Roman"/>
          <w:sz w:val="24"/>
          <w:szCs w:val="24"/>
        </w:rPr>
        <w:t>22</w:t>
      </w:r>
      <w:r w:rsidR="003C1FB6">
        <w:rPr>
          <w:rFonts w:ascii="Times New Roman" w:hAnsi="Times New Roman" w:cs="Times New Roman"/>
          <w:sz w:val="24"/>
          <w:szCs w:val="24"/>
        </w:rPr>
        <w:t>FA</w:t>
      </w:r>
      <w:r w:rsidR="00942968" w:rsidRPr="001903DD">
        <w:rPr>
          <w:rFonts w:ascii="Times New Roman" w:hAnsi="Times New Roman" w:cs="Times New Roman"/>
          <w:sz w:val="24"/>
          <w:szCs w:val="24"/>
        </w:rPr>
        <w:t xml:space="preserve">01 </w:t>
      </w:r>
      <w:r w:rsidR="00EE3930" w:rsidRPr="001903DD">
        <w:rPr>
          <w:rFonts w:ascii="Times New Roman" w:hAnsi="Times New Roman" w:cs="Times New Roman"/>
          <w:sz w:val="24"/>
          <w:szCs w:val="24"/>
        </w:rPr>
        <w:t xml:space="preserve">= </w:t>
      </w:r>
      <w:r w:rsidR="00EE3930">
        <w:rPr>
          <w:rFonts w:ascii="Times New Roman" w:hAnsi="Times New Roman" w:cs="Times New Roman"/>
          <w:sz w:val="24"/>
          <w:szCs w:val="24"/>
        </w:rPr>
        <w:t>year</w:t>
      </w:r>
      <w:r w:rsidR="00EE3930" w:rsidRPr="001903DD">
        <w:rPr>
          <w:rFonts w:ascii="Times New Roman" w:hAnsi="Times New Roman" w:cs="Times New Roman"/>
          <w:sz w:val="24"/>
          <w:szCs w:val="24"/>
        </w:rPr>
        <w:t>-season-number)</w:t>
      </w:r>
      <w:r w:rsidR="00EE3930">
        <w:rPr>
          <w:rFonts w:ascii="Times New Roman" w:hAnsi="Times New Roman" w:cs="Times New Roman"/>
          <w:sz w:val="24"/>
          <w:szCs w:val="24"/>
        </w:rPr>
        <w:t xml:space="preserve"> at sighting and</w:t>
      </w:r>
      <w:r w:rsidR="00EE3930" w:rsidRPr="001903DD">
        <w:rPr>
          <w:rFonts w:ascii="Times New Roman" w:hAnsi="Times New Roman" w:cs="Times New Roman"/>
          <w:sz w:val="24"/>
          <w:szCs w:val="24"/>
        </w:rPr>
        <w:t xml:space="preserve"> </w:t>
      </w:r>
      <w:r w:rsidR="00942968">
        <w:rPr>
          <w:rFonts w:ascii="Times New Roman" w:hAnsi="Times New Roman" w:cs="Times New Roman"/>
          <w:sz w:val="24"/>
          <w:szCs w:val="24"/>
        </w:rPr>
        <w:t>was</w:t>
      </w:r>
      <w:r w:rsidR="00EE3930" w:rsidRPr="001903DD">
        <w:rPr>
          <w:rFonts w:ascii="Times New Roman" w:hAnsi="Times New Roman" w:cs="Times New Roman"/>
          <w:sz w:val="24"/>
          <w:szCs w:val="24"/>
        </w:rPr>
        <w:t xml:space="preserve"> re-</w:t>
      </w:r>
      <w:r w:rsidR="00EE3930">
        <w:rPr>
          <w:rFonts w:ascii="Times New Roman" w:hAnsi="Times New Roman" w:cs="Times New Roman"/>
          <w:sz w:val="24"/>
          <w:szCs w:val="24"/>
        </w:rPr>
        <w:t>labeled</w:t>
      </w:r>
      <w:r w:rsidR="00EE3930" w:rsidRPr="001903DD">
        <w:rPr>
          <w:rFonts w:ascii="Times New Roman" w:hAnsi="Times New Roman" w:cs="Times New Roman"/>
          <w:sz w:val="24"/>
          <w:szCs w:val="24"/>
        </w:rPr>
        <w:t xml:space="preserve"> as a new group and given a new crane group ID the next day if </w:t>
      </w:r>
      <w:r w:rsidR="00942968">
        <w:rPr>
          <w:rFonts w:ascii="Times New Roman" w:hAnsi="Times New Roman" w:cs="Times New Roman"/>
          <w:sz w:val="24"/>
          <w:szCs w:val="24"/>
        </w:rPr>
        <w:t>it was</w:t>
      </w:r>
      <w:r w:rsidR="00EE3930" w:rsidRPr="001903DD">
        <w:rPr>
          <w:rFonts w:ascii="Times New Roman" w:hAnsi="Times New Roman" w:cs="Times New Roman"/>
          <w:sz w:val="24"/>
          <w:szCs w:val="24"/>
        </w:rPr>
        <w:t xml:space="preserve"> </w:t>
      </w:r>
      <w:r w:rsidR="00EE3930">
        <w:rPr>
          <w:rFonts w:ascii="Times New Roman" w:hAnsi="Times New Roman" w:cs="Times New Roman"/>
          <w:sz w:val="24"/>
          <w:szCs w:val="24"/>
        </w:rPr>
        <w:t>observed again.</w:t>
      </w:r>
      <w:r w:rsidR="00E15201">
        <w:rPr>
          <w:rFonts w:ascii="Times New Roman" w:hAnsi="Times New Roman" w:cs="Times New Roman"/>
          <w:sz w:val="24"/>
          <w:szCs w:val="24"/>
        </w:rPr>
        <w:t xml:space="preserve"> A</w:t>
      </w:r>
      <w:r w:rsidR="00E15201" w:rsidRPr="001903DD">
        <w:rPr>
          <w:rFonts w:ascii="Times New Roman" w:hAnsi="Times New Roman" w:cs="Times New Roman"/>
          <w:sz w:val="24"/>
          <w:szCs w:val="24"/>
        </w:rPr>
        <w:t xml:space="preserve">erial </w:t>
      </w:r>
      <w:r w:rsidRPr="001903DD">
        <w:rPr>
          <w:rFonts w:ascii="Times New Roman" w:hAnsi="Times New Roman" w:cs="Times New Roman"/>
          <w:sz w:val="24"/>
          <w:szCs w:val="24"/>
        </w:rPr>
        <w:t>flight logs</w:t>
      </w:r>
      <w:r w:rsidR="00E15201">
        <w:rPr>
          <w:rFonts w:ascii="Times New Roman" w:hAnsi="Times New Roman" w:cs="Times New Roman"/>
          <w:sz w:val="24"/>
          <w:szCs w:val="24"/>
        </w:rPr>
        <w:t xml:space="preserve"> and </w:t>
      </w:r>
      <w:r w:rsidRPr="001903DD">
        <w:rPr>
          <w:rFonts w:ascii="Times New Roman" w:hAnsi="Times New Roman" w:cs="Times New Roman"/>
          <w:sz w:val="24"/>
          <w:szCs w:val="24"/>
        </w:rPr>
        <w:t xml:space="preserve">ground search </w:t>
      </w:r>
      <w:r w:rsidR="00E15201">
        <w:rPr>
          <w:rFonts w:ascii="Times New Roman" w:hAnsi="Times New Roman" w:cs="Times New Roman"/>
          <w:sz w:val="24"/>
          <w:szCs w:val="24"/>
        </w:rPr>
        <w:t xml:space="preserve">data sheets </w:t>
      </w:r>
      <w:r w:rsidR="00F14B33">
        <w:rPr>
          <w:rFonts w:ascii="Times New Roman" w:hAnsi="Times New Roman" w:cs="Times New Roman"/>
          <w:sz w:val="24"/>
          <w:szCs w:val="24"/>
        </w:rPr>
        <w:t>were used to document</w:t>
      </w:r>
      <w:r w:rsidR="00E15201">
        <w:rPr>
          <w:rFonts w:ascii="Times New Roman" w:hAnsi="Times New Roman" w:cs="Times New Roman"/>
          <w:sz w:val="24"/>
          <w:szCs w:val="24"/>
        </w:rPr>
        <w:t xml:space="preserve"> time and mileage devoted to searching for</w:t>
      </w:r>
      <w:r w:rsidR="00F14B33">
        <w:rPr>
          <w:rFonts w:ascii="Times New Roman" w:hAnsi="Times New Roman" w:cs="Times New Roman"/>
          <w:sz w:val="24"/>
          <w:szCs w:val="24"/>
        </w:rPr>
        <w:t xml:space="preserve"> and identifying</w:t>
      </w:r>
      <w:r w:rsidR="00E15201">
        <w:rPr>
          <w:rFonts w:ascii="Times New Roman" w:hAnsi="Times New Roman" w:cs="Times New Roman"/>
          <w:sz w:val="24"/>
          <w:szCs w:val="24"/>
        </w:rPr>
        <w:t xml:space="preserve"> whooping cranes</w:t>
      </w:r>
      <w:r w:rsidRPr="001903DD">
        <w:rPr>
          <w:rFonts w:ascii="Times New Roman" w:hAnsi="Times New Roman" w:cs="Times New Roman"/>
          <w:sz w:val="24"/>
          <w:szCs w:val="24"/>
        </w:rPr>
        <w:t>.</w:t>
      </w:r>
      <w:r w:rsidR="00C04B97" w:rsidRPr="001903DD">
        <w:rPr>
          <w:rFonts w:ascii="Times New Roman" w:hAnsi="Times New Roman" w:cs="Times New Roman"/>
          <w:sz w:val="24"/>
          <w:szCs w:val="24"/>
        </w:rPr>
        <w:t xml:space="preserve"> </w:t>
      </w:r>
      <w:r w:rsidR="00C37757" w:rsidRPr="001903DD">
        <w:rPr>
          <w:rFonts w:ascii="Times New Roman" w:hAnsi="Times New Roman" w:cs="Times New Roman"/>
          <w:sz w:val="24"/>
          <w:szCs w:val="24"/>
        </w:rPr>
        <w:t>U</w:t>
      </w:r>
      <w:r w:rsidR="00733E98">
        <w:rPr>
          <w:rFonts w:ascii="Times New Roman" w:hAnsi="Times New Roman" w:cs="Times New Roman"/>
          <w:sz w:val="24"/>
          <w:szCs w:val="24"/>
        </w:rPr>
        <w:t>niversal Transverse Mercator (U</w:t>
      </w:r>
      <w:r w:rsidR="00C37757" w:rsidRPr="001903DD">
        <w:rPr>
          <w:rFonts w:ascii="Times New Roman" w:hAnsi="Times New Roman" w:cs="Times New Roman"/>
          <w:sz w:val="24"/>
          <w:szCs w:val="24"/>
        </w:rPr>
        <w:t>TM</w:t>
      </w:r>
      <w:r w:rsidR="00733E98">
        <w:rPr>
          <w:rFonts w:ascii="Times New Roman" w:hAnsi="Times New Roman" w:cs="Times New Roman"/>
          <w:sz w:val="24"/>
          <w:szCs w:val="24"/>
        </w:rPr>
        <w:t>)</w:t>
      </w:r>
      <w:r w:rsidR="00C37757" w:rsidRPr="001903DD">
        <w:rPr>
          <w:rFonts w:ascii="Times New Roman" w:hAnsi="Times New Roman" w:cs="Times New Roman"/>
          <w:sz w:val="24"/>
          <w:szCs w:val="24"/>
        </w:rPr>
        <w:t xml:space="preserve"> coordinates </w:t>
      </w:r>
      <w:r w:rsidR="00C37757">
        <w:rPr>
          <w:rFonts w:ascii="Times New Roman" w:hAnsi="Times New Roman" w:cs="Times New Roman"/>
          <w:sz w:val="24"/>
          <w:szCs w:val="24"/>
        </w:rPr>
        <w:t xml:space="preserve">within UTM Zone 14N </w:t>
      </w:r>
      <w:r w:rsidR="00C37757" w:rsidRPr="001903DD">
        <w:rPr>
          <w:rFonts w:ascii="Times New Roman" w:hAnsi="Times New Roman" w:cs="Times New Roman"/>
          <w:sz w:val="24"/>
          <w:szCs w:val="24"/>
        </w:rPr>
        <w:t>were determined for each crane group</w:t>
      </w:r>
      <w:r w:rsidR="00C37757">
        <w:rPr>
          <w:rFonts w:ascii="Times New Roman" w:hAnsi="Times New Roman" w:cs="Times New Roman"/>
          <w:sz w:val="24"/>
          <w:szCs w:val="24"/>
        </w:rPr>
        <w:t xml:space="preserve"> utilizing satellite imagery with a Geographic Information System (GIS) in </w:t>
      </w:r>
      <w:r w:rsidR="00305855">
        <w:rPr>
          <w:rFonts w:ascii="Times New Roman" w:hAnsi="Times New Roman" w:cs="Times New Roman"/>
          <w:sz w:val="24"/>
          <w:szCs w:val="24"/>
        </w:rPr>
        <w:t xml:space="preserve">conjunction </w:t>
      </w:r>
      <w:r w:rsidR="00C37757">
        <w:rPr>
          <w:rFonts w:ascii="Times New Roman" w:hAnsi="Times New Roman" w:cs="Times New Roman"/>
          <w:sz w:val="24"/>
          <w:szCs w:val="24"/>
        </w:rPr>
        <w:t>with observation photos and location descriptions</w:t>
      </w:r>
      <w:r w:rsidR="00DA6BE3">
        <w:rPr>
          <w:rFonts w:ascii="Times New Roman" w:hAnsi="Times New Roman" w:cs="Times New Roman"/>
          <w:sz w:val="24"/>
          <w:szCs w:val="24"/>
        </w:rPr>
        <w:t xml:space="preserve"> from datasheets</w:t>
      </w:r>
      <w:r w:rsidR="00C37757">
        <w:rPr>
          <w:rFonts w:ascii="Times New Roman" w:hAnsi="Times New Roman" w:cs="Times New Roman"/>
          <w:sz w:val="24"/>
          <w:szCs w:val="24"/>
        </w:rPr>
        <w:t>.</w:t>
      </w:r>
      <w:r w:rsidR="00C37757" w:rsidRPr="00C37757">
        <w:rPr>
          <w:rFonts w:ascii="Times New Roman" w:hAnsi="Times New Roman" w:cs="Times New Roman"/>
          <w:sz w:val="24"/>
          <w:szCs w:val="24"/>
        </w:rPr>
        <w:t xml:space="preserve"> </w:t>
      </w:r>
      <w:r w:rsidR="00D54CC7">
        <w:rPr>
          <w:rFonts w:ascii="Times New Roman" w:hAnsi="Times New Roman" w:cs="Times New Roman"/>
          <w:sz w:val="24"/>
          <w:szCs w:val="24"/>
        </w:rPr>
        <w:t xml:space="preserve">Use sites were given a numerical value at the time of sighting if the crane group was observed in </w:t>
      </w:r>
      <w:r w:rsidR="00796A54">
        <w:rPr>
          <w:rFonts w:ascii="Times New Roman" w:hAnsi="Times New Roman" w:cs="Times New Roman"/>
          <w:sz w:val="24"/>
          <w:szCs w:val="24"/>
        </w:rPr>
        <w:t xml:space="preserve">a </w:t>
      </w:r>
      <w:r w:rsidR="00D54CC7">
        <w:rPr>
          <w:rFonts w:ascii="Times New Roman" w:hAnsi="Times New Roman" w:cs="Times New Roman"/>
          <w:sz w:val="24"/>
          <w:szCs w:val="24"/>
        </w:rPr>
        <w:t xml:space="preserve">riverine, lacustrine, or palustrine environment. Crane groups sighted outside of these environments were not assigned a use site number, but rather the location’s appropriate land cover classification </w:t>
      </w:r>
      <w:r w:rsidR="00796A54">
        <w:rPr>
          <w:rFonts w:ascii="Times New Roman" w:hAnsi="Times New Roman" w:cs="Times New Roman"/>
          <w:sz w:val="24"/>
          <w:szCs w:val="24"/>
        </w:rPr>
        <w:t xml:space="preserve">was recorded </w:t>
      </w:r>
      <w:r w:rsidR="00D54CC7">
        <w:rPr>
          <w:rFonts w:ascii="Times New Roman" w:hAnsi="Times New Roman" w:cs="Times New Roman"/>
          <w:sz w:val="24"/>
          <w:szCs w:val="24"/>
        </w:rPr>
        <w:t xml:space="preserve">or denominated as “AIR” if the group was sighted while in flight. </w:t>
      </w:r>
      <w:r w:rsidR="00C37757" w:rsidRPr="001903DD">
        <w:rPr>
          <w:rFonts w:ascii="Times New Roman" w:hAnsi="Times New Roman" w:cs="Times New Roman"/>
          <w:sz w:val="24"/>
          <w:szCs w:val="24"/>
        </w:rPr>
        <w:t xml:space="preserve">All data </w:t>
      </w:r>
      <w:r w:rsidR="00C37757">
        <w:rPr>
          <w:rFonts w:ascii="Times New Roman" w:hAnsi="Times New Roman" w:cs="Times New Roman"/>
          <w:sz w:val="24"/>
          <w:szCs w:val="24"/>
        </w:rPr>
        <w:t>were</w:t>
      </w:r>
      <w:r w:rsidR="00C37757" w:rsidRPr="001903DD">
        <w:rPr>
          <w:rFonts w:ascii="Times New Roman" w:hAnsi="Times New Roman" w:cs="Times New Roman"/>
          <w:sz w:val="24"/>
          <w:szCs w:val="24"/>
        </w:rPr>
        <w:t xml:space="preserve"> later </w:t>
      </w:r>
      <w:r w:rsidR="00305855" w:rsidRPr="001903DD">
        <w:rPr>
          <w:rFonts w:ascii="Times New Roman" w:hAnsi="Times New Roman" w:cs="Times New Roman"/>
          <w:sz w:val="24"/>
          <w:szCs w:val="24"/>
        </w:rPr>
        <w:t>tran</w:t>
      </w:r>
      <w:r w:rsidR="00305855">
        <w:rPr>
          <w:rFonts w:ascii="Times New Roman" w:hAnsi="Times New Roman" w:cs="Times New Roman"/>
          <w:sz w:val="24"/>
          <w:szCs w:val="24"/>
        </w:rPr>
        <w:t>scribed</w:t>
      </w:r>
      <w:r w:rsidR="00305855" w:rsidRPr="001903DD">
        <w:rPr>
          <w:rFonts w:ascii="Times New Roman" w:hAnsi="Times New Roman" w:cs="Times New Roman"/>
          <w:sz w:val="24"/>
          <w:szCs w:val="24"/>
        </w:rPr>
        <w:t xml:space="preserve"> </w:t>
      </w:r>
      <w:r w:rsidR="00C37757" w:rsidRPr="001903DD">
        <w:rPr>
          <w:rFonts w:ascii="Times New Roman" w:hAnsi="Times New Roman" w:cs="Times New Roman"/>
          <w:sz w:val="24"/>
          <w:szCs w:val="24"/>
        </w:rPr>
        <w:t xml:space="preserve">from the completed data sheets </w:t>
      </w:r>
      <w:r w:rsidR="00C37757">
        <w:rPr>
          <w:rFonts w:ascii="Times New Roman" w:hAnsi="Times New Roman" w:cs="Times New Roman"/>
          <w:sz w:val="24"/>
          <w:szCs w:val="24"/>
        </w:rPr>
        <w:t xml:space="preserve">directly </w:t>
      </w:r>
      <w:r w:rsidR="00C37757" w:rsidRPr="001903DD">
        <w:rPr>
          <w:rFonts w:ascii="Times New Roman" w:hAnsi="Times New Roman" w:cs="Times New Roman"/>
          <w:sz w:val="24"/>
          <w:szCs w:val="24"/>
        </w:rPr>
        <w:t xml:space="preserve">to the </w:t>
      </w:r>
      <w:r w:rsidR="00C37757">
        <w:rPr>
          <w:rFonts w:ascii="Times New Roman" w:hAnsi="Times New Roman" w:cs="Times New Roman"/>
          <w:sz w:val="24"/>
          <w:szCs w:val="24"/>
        </w:rPr>
        <w:t xml:space="preserve">PRRIP species </w:t>
      </w:r>
      <w:r w:rsidR="00C37757" w:rsidRPr="001903DD">
        <w:rPr>
          <w:rFonts w:ascii="Times New Roman" w:hAnsi="Times New Roman" w:cs="Times New Roman"/>
          <w:sz w:val="24"/>
          <w:szCs w:val="24"/>
        </w:rPr>
        <w:t>database</w:t>
      </w:r>
      <w:r w:rsidR="00C37757">
        <w:rPr>
          <w:rFonts w:ascii="Times New Roman" w:hAnsi="Times New Roman" w:cs="Times New Roman"/>
          <w:sz w:val="24"/>
          <w:szCs w:val="24"/>
        </w:rPr>
        <w:t>. Data were</w:t>
      </w:r>
      <w:r w:rsidR="00C37757" w:rsidRPr="001903DD">
        <w:rPr>
          <w:rFonts w:ascii="Times New Roman" w:hAnsi="Times New Roman" w:cs="Times New Roman"/>
          <w:sz w:val="24"/>
          <w:szCs w:val="24"/>
        </w:rPr>
        <w:t xml:space="preserve"> then subjected to Quality Assurance/Quality Control (QA/QC) checks by </w:t>
      </w:r>
      <w:r w:rsidR="00C37757">
        <w:rPr>
          <w:rFonts w:ascii="Times New Roman" w:hAnsi="Times New Roman" w:cs="Times New Roman"/>
          <w:sz w:val="24"/>
          <w:szCs w:val="24"/>
        </w:rPr>
        <w:t>the EDO</w:t>
      </w:r>
      <w:r w:rsidR="00C37757" w:rsidRPr="001903DD">
        <w:rPr>
          <w:rFonts w:ascii="Times New Roman" w:hAnsi="Times New Roman" w:cs="Times New Roman"/>
          <w:sz w:val="24"/>
          <w:szCs w:val="24"/>
        </w:rPr>
        <w:t xml:space="preserve"> to </w:t>
      </w:r>
      <w:r w:rsidR="00C37757">
        <w:rPr>
          <w:rFonts w:ascii="Times New Roman" w:hAnsi="Times New Roman" w:cs="Times New Roman"/>
          <w:sz w:val="24"/>
          <w:szCs w:val="24"/>
        </w:rPr>
        <w:t>e</w:t>
      </w:r>
      <w:r w:rsidR="00C37757" w:rsidRPr="001903DD">
        <w:rPr>
          <w:rFonts w:ascii="Times New Roman" w:hAnsi="Times New Roman" w:cs="Times New Roman"/>
          <w:sz w:val="24"/>
          <w:szCs w:val="24"/>
        </w:rPr>
        <w:t xml:space="preserve">nsure </w:t>
      </w:r>
      <w:r w:rsidR="00733E98" w:rsidRPr="001903DD">
        <w:rPr>
          <w:rFonts w:ascii="Times New Roman" w:hAnsi="Times New Roman" w:cs="Times New Roman"/>
          <w:sz w:val="24"/>
          <w:szCs w:val="24"/>
        </w:rPr>
        <w:t>accuracy</w:t>
      </w:r>
      <w:r w:rsidR="00733E98">
        <w:rPr>
          <w:rFonts w:ascii="Times New Roman" w:hAnsi="Times New Roman" w:cs="Times New Roman"/>
          <w:sz w:val="24"/>
          <w:szCs w:val="24"/>
        </w:rPr>
        <w:t>.</w:t>
      </w:r>
    </w:p>
    <w:p w14:paraId="7B49F91C" w14:textId="1E2460FA" w:rsidR="00927E9E" w:rsidRDefault="008462C9" w:rsidP="00D15E08">
      <w:pPr>
        <w:pStyle w:val="Heading1"/>
      </w:pPr>
      <w:bookmarkStart w:id="13" w:name="_Toc107310249"/>
      <w:r w:rsidRPr="00CD6CD3">
        <w:t>Results</w:t>
      </w:r>
      <w:bookmarkEnd w:id="13"/>
    </w:p>
    <w:p w14:paraId="34601879" w14:textId="6CE5D1CF" w:rsidR="008462C9" w:rsidRPr="00A251B8" w:rsidRDefault="00927E9E" w:rsidP="00092EA3">
      <w:pPr>
        <w:pStyle w:val="Heading2"/>
        <w:rPr>
          <w:sz w:val="28"/>
          <w:szCs w:val="28"/>
        </w:rPr>
      </w:pPr>
      <w:bookmarkStart w:id="14" w:name="_Toc107310250"/>
      <w:r w:rsidRPr="008B5C44">
        <w:rPr>
          <w:sz w:val="28"/>
          <w:szCs w:val="28"/>
        </w:rPr>
        <w:t>Whooping Crane Observations and Associated Habitat Metrics</w:t>
      </w:r>
      <w:bookmarkEnd w:id="14"/>
    </w:p>
    <w:p w14:paraId="05F066C2" w14:textId="69F298B0" w:rsidR="003C0B36" w:rsidRPr="008D2DF3" w:rsidRDefault="002D0EE8" w:rsidP="008D2DF3">
      <w:pPr>
        <w:pStyle w:val="Heading3"/>
      </w:pPr>
      <w:bookmarkStart w:id="15" w:name="_Toc107310251"/>
      <w:r w:rsidRPr="008D2DF3">
        <w:t xml:space="preserve">Confirmed </w:t>
      </w:r>
      <w:r w:rsidR="00C84463" w:rsidRPr="008D2DF3">
        <w:t>w</w:t>
      </w:r>
      <w:r w:rsidRPr="008D2DF3">
        <w:t xml:space="preserve">hooping </w:t>
      </w:r>
      <w:r w:rsidR="00C84463" w:rsidRPr="008D2DF3">
        <w:t>c</w:t>
      </w:r>
      <w:r w:rsidRPr="008D2DF3">
        <w:t xml:space="preserve">rane </w:t>
      </w:r>
      <w:r w:rsidR="00C84463" w:rsidRPr="008D2DF3">
        <w:t>s</w:t>
      </w:r>
      <w:r w:rsidRPr="008D2DF3">
        <w:t>ightings</w:t>
      </w:r>
      <w:bookmarkEnd w:id="15"/>
    </w:p>
    <w:p w14:paraId="0AC205A1" w14:textId="479CC393" w:rsidR="003C0B36" w:rsidRDefault="007875E5" w:rsidP="00733E98">
      <w:pPr>
        <w:jc w:val="both"/>
        <w:rPr>
          <w:rFonts w:ascii="Times New Roman" w:hAnsi="Times New Roman" w:cs="Times New Roman"/>
          <w:sz w:val="24"/>
          <w:szCs w:val="24"/>
        </w:rPr>
      </w:pPr>
      <w:r>
        <w:rPr>
          <w:rFonts w:ascii="Times New Roman" w:hAnsi="Times New Roman" w:cs="Times New Roman"/>
          <w:sz w:val="24"/>
          <w:szCs w:val="24"/>
        </w:rPr>
        <w:t xml:space="preserve">PRRIP </w:t>
      </w:r>
      <w:r w:rsidR="008E7C2D">
        <w:rPr>
          <w:rFonts w:ascii="Times New Roman" w:hAnsi="Times New Roman" w:cs="Times New Roman"/>
          <w:sz w:val="24"/>
          <w:szCs w:val="24"/>
        </w:rPr>
        <w:t>monitoring</w:t>
      </w:r>
      <w:r w:rsidR="00FC6904">
        <w:rPr>
          <w:rFonts w:ascii="Times New Roman" w:hAnsi="Times New Roman" w:cs="Times New Roman"/>
          <w:sz w:val="24"/>
          <w:szCs w:val="24"/>
        </w:rPr>
        <w:t xml:space="preserve"> </w:t>
      </w:r>
      <w:r w:rsidR="00444E26">
        <w:rPr>
          <w:rFonts w:ascii="Times New Roman" w:hAnsi="Times New Roman" w:cs="Times New Roman"/>
          <w:sz w:val="24"/>
          <w:szCs w:val="24"/>
        </w:rPr>
        <w:t xml:space="preserve">identified </w:t>
      </w:r>
      <w:r w:rsidR="003C1FB6">
        <w:rPr>
          <w:rFonts w:ascii="Times New Roman" w:hAnsi="Times New Roman" w:cs="Times New Roman"/>
          <w:sz w:val="24"/>
          <w:szCs w:val="24"/>
        </w:rPr>
        <w:t>6</w:t>
      </w:r>
      <w:r w:rsidR="00444E26">
        <w:rPr>
          <w:rFonts w:ascii="Times New Roman" w:hAnsi="Times New Roman" w:cs="Times New Roman"/>
          <w:sz w:val="24"/>
          <w:szCs w:val="24"/>
        </w:rPr>
        <w:t xml:space="preserve"> individual whooping cranes within </w:t>
      </w:r>
      <w:r w:rsidR="003C1FB6">
        <w:rPr>
          <w:rFonts w:ascii="Times New Roman" w:hAnsi="Times New Roman" w:cs="Times New Roman"/>
          <w:sz w:val="24"/>
          <w:szCs w:val="24"/>
        </w:rPr>
        <w:t>3</w:t>
      </w:r>
      <w:r w:rsidR="00444E26">
        <w:rPr>
          <w:rFonts w:ascii="Times New Roman" w:hAnsi="Times New Roman" w:cs="Times New Roman"/>
          <w:sz w:val="24"/>
          <w:szCs w:val="24"/>
        </w:rPr>
        <w:t xml:space="preserve"> </w:t>
      </w:r>
      <w:r w:rsidR="002E3DE1">
        <w:rPr>
          <w:rFonts w:ascii="Times New Roman" w:hAnsi="Times New Roman" w:cs="Times New Roman"/>
          <w:sz w:val="24"/>
          <w:szCs w:val="24"/>
        </w:rPr>
        <w:t xml:space="preserve">unique groups through </w:t>
      </w:r>
      <w:r w:rsidR="004D7F6B">
        <w:rPr>
          <w:rFonts w:ascii="Times New Roman" w:hAnsi="Times New Roman" w:cs="Times New Roman"/>
          <w:sz w:val="24"/>
          <w:szCs w:val="24"/>
        </w:rPr>
        <w:t>5</w:t>
      </w:r>
      <w:r w:rsidR="006557E9">
        <w:rPr>
          <w:rFonts w:ascii="Times New Roman" w:hAnsi="Times New Roman" w:cs="Times New Roman"/>
          <w:sz w:val="24"/>
          <w:szCs w:val="24"/>
        </w:rPr>
        <w:t xml:space="preserve"> </w:t>
      </w:r>
      <w:r w:rsidR="002E3DE1">
        <w:rPr>
          <w:rFonts w:ascii="Times New Roman" w:hAnsi="Times New Roman" w:cs="Times New Roman"/>
          <w:sz w:val="24"/>
          <w:szCs w:val="24"/>
        </w:rPr>
        <w:t>systematic and opportunistic observations</w:t>
      </w:r>
      <w:r w:rsidR="00156104">
        <w:rPr>
          <w:rFonts w:ascii="Times New Roman" w:hAnsi="Times New Roman" w:cs="Times New Roman"/>
          <w:sz w:val="24"/>
          <w:szCs w:val="24"/>
        </w:rPr>
        <w:t>,</w:t>
      </w:r>
      <w:r w:rsidR="002E3DE1">
        <w:rPr>
          <w:rFonts w:ascii="Times New Roman" w:hAnsi="Times New Roman" w:cs="Times New Roman"/>
          <w:sz w:val="24"/>
          <w:szCs w:val="24"/>
        </w:rPr>
        <w:t xml:space="preserve"> </w:t>
      </w:r>
      <w:r w:rsidR="0022490E">
        <w:rPr>
          <w:rFonts w:ascii="Times New Roman" w:hAnsi="Times New Roman" w:cs="Times New Roman"/>
          <w:sz w:val="24"/>
          <w:szCs w:val="24"/>
        </w:rPr>
        <w:t xml:space="preserve">including </w:t>
      </w:r>
      <w:r w:rsidR="002B0E7C">
        <w:rPr>
          <w:rFonts w:ascii="Times New Roman" w:hAnsi="Times New Roman" w:cs="Times New Roman"/>
          <w:sz w:val="24"/>
          <w:szCs w:val="24"/>
        </w:rPr>
        <w:t>second</w:t>
      </w:r>
      <w:r w:rsidR="0022490E">
        <w:rPr>
          <w:rFonts w:ascii="Times New Roman" w:hAnsi="Times New Roman" w:cs="Times New Roman"/>
          <w:sz w:val="24"/>
          <w:szCs w:val="24"/>
        </w:rPr>
        <w:t xml:space="preserve"> observations of the same group on the same day</w:t>
      </w:r>
      <w:r w:rsidR="001B3EE3" w:rsidRPr="008678D0">
        <w:rPr>
          <w:rFonts w:ascii="Times New Roman" w:hAnsi="Times New Roman" w:cs="Times New Roman"/>
          <w:sz w:val="24"/>
          <w:szCs w:val="24"/>
        </w:rPr>
        <w:t xml:space="preserve">. </w:t>
      </w:r>
      <w:r w:rsidR="009A00F9">
        <w:rPr>
          <w:rFonts w:ascii="Times New Roman" w:hAnsi="Times New Roman" w:cs="Times New Roman"/>
          <w:sz w:val="24"/>
          <w:szCs w:val="24"/>
        </w:rPr>
        <w:t xml:space="preserve">Details of each observation </w:t>
      </w:r>
      <w:r w:rsidR="009A00F9" w:rsidRPr="004929B3">
        <w:rPr>
          <w:rFonts w:ascii="Times New Roman" w:hAnsi="Times New Roman" w:cs="Times New Roman"/>
          <w:sz w:val="24"/>
          <w:szCs w:val="24"/>
        </w:rPr>
        <w:t xml:space="preserve">can be found in </w:t>
      </w:r>
      <w:hyperlink w:anchor="_Appendix_A" w:history="1">
        <w:r w:rsidR="009A00F9" w:rsidRPr="004A7A58">
          <w:rPr>
            <w:rStyle w:val="Hyperlink"/>
            <w:rFonts w:ascii="Times New Roman" w:hAnsi="Times New Roman" w:cs="Times New Roman"/>
            <w:sz w:val="24"/>
            <w:szCs w:val="24"/>
          </w:rPr>
          <w:t>Appendix A</w:t>
        </w:r>
      </w:hyperlink>
      <w:r w:rsidR="009A00F9" w:rsidRPr="004929B3">
        <w:rPr>
          <w:rFonts w:ascii="Times New Roman" w:hAnsi="Times New Roman" w:cs="Times New Roman"/>
          <w:sz w:val="24"/>
          <w:szCs w:val="24"/>
        </w:rPr>
        <w:t>.</w:t>
      </w:r>
      <w:r w:rsidR="009A00F9">
        <w:rPr>
          <w:rFonts w:ascii="Times New Roman" w:hAnsi="Times New Roman" w:cs="Times New Roman"/>
          <w:sz w:val="24"/>
          <w:szCs w:val="24"/>
        </w:rPr>
        <w:t xml:space="preserve"> </w:t>
      </w:r>
    </w:p>
    <w:p w14:paraId="35651115" w14:textId="77777777" w:rsidR="00EE7C75" w:rsidRDefault="00EE7C75" w:rsidP="00733E98">
      <w:pPr>
        <w:jc w:val="both"/>
        <w:rPr>
          <w:rFonts w:ascii="Times New Roman" w:hAnsi="Times New Roman" w:cs="Times New Roman"/>
          <w:sz w:val="24"/>
          <w:szCs w:val="24"/>
        </w:rPr>
      </w:pPr>
    </w:p>
    <w:p w14:paraId="3F0EBA02" w14:textId="3CBA3586" w:rsidR="00152668" w:rsidRPr="00755045" w:rsidRDefault="00152668" w:rsidP="008D2DF3">
      <w:pPr>
        <w:pStyle w:val="Heading3"/>
        <w:rPr>
          <w:u w:val="single"/>
        </w:rPr>
      </w:pPr>
      <w:bookmarkStart w:id="16" w:name="_Toc107310252"/>
      <w:r w:rsidRPr="00755045">
        <w:lastRenderedPageBreak/>
        <w:t xml:space="preserve">USFWS/PRRIP </w:t>
      </w:r>
      <w:r>
        <w:t>d</w:t>
      </w:r>
      <w:r w:rsidRPr="00755045">
        <w:t xml:space="preserve">ata </w:t>
      </w:r>
      <w:r>
        <w:t>c</w:t>
      </w:r>
      <w:r w:rsidRPr="00755045">
        <w:t>omparison</w:t>
      </w:r>
      <w:bookmarkEnd w:id="16"/>
    </w:p>
    <w:p w14:paraId="3302BBA4" w14:textId="7FB1F452" w:rsidR="00152668" w:rsidRDefault="00152668" w:rsidP="00152668">
      <w:pPr>
        <w:jc w:val="both"/>
        <w:rPr>
          <w:rFonts w:ascii="Times New Roman" w:hAnsi="Times New Roman" w:cs="Times New Roman"/>
          <w:sz w:val="24"/>
          <w:szCs w:val="24"/>
        </w:rPr>
      </w:pPr>
      <w:r w:rsidRPr="0073137E">
        <w:rPr>
          <w:rFonts w:ascii="Times New Roman" w:hAnsi="Times New Roman" w:cs="Times New Roman"/>
          <w:sz w:val="24"/>
          <w:szCs w:val="24"/>
        </w:rPr>
        <w:t xml:space="preserve">Table </w:t>
      </w:r>
      <w:r w:rsidR="007875E5">
        <w:rPr>
          <w:rFonts w:ascii="Times New Roman" w:hAnsi="Times New Roman" w:cs="Times New Roman"/>
          <w:sz w:val="24"/>
          <w:szCs w:val="24"/>
        </w:rPr>
        <w:t>1</w:t>
      </w:r>
      <w:r w:rsidRPr="0073137E">
        <w:rPr>
          <w:rFonts w:ascii="Times New Roman" w:hAnsi="Times New Roman" w:cs="Times New Roman"/>
          <w:sz w:val="24"/>
          <w:szCs w:val="24"/>
        </w:rPr>
        <w:t xml:space="preserve"> </w:t>
      </w:r>
      <w:r w:rsidR="008B03EA">
        <w:rPr>
          <w:rFonts w:ascii="Times New Roman" w:hAnsi="Times New Roman" w:cs="Times New Roman"/>
          <w:sz w:val="24"/>
          <w:szCs w:val="24"/>
        </w:rPr>
        <w:t>provides a comparison of</w:t>
      </w:r>
      <w:r w:rsidRPr="0073137E">
        <w:rPr>
          <w:rFonts w:ascii="Times New Roman" w:hAnsi="Times New Roman" w:cs="Times New Roman"/>
          <w:sz w:val="24"/>
          <w:szCs w:val="24"/>
        </w:rPr>
        <w:t xml:space="preserve"> </w:t>
      </w:r>
      <w:r w:rsidR="00CE03F9" w:rsidRPr="0073137E">
        <w:rPr>
          <w:rFonts w:ascii="Times New Roman" w:hAnsi="Times New Roman" w:cs="Times New Roman"/>
          <w:sz w:val="24"/>
          <w:szCs w:val="24"/>
        </w:rPr>
        <w:t xml:space="preserve">PRRIP </w:t>
      </w:r>
      <w:r w:rsidR="00CE03F9">
        <w:rPr>
          <w:rFonts w:ascii="Times New Roman" w:hAnsi="Times New Roman" w:cs="Times New Roman"/>
          <w:sz w:val="24"/>
          <w:szCs w:val="24"/>
        </w:rPr>
        <w:t>monitoring results</w:t>
      </w:r>
      <w:r w:rsidR="00CE03F9" w:rsidRPr="0073137E">
        <w:rPr>
          <w:rFonts w:ascii="Times New Roman" w:hAnsi="Times New Roman" w:cs="Times New Roman"/>
          <w:sz w:val="24"/>
          <w:szCs w:val="24"/>
        </w:rPr>
        <w:t xml:space="preserve"> </w:t>
      </w:r>
      <w:r w:rsidR="00CE03F9">
        <w:rPr>
          <w:rFonts w:ascii="Times New Roman" w:hAnsi="Times New Roman" w:cs="Times New Roman"/>
          <w:sz w:val="24"/>
          <w:szCs w:val="24"/>
        </w:rPr>
        <w:t xml:space="preserve">and </w:t>
      </w:r>
      <w:r w:rsidRPr="0073137E">
        <w:rPr>
          <w:rFonts w:ascii="Times New Roman" w:hAnsi="Times New Roman" w:cs="Times New Roman"/>
          <w:sz w:val="24"/>
          <w:szCs w:val="24"/>
        </w:rPr>
        <w:t>USFWS whooping crane</w:t>
      </w:r>
      <w:r w:rsidR="00233173">
        <w:rPr>
          <w:rFonts w:ascii="Times New Roman" w:hAnsi="Times New Roman" w:cs="Times New Roman"/>
          <w:sz w:val="24"/>
          <w:szCs w:val="24"/>
        </w:rPr>
        <w:t xml:space="preserve"> public</w:t>
      </w:r>
      <w:r w:rsidRPr="0073137E">
        <w:rPr>
          <w:rFonts w:ascii="Times New Roman" w:hAnsi="Times New Roman" w:cs="Times New Roman"/>
          <w:sz w:val="24"/>
          <w:szCs w:val="24"/>
        </w:rPr>
        <w:t xml:space="preserve"> sighting data</w:t>
      </w:r>
      <w:r w:rsidR="00233173">
        <w:rPr>
          <w:rFonts w:ascii="Times New Roman" w:hAnsi="Times New Roman" w:cs="Times New Roman"/>
          <w:sz w:val="24"/>
          <w:szCs w:val="24"/>
        </w:rPr>
        <w:t>base</w:t>
      </w:r>
      <w:r w:rsidRPr="0073137E">
        <w:rPr>
          <w:rFonts w:ascii="Times New Roman" w:hAnsi="Times New Roman" w:cs="Times New Roman"/>
          <w:sz w:val="24"/>
          <w:szCs w:val="24"/>
        </w:rPr>
        <w:t xml:space="preserve"> (provided by Matt Rabbe – USFWS whooping crane lead) </w:t>
      </w:r>
      <w:r w:rsidR="008B03EA">
        <w:rPr>
          <w:rFonts w:ascii="Times New Roman" w:hAnsi="Times New Roman" w:cs="Times New Roman"/>
          <w:sz w:val="24"/>
          <w:szCs w:val="24"/>
        </w:rPr>
        <w:t>for</w:t>
      </w:r>
      <w:r w:rsidR="008B03EA" w:rsidRPr="0073137E">
        <w:rPr>
          <w:rFonts w:ascii="Times New Roman" w:hAnsi="Times New Roman" w:cs="Times New Roman"/>
          <w:sz w:val="24"/>
          <w:szCs w:val="24"/>
        </w:rPr>
        <w:t xml:space="preserve"> </w:t>
      </w:r>
      <w:r w:rsidR="008B03EA">
        <w:rPr>
          <w:rFonts w:ascii="Times New Roman" w:hAnsi="Times New Roman" w:cs="Times New Roman"/>
          <w:sz w:val="24"/>
          <w:szCs w:val="24"/>
        </w:rPr>
        <w:t xml:space="preserve">the </w:t>
      </w:r>
      <w:r w:rsidR="004D7F6B">
        <w:rPr>
          <w:rFonts w:ascii="Times New Roman" w:hAnsi="Times New Roman" w:cs="Times New Roman"/>
          <w:sz w:val="24"/>
          <w:szCs w:val="24"/>
        </w:rPr>
        <w:t>fall</w:t>
      </w:r>
      <w:r w:rsidR="008B03EA">
        <w:rPr>
          <w:rFonts w:ascii="Times New Roman" w:hAnsi="Times New Roman" w:cs="Times New Roman"/>
          <w:sz w:val="24"/>
          <w:szCs w:val="24"/>
        </w:rPr>
        <w:t xml:space="preserve"> </w:t>
      </w:r>
      <w:r w:rsidR="004A7A58">
        <w:rPr>
          <w:rFonts w:ascii="Times New Roman" w:hAnsi="Times New Roman" w:cs="Times New Roman"/>
          <w:sz w:val="24"/>
          <w:szCs w:val="24"/>
        </w:rPr>
        <w:t xml:space="preserve">2022 </w:t>
      </w:r>
      <w:r w:rsidR="008B03EA">
        <w:rPr>
          <w:rFonts w:ascii="Times New Roman" w:hAnsi="Times New Roman" w:cs="Times New Roman"/>
          <w:sz w:val="24"/>
          <w:szCs w:val="24"/>
        </w:rPr>
        <w:t>migration</w:t>
      </w:r>
      <w:r w:rsidRPr="0073137E">
        <w:rPr>
          <w:rFonts w:ascii="Times New Roman" w:hAnsi="Times New Roman" w:cs="Times New Roman"/>
          <w:sz w:val="24"/>
          <w:szCs w:val="24"/>
        </w:rPr>
        <w:t xml:space="preserve">. </w:t>
      </w:r>
      <w:r w:rsidR="008B03EA">
        <w:rPr>
          <w:rFonts w:ascii="Times New Roman" w:hAnsi="Times New Roman" w:cs="Times New Roman"/>
          <w:sz w:val="24"/>
          <w:szCs w:val="24"/>
        </w:rPr>
        <w:t>The table includes</w:t>
      </w:r>
      <w:r w:rsidR="008C5ED5">
        <w:rPr>
          <w:rFonts w:ascii="Times New Roman" w:hAnsi="Times New Roman" w:cs="Times New Roman"/>
          <w:sz w:val="24"/>
          <w:szCs w:val="24"/>
        </w:rPr>
        <w:t xml:space="preserve"> PRRIP</w:t>
      </w:r>
      <w:r w:rsidRPr="0073137E">
        <w:rPr>
          <w:rFonts w:ascii="Times New Roman" w:hAnsi="Times New Roman" w:cs="Times New Roman"/>
          <w:sz w:val="24"/>
          <w:szCs w:val="24"/>
        </w:rPr>
        <w:t xml:space="preserve"> icons associated with each unique crane group, </w:t>
      </w:r>
      <w:r w:rsidR="004A7A58">
        <w:rPr>
          <w:rFonts w:ascii="Times New Roman" w:hAnsi="Times New Roman" w:cs="Times New Roman"/>
          <w:sz w:val="24"/>
          <w:szCs w:val="24"/>
        </w:rPr>
        <w:t xml:space="preserve">PRRIP/USFWS </w:t>
      </w:r>
      <w:r w:rsidR="004A7A58" w:rsidRPr="0073137E">
        <w:rPr>
          <w:rFonts w:ascii="Times New Roman" w:hAnsi="Times New Roman" w:cs="Times New Roman"/>
          <w:sz w:val="24"/>
          <w:szCs w:val="24"/>
        </w:rPr>
        <w:t xml:space="preserve">identification </w:t>
      </w:r>
      <w:r w:rsidR="004A7A58">
        <w:rPr>
          <w:rFonts w:ascii="Times New Roman" w:hAnsi="Times New Roman" w:cs="Times New Roman"/>
          <w:sz w:val="24"/>
          <w:szCs w:val="24"/>
        </w:rPr>
        <w:t xml:space="preserve">(ID) </w:t>
      </w:r>
      <w:r w:rsidR="004A7A58" w:rsidRPr="0073137E">
        <w:rPr>
          <w:rFonts w:ascii="Times New Roman" w:hAnsi="Times New Roman" w:cs="Times New Roman"/>
          <w:sz w:val="24"/>
          <w:szCs w:val="24"/>
        </w:rPr>
        <w:t>numbers assigned to the respective groups</w:t>
      </w:r>
      <w:r w:rsidR="004A7A58">
        <w:rPr>
          <w:rFonts w:ascii="Times New Roman" w:hAnsi="Times New Roman" w:cs="Times New Roman"/>
          <w:sz w:val="24"/>
          <w:szCs w:val="24"/>
        </w:rPr>
        <w:t>,</w:t>
      </w:r>
      <w:r w:rsidR="004A7A58" w:rsidRPr="0073137E">
        <w:rPr>
          <w:rFonts w:ascii="Times New Roman" w:hAnsi="Times New Roman" w:cs="Times New Roman"/>
          <w:sz w:val="24"/>
          <w:szCs w:val="24"/>
        </w:rPr>
        <w:t xml:space="preserve"> </w:t>
      </w:r>
      <w:r w:rsidRPr="0073137E">
        <w:rPr>
          <w:rFonts w:ascii="Times New Roman" w:hAnsi="Times New Roman" w:cs="Times New Roman"/>
          <w:sz w:val="24"/>
          <w:szCs w:val="24"/>
        </w:rPr>
        <w:t>the date(s) the group was observed, the number of individuals in the group</w:t>
      </w:r>
      <w:r w:rsidR="00FD2097">
        <w:rPr>
          <w:rFonts w:ascii="Times New Roman" w:hAnsi="Times New Roman" w:cs="Times New Roman"/>
          <w:sz w:val="24"/>
          <w:szCs w:val="24"/>
        </w:rPr>
        <w:t xml:space="preserve"> (adults and juveniles)</w:t>
      </w:r>
      <w:r w:rsidR="004A7A58">
        <w:rPr>
          <w:rFonts w:ascii="Times New Roman" w:hAnsi="Times New Roman" w:cs="Times New Roman"/>
          <w:sz w:val="24"/>
          <w:szCs w:val="24"/>
        </w:rPr>
        <w:t>,</w:t>
      </w:r>
      <w:r w:rsidRPr="0073137E">
        <w:rPr>
          <w:rFonts w:ascii="Times New Roman" w:hAnsi="Times New Roman" w:cs="Times New Roman"/>
          <w:sz w:val="24"/>
          <w:szCs w:val="24"/>
        </w:rPr>
        <w:t xml:space="preserve"> and</w:t>
      </w:r>
      <w:r w:rsidR="004A7A58">
        <w:rPr>
          <w:rFonts w:ascii="Times New Roman" w:hAnsi="Times New Roman" w:cs="Times New Roman"/>
          <w:sz w:val="24"/>
          <w:szCs w:val="24"/>
        </w:rPr>
        <w:t xml:space="preserve"> crane use days for each group</w:t>
      </w:r>
      <w:r w:rsidRPr="0073137E">
        <w:rPr>
          <w:rFonts w:ascii="Times New Roman" w:hAnsi="Times New Roman" w:cs="Times New Roman"/>
          <w:sz w:val="24"/>
          <w:szCs w:val="24"/>
        </w:rPr>
        <w:t>.</w:t>
      </w:r>
      <w:r>
        <w:rPr>
          <w:rFonts w:ascii="Times New Roman" w:hAnsi="Times New Roman" w:cs="Times New Roman"/>
          <w:sz w:val="24"/>
          <w:szCs w:val="24"/>
        </w:rPr>
        <w:t xml:space="preserve"> </w:t>
      </w:r>
      <w:r w:rsidRPr="0073137E">
        <w:rPr>
          <w:rFonts w:ascii="Times New Roman" w:hAnsi="Times New Roman" w:cs="Times New Roman"/>
          <w:sz w:val="24"/>
          <w:szCs w:val="24"/>
        </w:rPr>
        <w:t xml:space="preserve">The difference in </w:t>
      </w:r>
      <w:r w:rsidR="00FD2097">
        <w:rPr>
          <w:rFonts w:ascii="Times New Roman" w:hAnsi="Times New Roman" w:cs="Times New Roman"/>
          <w:sz w:val="24"/>
          <w:szCs w:val="24"/>
        </w:rPr>
        <w:t xml:space="preserve">group </w:t>
      </w:r>
      <w:r w:rsidR="00FC3A23">
        <w:rPr>
          <w:rFonts w:ascii="Times New Roman" w:hAnsi="Times New Roman" w:cs="Times New Roman"/>
          <w:sz w:val="24"/>
          <w:szCs w:val="24"/>
        </w:rPr>
        <w:t>ID</w:t>
      </w:r>
      <w:r w:rsidR="008B03EA">
        <w:rPr>
          <w:rFonts w:ascii="Times New Roman" w:hAnsi="Times New Roman" w:cs="Times New Roman"/>
          <w:sz w:val="24"/>
          <w:szCs w:val="24"/>
        </w:rPr>
        <w:t xml:space="preserve"> numbers</w:t>
      </w:r>
      <w:r w:rsidRPr="0073137E">
        <w:rPr>
          <w:rFonts w:ascii="Times New Roman" w:hAnsi="Times New Roman" w:cs="Times New Roman"/>
          <w:sz w:val="24"/>
          <w:szCs w:val="24"/>
        </w:rPr>
        <w:t xml:space="preserve"> is due to the USFWS data operating on an “initial sighting” basis of identification, whereas PRRIP assigns a new crane group ID number each day </w:t>
      </w:r>
      <w:r>
        <w:rPr>
          <w:rFonts w:ascii="Times New Roman" w:hAnsi="Times New Roman" w:cs="Times New Roman"/>
          <w:sz w:val="24"/>
          <w:szCs w:val="24"/>
        </w:rPr>
        <w:t xml:space="preserve">a group is </w:t>
      </w:r>
      <w:r w:rsidRPr="0073137E">
        <w:rPr>
          <w:rFonts w:ascii="Times New Roman" w:hAnsi="Times New Roman" w:cs="Times New Roman"/>
          <w:sz w:val="24"/>
          <w:szCs w:val="24"/>
        </w:rPr>
        <w:t>observed.</w:t>
      </w:r>
    </w:p>
    <w:p w14:paraId="6827F6BE" w14:textId="0FDFACB8" w:rsidR="00EB16A1" w:rsidRDefault="00FC3A23" w:rsidP="00152668">
      <w:pPr>
        <w:jc w:val="both"/>
        <w:rPr>
          <w:rFonts w:ascii="Times New Roman" w:hAnsi="Times New Roman" w:cs="Times New Roman"/>
          <w:sz w:val="24"/>
          <w:szCs w:val="24"/>
        </w:rPr>
      </w:pPr>
      <w:r>
        <w:rPr>
          <w:rFonts w:ascii="Times New Roman" w:hAnsi="Times New Roman" w:cs="Times New Roman"/>
          <w:sz w:val="24"/>
          <w:szCs w:val="24"/>
        </w:rPr>
        <w:t>Table 1 c</w:t>
      </w:r>
      <w:r w:rsidRPr="0073137E">
        <w:rPr>
          <w:rFonts w:ascii="Times New Roman" w:hAnsi="Times New Roman" w:cs="Times New Roman"/>
          <w:sz w:val="24"/>
          <w:szCs w:val="24"/>
        </w:rPr>
        <w:t xml:space="preserve">rane </w:t>
      </w:r>
      <w:r w:rsidR="00152668" w:rsidRPr="0073137E">
        <w:rPr>
          <w:rFonts w:ascii="Times New Roman" w:hAnsi="Times New Roman" w:cs="Times New Roman"/>
          <w:sz w:val="24"/>
          <w:szCs w:val="24"/>
        </w:rPr>
        <w:t>use days</w:t>
      </w:r>
      <w:r w:rsidR="004C3567">
        <w:rPr>
          <w:rFonts w:ascii="Times New Roman" w:hAnsi="Times New Roman" w:cs="Times New Roman"/>
          <w:sz w:val="24"/>
          <w:szCs w:val="24"/>
        </w:rPr>
        <w:t xml:space="preserve"> </w:t>
      </w:r>
      <w:r>
        <w:rPr>
          <w:rFonts w:ascii="Times New Roman" w:hAnsi="Times New Roman" w:cs="Times New Roman"/>
          <w:sz w:val="24"/>
          <w:szCs w:val="24"/>
        </w:rPr>
        <w:t xml:space="preserve">are calculated </w:t>
      </w:r>
      <w:r w:rsidR="002C352E">
        <w:rPr>
          <w:rFonts w:ascii="Times New Roman" w:hAnsi="Times New Roman" w:cs="Times New Roman"/>
          <w:sz w:val="24"/>
          <w:szCs w:val="24"/>
        </w:rPr>
        <w:t xml:space="preserve">for </w:t>
      </w:r>
      <w:r w:rsidR="004C3567">
        <w:rPr>
          <w:rFonts w:ascii="Times New Roman" w:hAnsi="Times New Roman" w:cs="Times New Roman"/>
          <w:sz w:val="24"/>
          <w:szCs w:val="24"/>
        </w:rPr>
        <w:t>PR</w:t>
      </w:r>
      <w:r w:rsidR="00A22D09">
        <w:rPr>
          <w:rFonts w:ascii="Times New Roman" w:hAnsi="Times New Roman" w:cs="Times New Roman"/>
          <w:sz w:val="24"/>
          <w:szCs w:val="24"/>
        </w:rPr>
        <w:t>R</w:t>
      </w:r>
      <w:r w:rsidR="004C3567">
        <w:rPr>
          <w:rFonts w:ascii="Times New Roman" w:hAnsi="Times New Roman" w:cs="Times New Roman"/>
          <w:sz w:val="24"/>
          <w:szCs w:val="24"/>
        </w:rPr>
        <w:t xml:space="preserve">IP </w:t>
      </w:r>
      <w:r w:rsidR="00D7498E">
        <w:rPr>
          <w:rFonts w:ascii="Times New Roman" w:hAnsi="Times New Roman" w:cs="Times New Roman"/>
          <w:sz w:val="24"/>
          <w:szCs w:val="24"/>
        </w:rPr>
        <w:t>observations</w:t>
      </w:r>
      <w:r w:rsidR="00152668" w:rsidRPr="0073137E">
        <w:rPr>
          <w:rFonts w:ascii="Times New Roman" w:hAnsi="Times New Roman" w:cs="Times New Roman"/>
          <w:sz w:val="24"/>
          <w:szCs w:val="24"/>
        </w:rPr>
        <w:t xml:space="preserve"> by multiplying the number of individual cranes in each group by the number of days the group was present, plus one day per crane</w:t>
      </w:r>
      <w:r w:rsidR="003E363D">
        <w:rPr>
          <w:rFonts w:ascii="Times New Roman" w:hAnsi="Times New Roman" w:cs="Times New Roman"/>
          <w:sz w:val="24"/>
          <w:szCs w:val="24"/>
        </w:rPr>
        <w:t xml:space="preserve"> if the initial observation is made </w:t>
      </w:r>
      <w:r w:rsidR="00B771A7">
        <w:rPr>
          <w:rFonts w:ascii="Times New Roman" w:hAnsi="Times New Roman" w:cs="Times New Roman"/>
          <w:sz w:val="24"/>
          <w:szCs w:val="24"/>
        </w:rPr>
        <w:t>before noon</w:t>
      </w:r>
      <w:r>
        <w:rPr>
          <w:rFonts w:ascii="Times New Roman" w:hAnsi="Times New Roman" w:cs="Times New Roman"/>
          <w:sz w:val="24"/>
          <w:szCs w:val="24"/>
        </w:rPr>
        <w:t>.</w:t>
      </w:r>
      <w:r w:rsidR="00152668" w:rsidRPr="0073137E">
        <w:rPr>
          <w:rFonts w:ascii="Times New Roman" w:hAnsi="Times New Roman" w:cs="Times New Roman"/>
          <w:sz w:val="24"/>
          <w:szCs w:val="24"/>
        </w:rPr>
        <w:t xml:space="preserve"> </w:t>
      </w:r>
      <w:r>
        <w:rPr>
          <w:rFonts w:ascii="Times New Roman" w:hAnsi="Times New Roman" w:cs="Times New Roman"/>
          <w:sz w:val="24"/>
          <w:szCs w:val="24"/>
        </w:rPr>
        <w:t>This</w:t>
      </w:r>
      <w:r w:rsidR="006032DC">
        <w:rPr>
          <w:rFonts w:ascii="Times New Roman" w:hAnsi="Times New Roman" w:cs="Times New Roman"/>
          <w:sz w:val="24"/>
          <w:szCs w:val="24"/>
        </w:rPr>
        <w:t xml:space="preserve"> is</w:t>
      </w:r>
      <w:r>
        <w:rPr>
          <w:rFonts w:ascii="Times New Roman" w:hAnsi="Times New Roman" w:cs="Times New Roman"/>
          <w:sz w:val="24"/>
          <w:szCs w:val="24"/>
        </w:rPr>
        <w:t xml:space="preserve"> because each </w:t>
      </w:r>
      <w:r w:rsidR="00152668">
        <w:rPr>
          <w:rFonts w:ascii="Times New Roman" w:hAnsi="Times New Roman" w:cs="Times New Roman"/>
          <w:sz w:val="24"/>
          <w:szCs w:val="24"/>
        </w:rPr>
        <w:t>crane</w:t>
      </w:r>
      <w:r w:rsidR="00152668" w:rsidRPr="0073137E">
        <w:rPr>
          <w:rFonts w:ascii="Times New Roman" w:hAnsi="Times New Roman" w:cs="Times New Roman"/>
          <w:sz w:val="24"/>
          <w:szCs w:val="24"/>
        </w:rPr>
        <w:t xml:space="preserve"> </w:t>
      </w:r>
      <w:r w:rsidR="00152668">
        <w:rPr>
          <w:rFonts w:ascii="Times New Roman" w:hAnsi="Times New Roman" w:cs="Times New Roman"/>
          <w:sz w:val="24"/>
          <w:szCs w:val="24"/>
        </w:rPr>
        <w:t xml:space="preserve">observed during early morning PRRIP aerial surveys </w:t>
      </w:r>
      <w:r w:rsidR="00370175">
        <w:rPr>
          <w:rFonts w:ascii="Times New Roman" w:hAnsi="Times New Roman" w:cs="Times New Roman"/>
          <w:sz w:val="24"/>
          <w:szCs w:val="24"/>
        </w:rPr>
        <w:t>is</w:t>
      </w:r>
      <w:r w:rsidR="00370175" w:rsidRPr="0073137E">
        <w:rPr>
          <w:rFonts w:ascii="Times New Roman" w:hAnsi="Times New Roman" w:cs="Times New Roman"/>
          <w:sz w:val="24"/>
          <w:szCs w:val="24"/>
        </w:rPr>
        <w:t xml:space="preserve"> </w:t>
      </w:r>
      <w:r w:rsidR="00152668" w:rsidRPr="0073137E">
        <w:rPr>
          <w:rFonts w:ascii="Times New Roman" w:hAnsi="Times New Roman" w:cs="Times New Roman"/>
          <w:sz w:val="24"/>
          <w:szCs w:val="24"/>
        </w:rPr>
        <w:t>assumed to have been present the evening prior to the morning of the first observation.</w:t>
      </w:r>
      <w:r w:rsidR="005A711C">
        <w:rPr>
          <w:rFonts w:ascii="Times New Roman" w:hAnsi="Times New Roman" w:cs="Times New Roman"/>
          <w:sz w:val="24"/>
          <w:szCs w:val="24"/>
        </w:rPr>
        <w:t xml:space="preserve"> </w:t>
      </w:r>
      <w:r w:rsidR="00D7498E">
        <w:rPr>
          <w:rFonts w:ascii="Times New Roman" w:hAnsi="Times New Roman" w:cs="Times New Roman"/>
          <w:sz w:val="24"/>
          <w:szCs w:val="24"/>
        </w:rPr>
        <w:t xml:space="preserve">Since public sightings occur throughout the day, an additional day per crane is added to USFWS public sightings only for observations made </w:t>
      </w:r>
      <w:r w:rsidR="000A1CCF">
        <w:rPr>
          <w:rFonts w:ascii="Times New Roman" w:hAnsi="Times New Roman" w:cs="Times New Roman"/>
          <w:sz w:val="24"/>
          <w:szCs w:val="24"/>
        </w:rPr>
        <w:t>before noon</w:t>
      </w:r>
      <w:r w:rsidR="00D7498E">
        <w:rPr>
          <w:rFonts w:ascii="Times New Roman" w:hAnsi="Times New Roman" w:cs="Times New Roman"/>
          <w:sz w:val="24"/>
          <w:szCs w:val="24"/>
        </w:rPr>
        <w:t xml:space="preserve">. </w:t>
      </w:r>
      <w:r w:rsidR="006C6878">
        <w:rPr>
          <w:rFonts w:ascii="Times New Roman" w:hAnsi="Times New Roman" w:cs="Times New Roman"/>
          <w:sz w:val="24"/>
          <w:szCs w:val="24"/>
        </w:rPr>
        <w:t xml:space="preserve">On the rare occasion that PRRIP’s </w:t>
      </w:r>
      <w:r w:rsidR="00D00558">
        <w:rPr>
          <w:rFonts w:ascii="Times New Roman" w:hAnsi="Times New Roman" w:cs="Times New Roman"/>
          <w:sz w:val="24"/>
          <w:szCs w:val="24"/>
        </w:rPr>
        <w:t xml:space="preserve">initial </w:t>
      </w:r>
      <w:r w:rsidR="006C6878">
        <w:rPr>
          <w:rFonts w:ascii="Times New Roman" w:hAnsi="Times New Roman" w:cs="Times New Roman"/>
          <w:sz w:val="24"/>
          <w:szCs w:val="24"/>
        </w:rPr>
        <w:t>observation of a group occurs in the evening (e.g. opportunistic flight or ground surveys to get a final count for the day while the cranes are on the river in the case of a morning flight cancelation</w:t>
      </w:r>
      <w:r w:rsidR="006C6878" w:rsidRPr="004400B7">
        <w:rPr>
          <w:rFonts w:ascii="Times New Roman" w:hAnsi="Times New Roman" w:cs="Times New Roman"/>
          <w:sz w:val="24"/>
          <w:szCs w:val="24"/>
        </w:rPr>
        <w:t>), an additional use day is not added for the day prior to this observation</w:t>
      </w:r>
      <w:r w:rsidR="006C6878">
        <w:rPr>
          <w:rFonts w:ascii="Times New Roman" w:hAnsi="Times New Roman" w:cs="Times New Roman"/>
          <w:sz w:val="24"/>
          <w:szCs w:val="24"/>
        </w:rPr>
        <w:t>.</w:t>
      </w:r>
      <w:r w:rsidR="007A7CD5">
        <w:rPr>
          <w:rFonts w:ascii="Times New Roman" w:hAnsi="Times New Roman" w:cs="Times New Roman"/>
          <w:sz w:val="24"/>
          <w:szCs w:val="24"/>
        </w:rPr>
        <w:t xml:space="preserve"> </w:t>
      </w:r>
      <w:r w:rsidR="00B771A7">
        <w:rPr>
          <w:rFonts w:ascii="Times New Roman" w:hAnsi="Times New Roman" w:cs="Times New Roman"/>
          <w:sz w:val="24"/>
          <w:szCs w:val="24"/>
        </w:rPr>
        <w:t>PRRIP crane use days includes observations made within the designated systematic survey period and any extensions of that survey period due to continued observed crane presence within the AHR as per the Program’s monitoring protocol. PRRIP c</w:t>
      </w:r>
      <w:r w:rsidR="008D4E49">
        <w:rPr>
          <w:rFonts w:ascii="Times New Roman" w:hAnsi="Times New Roman" w:cs="Times New Roman"/>
          <w:sz w:val="24"/>
          <w:szCs w:val="24"/>
        </w:rPr>
        <w:t>rane use days includes days when crane groups are not observed by PRRIP if they fall between PRRIP observations of that group, assuming the group did not leave and return and that it is the same group.</w:t>
      </w:r>
      <w:r w:rsidR="003E363D">
        <w:rPr>
          <w:rFonts w:ascii="Times New Roman" w:hAnsi="Times New Roman" w:cs="Times New Roman"/>
          <w:sz w:val="24"/>
          <w:szCs w:val="24"/>
        </w:rPr>
        <w:t xml:space="preserve"> Unique groups are typically individually identifiable by their arrival date, location, and group composition. PRRIP coordinates with USFWS to determine unique groups.</w:t>
      </w:r>
      <w:r w:rsidR="008D4E49">
        <w:rPr>
          <w:rFonts w:ascii="Times New Roman" w:hAnsi="Times New Roman" w:cs="Times New Roman"/>
          <w:sz w:val="24"/>
          <w:szCs w:val="24"/>
        </w:rPr>
        <w:t xml:space="preserve"> </w:t>
      </w:r>
      <w:r w:rsidR="003E363D">
        <w:rPr>
          <w:rFonts w:ascii="Times New Roman" w:hAnsi="Times New Roman" w:cs="Times New Roman"/>
          <w:sz w:val="24"/>
          <w:szCs w:val="24"/>
        </w:rPr>
        <w:t>USFWS data are not used to calculate PRRIP crane use days</w:t>
      </w:r>
      <w:r w:rsidR="00B771A7">
        <w:rPr>
          <w:rFonts w:ascii="Times New Roman" w:hAnsi="Times New Roman" w:cs="Times New Roman"/>
          <w:sz w:val="24"/>
          <w:szCs w:val="24"/>
        </w:rPr>
        <w:t>, such that</w:t>
      </w:r>
      <w:r w:rsidR="003E363D">
        <w:rPr>
          <w:rFonts w:ascii="Times New Roman" w:hAnsi="Times New Roman" w:cs="Times New Roman"/>
          <w:sz w:val="24"/>
          <w:szCs w:val="24"/>
        </w:rPr>
        <w:t xml:space="preserve"> </w:t>
      </w:r>
      <w:r w:rsidR="00B771A7">
        <w:rPr>
          <w:rFonts w:ascii="Times New Roman" w:hAnsi="Times New Roman" w:cs="Times New Roman"/>
          <w:sz w:val="24"/>
          <w:szCs w:val="24"/>
        </w:rPr>
        <w:t>g</w:t>
      </w:r>
      <w:r w:rsidR="003E363D">
        <w:rPr>
          <w:rFonts w:ascii="Times New Roman" w:hAnsi="Times New Roman" w:cs="Times New Roman"/>
          <w:sz w:val="24"/>
          <w:szCs w:val="24"/>
        </w:rPr>
        <w:t xml:space="preserve">roups not observed by PRRIP and dates </w:t>
      </w:r>
      <w:r w:rsidR="00764985">
        <w:rPr>
          <w:rFonts w:ascii="Times New Roman" w:hAnsi="Times New Roman" w:cs="Times New Roman"/>
          <w:sz w:val="24"/>
          <w:szCs w:val="24"/>
        </w:rPr>
        <w:t xml:space="preserve">that </w:t>
      </w:r>
      <w:r w:rsidR="003E363D">
        <w:rPr>
          <w:rFonts w:ascii="Times New Roman" w:hAnsi="Times New Roman" w:cs="Times New Roman"/>
          <w:sz w:val="24"/>
          <w:szCs w:val="24"/>
        </w:rPr>
        <w:t>groups were observed by USFWS prior to or after PRRIP observations are not included in the calculation of PRRIP crane use days.</w:t>
      </w:r>
    </w:p>
    <w:p w14:paraId="2D2BE5BC" w14:textId="4C2F9ACE" w:rsidR="00CC2A25" w:rsidRPr="00755045" w:rsidRDefault="00152668" w:rsidP="004E5ABD">
      <w:pPr>
        <w:rPr>
          <w:rFonts w:ascii="Times New Roman" w:hAnsi="Times New Roman" w:cs="Times New Roman"/>
          <w:sz w:val="20"/>
          <w:szCs w:val="20"/>
        </w:rPr>
      </w:pPr>
      <w:r w:rsidRPr="00755045">
        <w:rPr>
          <w:rFonts w:ascii="Times New Roman" w:hAnsi="Times New Roman" w:cs="Times New Roman"/>
          <w:b/>
          <w:sz w:val="20"/>
          <w:szCs w:val="20"/>
        </w:rPr>
        <w:t xml:space="preserve">Table </w:t>
      </w:r>
      <w:r w:rsidR="007875E5">
        <w:rPr>
          <w:rFonts w:ascii="Times New Roman" w:hAnsi="Times New Roman" w:cs="Times New Roman"/>
          <w:b/>
          <w:sz w:val="20"/>
          <w:szCs w:val="20"/>
        </w:rPr>
        <w:t>1</w:t>
      </w:r>
      <w:r w:rsidRPr="00755045">
        <w:rPr>
          <w:rFonts w:ascii="Times New Roman" w:hAnsi="Times New Roman" w:cs="Times New Roman"/>
          <w:sz w:val="20"/>
          <w:szCs w:val="20"/>
        </w:rPr>
        <w:t xml:space="preserve">. </w:t>
      </w:r>
      <w:r>
        <w:rPr>
          <w:rFonts w:ascii="Times New Roman" w:hAnsi="Times New Roman" w:cs="Times New Roman"/>
          <w:sz w:val="20"/>
          <w:szCs w:val="20"/>
        </w:rPr>
        <w:t xml:space="preserve">Comparison of </w:t>
      </w:r>
      <w:r w:rsidR="004A1587">
        <w:rPr>
          <w:rFonts w:ascii="Times New Roman" w:eastAsia="Calibri" w:hAnsi="Times New Roman" w:cs="Times New Roman"/>
          <w:sz w:val="20"/>
          <w:szCs w:val="20"/>
        </w:rPr>
        <w:t>PRRIP</w:t>
      </w:r>
      <w:r>
        <w:rPr>
          <w:rFonts w:ascii="Times New Roman" w:eastAsia="Calibri" w:hAnsi="Times New Roman" w:cs="Times New Roman"/>
          <w:sz w:val="20"/>
          <w:szCs w:val="20"/>
        </w:rPr>
        <w:t xml:space="preserve"> and </w:t>
      </w:r>
      <w:r w:rsidR="004A1587">
        <w:rPr>
          <w:rFonts w:ascii="Times New Roman" w:eastAsia="Calibri" w:hAnsi="Times New Roman" w:cs="Times New Roman"/>
          <w:sz w:val="20"/>
          <w:szCs w:val="20"/>
        </w:rPr>
        <w:t>USFWS</w:t>
      </w:r>
      <w:r w:rsidRPr="00755045">
        <w:rPr>
          <w:rFonts w:ascii="Times New Roman" w:eastAsia="Calibri" w:hAnsi="Times New Roman" w:cs="Times New Roman"/>
          <w:sz w:val="20"/>
          <w:szCs w:val="20"/>
        </w:rPr>
        <w:t xml:space="preserve"> whooping crane (WC) </w:t>
      </w:r>
      <w:r>
        <w:rPr>
          <w:rFonts w:ascii="Times New Roman" w:eastAsia="Calibri" w:hAnsi="Times New Roman" w:cs="Times New Roman"/>
          <w:sz w:val="20"/>
          <w:szCs w:val="20"/>
        </w:rPr>
        <w:t xml:space="preserve">sightings including: PRRIP group icon, </w:t>
      </w:r>
      <w:r w:rsidR="00EA5DDE">
        <w:rPr>
          <w:rFonts w:ascii="Times New Roman" w:eastAsia="Calibri" w:hAnsi="Times New Roman" w:cs="Times New Roman"/>
          <w:sz w:val="20"/>
          <w:szCs w:val="20"/>
        </w:rPr>
        <w:t xml:space="preserve">PRRIP and USFWS </w:t>
      </w:r>
      <w:r w:rsidR="00C25789">
        <w:rPr>
          <w:rFonts w:ascii="Times New Roman" w:eastAsia="Calibri" w:hAnsi="Times New Roman" w:cs="Times New Roman"/>
          <w:sz w:val="20"/>
          <w:szCs w:val="20"/>
        </w:rPr>
        <w:t xml:space="preserve">group identification (ID), </w:t>
      </w:r>
      <w:r>
        <w:rPr>
          <w:rFonts w:ascii="Times New Roman" w:eastAsia="Calibri" w:hAnsi="Times New Roman" w:cs="Times New Roman"/>
          <w:sz w:val="20"/>
          <w:szCs w:val="20"/>
        </w:rPr>
        <w:t xml:space="preserve">dates present, number and age category </w:t>
      </w:r>
      <w:r w:rsidR="00C25789">
        <w:rPr>
          <w:rFonts w:ascii="Times New Roman" w:eastAsia="Calibri" w:hAnsi="Times New Roman" w:cs="Times New Roman"/>
          <w:sz w:val="20"/>
          <w:szCs w:val="20"/>
        </w:rPr>
        <w:t>(adults (Ad)</w:t>
      </w:r>
      <w:r w:rsidR="00B75D06">
        <w:rPr>
          <w:rFonts w:ascii="Times New Roman" w:eastAsia="Calibri" w:hAnsi="Times New Roman" w:cs="Times New Roman"/>
          <w:sz w:val="20"/>
          <w:szCs w:val="20"/>
        </w:rPr>
        <w:t xml:space="preserve"> :</w:t>
      </w:r>
      <w:r w:rsidR="00C25789">
        <w:rPr>
          <w:rFonts w:ascii="Times New Roman" w:eastAsia="Calibri" w:hAnsi="Times New Roman" w:cs="Times New Roman"/>
          <w:sz w:val="20"/>
          <w:szCs w:val="20"/>
        </w:rPr>
        <w:t xml:space="preserve"> juveniles (Juv)) </w:t>
      </w:r>
      <w:r>
        <w:rPr>
          <w:rFonts w:ascii="Times New Roman" w:eastAsia="Calibri" w:hAnsi="Times New Roman" w:cs="Times New Roman"/>
          <w:sz w:val="20"/>
          <w:szCs w:val="20"/>
        </w:rPr>
        <w:t>of individuals,</w:t>
      </w:r>
      <w:r w:rsidRPr="00755045">
        <w:rPr>
          <w:rFonts w:ascii="Times New Roman" w:eastAsia="Calibri" w:hAnsi="Times New Roman" w:cs="Times New Roman"/>
          <w:sz w:val="20"/>
          <w:szCs w:val="20"/>
        </w:rPr>
        <w:t xml:space="preserve"> </w:t>
      </w:r>
      <w:r>
        <w:rPr>
          <w:rFonts w:ascii="Times New Roman" w:eastAsia="Calibri" w:hAnsi="Times New Roman" w:cs="Times New Roman"/>
          <w:sz w:val="20"/>
          <w:szCs w:val="20"/>
        </w:rPr>
        <w:t>and</w:t>
      </w:r>
      <w:r w:rsidRPr="00755045">
        <w:rPr>
          <w:rFonts w:ascii="Times New Roman" w:eastAsia="Calibri" w:hAnsi="Times New Roman" w:cs="Times New Roman"/>
          <w:sz w:val="20"/>
          <w:szCs w:val="20"/>
        </w:rPr>
        <w:t xml:space="preserve"> crane use days.</w:t>
      </w:r>
    </w:p>
    <w:tbl>
      <w:tblPr>
        <w:tblStyle w:val="TableGrid81"/>
        <w:tblW w:w="5008" w:type="pct"/>
        <w:jc w:val="center"/>
        <w:tblInd w:w="0" w:type="dxa"/>
        <w:tblLayout w:type="fixed"/>
        <w:tblLook w:val="04A0" w:firstRow="1" w:lastRow="0" w:firstColumn="1" w:lastColumn="0" w:noHBand="0" w:noVBand="1"/>
      </w:tblPr>
      <w:tblGrid>
        <w:gridCol w:w="622"/>
        <w:gridCol w:w="1435"/>
        <w:gridCol w:w="926"/>
        <w:gridCol w:w="810"/>
        <w:gridCol w:w="791"/>
        <w:gridCol w:w="492"/>
        <w:gridCol w:w="1220"/>
        <w:gridCol w:w="928"/>
        <w:gridCol w:w="891"/>
        <w:gridCol w:w="703"/>
        <w:gridCol w:w="537"/>
      </w:tblGrid>
      <w:tr w:rsidR="00F979FB" w:rsidRPr="00F979FB" w14:paraId="306C5821" w14:textId="77777777" w:rsidTr="007C2A84">
        <w:trPr>
          <w:trHeight w:val="360"/>
          <w:jc w:val="center"/>
        </w:trPr>
        <w:tc>
          <w:tcPr>
            <w:tcW w:w="2713" w:type="pct"/>
            <w:gridSpan w:val="6"/>
            <w:tcBorders>
              <w:top w:val="single" w:sz="8" w:space="0" w:color="auto"/>
              <w:left w:val="single" w:sz="8" w:space="0" w:color="auto"/>
              <w:bottom w:val="single" w:sz="8" w:space="0" w:color="auto"/>
              <w:right w:val="thinThickThinMediumGap" w:sz="24" w:space="0" w:color="auto"/>
            </w:tcBorders>
            <w:shd w:val="clear" w:color="auto" w:fill="auto"/>
            <w:vAlign w:val="center"/>
          </w:tcPr>
          <w:p w14:paraId="34E405EA" w14:textId="77777777" w:rsidR="00F979FB" w:rsidRPr="00F979FB" w:rsidRDefault="00F979FB" w:rsidP="00F979FB">
            <w:pPr>
              <w:ind w:right="-73"/>
              <w:jc w:val="center"/>
              <w:rPr>
                <w:rFonts w:ascii="Times New Roman" w:eastAsia="Calibri" w:hAnsi="Times New Roman" w:cs="Times New Roman"/>
                <w:b/>
                <w:color w:val="000000"/>
                <w:sz w:val="18"/>
                <w:szCs w:val="18"/>
              </w:rPr>
            </w:pPr>
            <w:bookmarkStart w:id="17" w:name="_Hlk89242169"/>
            <w:r w:rsidRPr="00F979FB">
              <w:rPr>
                <w:rFonts w:ascii="Times New Roman" w:eastAsia="Calibri" w:hAnsi="Times New Roman" w:cs="Times New Roman"/>
                <w:b/>
                <w:color w:val="000000"/>
                <w:sz w:val="18"/>
                <w:szCs w:val="18"/>
              </w:rPr>
              <w:t>PRRIP</w:t>
            </w:r>
          </w:p>
        </w:tc>
        <w:tc>
          <w:tcPr>
            <w:tcW w:w="2287" w:type="pct"/>
            <w:gridSpan w:val="5"/>
            <w:tcBorders>
              <w:top w:val="single" w:sz="8" w:space="0" w:color="auto"/>
              <w:left w:val="thinThickThinMediumGap" w:sz="24" w:space="0" w:color="auto"/>
              <w:bottom w:val="single" w:sz="8" w:space="0" w:color="auto"/>
              <w:right w:val="single" w:sz="8" w:space="0" w:color="auto"/>
            </w:tcBorders>
            <w:vAlign w:val="center"/>
          </w:tcPr>
          <w:p w14:paraId="2AC3B10F" w14:textId="77777777" w:rsidR="00F979FB" w:rsidRPr="00F979FB" w:rsidRDefault="00F979FB" w:rsidP="00F979FB">
            <w:pPr>
              <w:ind w:left="-99"/>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USFWS</w:t>
            </w:r>
          </w:p>
        </w:tc>
      </w:tr>
      <w:tr w:rsidR="00F979FB" w:rsidRPr="00F979FB" w14:paraId="4F38C707" w14:textId="77777777" w:rsidTr="007C2A84">
        <w:trPr>
          <w:trHeight w:val="360"/>
          <w:jc w:val="center"/>
        </w:trPr>
        <w:tc>
          <w:tcPr>
            <w:tcW w:w="332" w:type="pct"/>
            <w:vMerge w:val="restart"/>
            <w:tcBorders>
              <w:top w:val="single" w:sz="8" w:space="0" w:color="auto"/>
              <w:left w:val="single" w:sz="8" w:space="0" w:color="auto"/>
              <w:bottom w:val="single" w:sz="8" w:space="0" w:color="auto"/>
              <w:right w:val="single" w:sz="8" w:space="0" w:color="auto"/>
            </w:tcBorders>
            <w:shd w:val="clear" w:color="auto" w:fill="auto"/>
            <w:vAlign w:val="center"/>
          </w:tcPr>
          <w:p w14:paraId="477DAEFF" w14:textId="665E7397" w:rsidR="00F979FB" w:rsidRPr="00F979FB" w:rsidRDefault="00857C9D" w:rsidP="00F979FB">
            <w:pPr>
              <w:ind w:right="25"/>
              <w:jc w:val="center"/>
              <w:rPr>
                <w:rFonts w:ascii="Times New Roman" w:eastAsia="Calibri" w:hAnsi="Times New Roman" w:cs="Times New Roman"/>
                <w:b/>
                <w:color w:val="000000"/>
                <w:sz w:val="18"/>
                <w:szCs w:val="18"/>
              </w:rPr>
            </w:pPr>
            <w:r>
              <w:rPr>
                <w:rFonts w:ascii="Times New Roman" w:eastAsia="Calibri" w:hAnsi="Times New Roman" w:cs="Times New Roman"/>
                <w:b/>
                <w:color w:val="000000"/>
                <w:sz w:val="18"/>
                <w:szCs w:val="18"/>
              </w:rPr>
              <w:t>Unique</w:t>
            </w:r>
            <w:r w:rsidR="00F979FB" w:rsidRPr="00F979FB">
              <w:rPr>
                <w:rFonts w:ascii="Times New Roman" w:eastAsia="Calibri" w:hAnsi="Times New Roman" w:cs="Times New Roman"/>
                <w:b/>
                <w:color w:val="000000"/>
                <w:sz w:val="18"/>
                <w:szCs w:val="18"/>
              </w:rPr>
              <w:t>Group Icon</w:t>
            </w:r>
          </w:p>
        </w:tc>
        <w:tc>
          <w:tcPr>
            <w:tcW w:w="767" w:type="pct"/>
            <w:vMerge w:val="restart"/>
            <w:tcBorders>
              <w:top w:val="single" w:sz="8" w:space="0" w:color="auto"/>
              <w:left w:val="single" w:sz="8" w:space="0" w:color="auto"/>
              <w:bottom w:val="single" w:sz="8" w:space="0" w:color="auto"/>
              <w:right w:val="single" w:sz="8" w:space="0" w:color="auto"/>
            </w:tcBorders>
            <w:vAlign w:val="center"/>
          </w:tcPr>
          <w:p w14:paraId="3BAF51A4" w14:textId="77777777" w:rsidR="00F979FB" w:rsidRPr="00F979FB" w:rsidRDefault="00F979FB" w:rsidP="00F979FB">
            <w:pPr>
              <w:ind w:right="17"/>
              <w:jc w:val="center"/>
              <w:rPr>
                <w:rFonts w:ascii="Times New Roman" w:eastAsia="Calibri" w:hAnsi="Times New Roman" w:cs="Times New Roman"/>
                <w:b/>
                <w:color w:val="000000"/>
                <w:sz w:val="18"/>
                <w:szCs w:val="18"/>
              </w:rPr>
            </w:pPr>
          </w:p>
          <w:p w14:paraId="4FDBD4B9" w14:textId="7790DCEA"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Group ID</w:t>
            </w:r>
          </w:p>
        </w:tc>
        <w:tc>
          <w:tcPr>
            <w:tcW w:w="495" w:type="pct"/>
            <w:vMerge w:val="restart"/>
            <w:tcBorders>
              <w:top w:val="single" w:sz="8" w:space="0" w:color="auto"/>
              <w:left w:val="single" w:sz="8" w:space="0" w:color="auto"/>
              <w:bottom w:val="single" w:sz="8" w:space="0" w:color="auto"/>
              <w:right w:val="single" w:sz="8" w:space="0" w:color="auto"/>
            </w:tcBorders>
            <w:vAlign w:val="center"/>
          </w:tcPr>
          <w:p w14:paraId="3F7C965F"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Dates Present</w:t>
            </w:r>
          </w:p>
        </w:tc>
        <w:tc>
          <w:tcPr>
            <w:tcW w:w="1119" w:type="pct"/>
            <w:gridSpan w:val="3"/>
            <w:tcBorders>
              <w:top w:val="single" w:sz="8" w:space="0" w:color="auto"/>
              <w:left w:val="single" w:sz="8" w:space="0" w:color="auto"/>
              <w:bottom w:val="single" w:sz="8" w:space="0" w:color="auto"/>
              <w:right w:val="thinThickThinMediumGap" w:sz="24" w:space="0" w:color="auto"/>
            </w:tcBorders>
            <w:vAlign w:val="center"/>
          </w:tcPr>
          <w:p w14:paraId="29A19A32" w14:textId="77777777" w:rsidR="00F979FB" w:rsidRPr="00F979FB" w:rsidRDefault="00F979FB" w:rsidP="00F979FB">
            <w:pPr>
              <w:tabs>
                <w:tab w:val="left" w:pos="301"/>
              </w:tabs>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 = (Days Present x Cranes) + 1 day per crane on first day observed</w:t>
            </w:r>
          </w:p>
        </w:tc>
        <w:tc>
          <w:tcPr>
            <w:tcW w:w="652" w:type="pct"/>
            <w:vMerge w:val="restart"/>
            <w:tcBorders>
              <w:top w:val="single" w:sz="8" w:space="0" w:color="auto"/>
              <w:left w:val="thinThickThinMediumGap" w:sz="24" w:space="0" w:color="auto"/>
              <w:bottom w:val="single" w:sz="8" w:space="0" w:color="auto"/>
              <w:right w:val="single" w:sz="8" w:space="0" w:color="auto"/>
            </w:tcBorders>
            <w:vAlign w:val="center"/>
          </w:tcPr>
          <w:p w14:paraId="37A54848" w14:textId="77777777" w:rsidR="00F979FB" w:rsidRPr="00F979FB" w:rsidRDefault="00F979FB" w:rsidP="00F979FB">
            <w:pPr>
              <w:rPr>
                <w:rFonts w:ascii="Times New Roman" w:eastAsia="Calibri" w:hAnsi="Times New Roman" w:cs="Times New Roman"/>
                <w:b/>
                <w:color w:val="000000"/>
                <w:sz w:val="18"/>
                <w:szCs w:val="18"/>
              </w:rPr>
            </w:pPr>
          </w:p>
          <w:p w14:paraId="5AD2BD02" w14:textId="72355A1F"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Group ID</w:t>
            </w:r>
          </w:p>
        </w:tc>
        <w:tc>
          <w:tcPr>
            <w:tcW w:w="496" w:type="pct"/>
            <w:vMerge w:val="restart"/>
            <w:tcBorders>
              <w:top w:val="single" w:sz="8" w:space="0" w:color="auto"/>
              <w:left w:val="single" w:sz="8" w:space="0" w:color="auto"/>
              <w:bottom w:val="single" w:sz="8" w:space="0" w:color="auto"/>
              <w:right w:val="single" w:sz="8" w:space="0" w:color="auto"/>
            </w:tcBorders>
            <w:vAlign w:val="center"/>
          </w:tcPr>
          <w:p w14:paraId="61A9E12C"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Dates Present</w:t>
            </w:r>
          </w:p>
        </w:tc>
        <w:tc>
          <w:tcPr>
            <w:tcW w:w="1139" w:type="pct"/>
            <w:gridSpan w:val="3"/>
            <w:tcBorders>
              <w:top w:val="single" w:sz="8" w:space="0" w:color="auto"/>
              <w:left w:val="single" w:sz="8" w:space="0" w:color="auto"/>
              <w:bottom w:val="single" w:sz="8" w:space="0" w:color="auto"/>
              <w:right w:val="single" w:sz="8" w:space="0" w:color="auto"/>
            </w:tcBorders>
            <w:vAlign w:val="center"/>
          </w:tcPr>
          <w:p w14:paraId="4D3040F5" w14:textId="77777777" w:rsidR="00F979FB" w:rsidRPr="00F979FB" w:rsidRDefault="00F979FB" w:rsidP="00F979FB">
            <w:pPr>
              <w:ind w:right="14"/>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 = (Days Present x Cranes) + 1 day per crane on first day observed</w:t>
            </w:r>
          </w:p>
        </w:tc>
      </w:tr>
      <w:tr w:rsidR="00F979FB" w:rsidRPr="00F979FB" w14:paraId="1D252102" w14:textId="77777777" w:rsidTr="007C2A84">
        <w:trPr>
          <w:trHeight w:val="360"/>
          <w:jc w:val="center"/>
        </w:trPr>
        <w:tc>
          <w:tcPr>
            <w:tcW w:w="332" w:type="pct"/>
            <w:vMerge/>
            <w:tcBorders>
              <w:top w:val="single" w:sz="8" w:space="0" w:color="auto"/>
              <w:left w:val="single" w:sz="8" w:space="0" w:color="auto"/>
              <w:bottom w:val="single" w:sz="8" w:space="0" w:color="auto"/>
              <w:right w:val="single" w:sz="8" w:space="0" w:color="auto"/>
            </w:tcBorders>
            <w:shd w:val="clear" w:color="auto" w:fill="auto"/>
            <w:vAlign w:val="center"/>
          </w:tcPr>
          <w:p w14:paraId="50383115" w14:textId="77777777" w:rsidR="00F979FB" w:rsidRPr="00F979FB" w:rsidRDefault="00F979FB" w:rsidP="00F979FB">
            <w:pPr>
              <w:ind w:right="25"/>
              <w:jc w:val="center"/>
              <w:rPr>
                <w:rFonts w:ascii="Times New Roman" w:eastAsia="Calibri" w:hAnsi="Times New Roman" w:cs="Times New Roman"/>
                <w:b/>
                <w:color w:val="000000"/>
                <w:sz w:val="18"/>
                <w:szCs w:val="18"/>
              </w:rPr>
            </w:pPr>
          </w:p>
        </w:tc>
        <w:tc>
          <w:tcPr>
            <w:tcW w:w="767" w:type="pct"/>
            <w:vMerge/>
            <w:tcBorders>
              <w:top w:val="single" w:sz="8" w:space="0" w:color="auto"/>
              <w:left w:val="single" w:sz="8" w:space="0" w:color="auto"/>
              <w:bottom w:val="single" w:sz="8" w:space="0" w:color="auto"/>
              <w:right w:val="single" w:sz="8" w:space="0" w:color="auto"/>
            </w:tcBorders>
            <w:vAlign w:val="center"/>
          </w:tcPr>
          <w:p w14:paraId="16BFCECB" w14:textId="77777777" w:rsidR="00F979FB" w:rsidRPr="00F979FB" w:rsidRDefault="00F979FB" w:rsidP="00F979FB">
            <w:pPr>
              <w:ind w:right="17"/>
              <w:jc w:val="center"/>
              <w:rPr>
                <w:rFonts w:ascii="Times New Roman" w:eastAsia="Calibri" w:hAnsi="Times New Roman" w:cs="Times New Roman"/>
                <w:b/>
                <w:color w:val="000000"/>
                <w:sz w:val="18"/>
                <w:szCs w:val="18"/>
              </w:rPr>
            </w:pPr>
          </w:p>
        </w:tc>
        <w:tc>
          <w:tcPr>
            <w:tcW w:w="495" w:type="pct"/>
            <w:vMerge/>
            <w:tcBorders>
              <w:top w:val="single" w:sz="8" w:space="0" w:color="auto"/>
              <w:left w:val="single" w:sz="8" w:space="0" w:color="auto"/>
              <w:bottom w:val="single" w:sz="8" w:space="0" w:color="auto"/>
              <w:right w:val="single" w:sz="8" w:space="0" w:color="auto"/>
            </w:tcBorders>
            <w:vAlign w:val="center"/>
          </w:tcPr>
          <w:p w14:paraId="576D0541" w14:textId="77777777" w:rsidR="00F979FB" w:rsidRPr="00F979FB" w:rsidRDefault="00F979FB" w:rsidP="00F979FB">
            <w:pPr>
              <w:jc w:val="center"/>
              <w:rPr>
                <w:rFonts w:ascii="Times New Roman" w:eastAsia="Calibri" w:hAnsi="Times New Roman" w:cs="Times New Roman"/>
                <w:b/>
                <w:color w:val="000000"/>
                <w:sz w:val="18"/>
                <w:szCs w:val="18"/>
              </w:rPr>
            </w:pPr>
          </w:p>
        </w:tc>
        <w:tc>
          <w:tcPr>
            <w:tcW w:w="433" w:type="pct"/>
            <w:tcBorders>
              <w:top w:val="single" w:sz="8" w:space="0" w:color="auto"/>
              <w:left w:val="single" w:sz="8" w:space="0" w:color="auto"/>
              <w:bottom w:val="single" w:sz="8" w:space="0" w:color="auto"/>
              <w:right w:val="single" w:sz="8" w:space="0" w:color="auto"/>
            </w:tcBorders>
          </w:tcPr>
          <w:p w14:paraId="0C6F81B5"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of WC Ad:Juv</w:t>
            </w:r>
          </w:p>
        </w:tc>
        <w:tc>
          <w:tcPr>
            <w:tcW w:w="423" w:type="pct"/>
            <w:tcBorders>
              <w:top w:val="single" w:sz="8" w:space="0" w:color="auto"/>
              <w:left w:val="single" w:sz="8" w:space="0" w:color="auto"/>
              <w:bottom w:val="single" w:sz="8" w:space="0" w:color="auto"/>
              <w:right w:val="single" w:sz="8" w:space="0" w:color="auto"/>
            </w:tcBorders>
          </w:tcPr>
          <w:p w14:paraId="2CCFB03B"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xml:space="preserve">Days Present </w:t>
            </w:r>
          </w:p>
        </w:tc>
        <w:tc>
          <w:tcPr>
            <w:tcW w:w="263" w:type="pct"/>
            <w:tcBorders>
              <w:top w:val="single" w:sz="8" w:space="0" w:color="auto"/>
              <w:left w:val="single" w:sz="8" w:space="0" w:color="auto"/>
              <w:bottom w:val="single" w:sz="8" w:space="0" w:color="auto"/>
              <w:right w:val="thinThickThinMediumGap" w:sz="24" w:space="0" w:color="auto"/>
            </w:tcBorders>
          </w:tcPr>
          <w:p w14:paraId="36A8991B"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w:t>
            </w:r>
          </w:p>
        </w:tc>
        <w:tc>
          <w:tcPr>
            <w:tcW w:w="652" w:type="pct"/>
            <w:vMerge/>
            <w:tcBorders>
              <w:top w:val="single" w:sz="8" w:space="0" w:color="auto"/>
              <w:left w:val="thinThickThinMediumGap" w:sz="24" w:space="0" w:color="auto"/>
              <w:bottom w:val="single" w:sz="8" w:space="0" w:color="auto"/>
              <w:right w:val="single" w:sz="8" w:space="0" w:color="auto"/>
            </w:tcBorders>
            <w:vAlign w:val="center"/>
          </w:tcPr>
          <w:p w14:paraId="7D067A32" w14:textId="77777777" w:rsidR="00F979FB" w:rsidRPr="00F979FB" w:rsidRDefault="00F979FB" w:rsidP="00F979FB">
            <w:pPr>
              <w:rPr>
                <w:rFonts w:ascii="Times New Roman" w:eastAsia="Calibri" w:hAnsi="Times New Roman" w:cs="Times New Roman"/>
                <w:b/>
                <w:color w:val="000000"/>
                <w:sz w:val="18"/>
                <w:szCs w:val="18"/>
              </w:rPr>
            </w:pPr>
          </w:p>
        </w:tc>
        <w:tc>
          <w:tcPr>
            <w:tcW w:w="496" w:type="pct"/>
            <w:vMerge/>
            <w:tcBorders>
              <w:top w:val="single" w:sz="8" w:space="0" w:color="auto"/>
              <w:left w:val="single" w:sz="8" w:space="0" w:color="auto"/>
              <w:bottom w:val="single" w:sz="8" w:space="0" w:color="auto"/>
              <w:right w:val="single" w:sz="8" w:space="0" w:color="auto"/>
            </w:tcBorders>
            <w:vAlign w:val="center"/>
          </w:tcPr>
          <w:p w14:paraId="7C8AC4C0" w14:textId="77777777" w:rsidR="00F979FB" w:rsidRPr="00F979FB" w:rsidRDefault="00F979FB" w:rsidP="00F979FB">
            <w:pPr>
              <w:jc w:val="center"/>
              <w:rPr>
                <w:rFonts w:ascii="Times New Roman" w:eastAsia="Calibri" w:hAnsi="Times New Roman" w:cs="Times New Roman"/>
                <w:b/>
                <w:color w:val="000000"/>
                <w:sz w:val="18"/>
                <w:szCs w:val="18"/>
              </w:rPr>
            </w:pPr>
          </w:p>
        </w:tc>
        <w:tc>
          <w:tcPr>
            <w:tcW w:w="476" w:type="pct"/>
            <w:tcBorders>
              <w:top w:val="single" w:sz="8" w:space="0" w:color="auto"/>
              <w:left w:val="single" w:sz="8" w:space="0" w:color="auto"/>
              <w:bottom w:val="single" w:sz="8" w:space="0" w:color="auto"/>
              <w:right w:val="single" w:sz="8" w:space="0" w:color="auto"/>
            </w:tcBorders>
            <w:vAlign w:val="center"/>
          </w:tcPr>
          <w:p w14:paraId="72AAEBDD" w14:textId="77777777" w:rsidR="00F979FB" w:rsidRPr="00F979FB" w:rsidRDefault="00F979FB" w:rsidP="00F979FB">
            <w:pPr>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of WC Ad:Juv</w:t>
            </w:r>
          </w:p>
        </w:tc>
        <w:tc>
          <w:tcPr>
            <w:tcW w:w="376" w:type="pct"/>
            <w:tcBorders>
              <w:top w:val="single" w:sz="8" w:space="0" w:color="auto"/>
              <w:left w:val="single" w:sz="8" w:space="0" w:color="auto"/>
              <w:bottom w:val="single" w:sz="8" w:space="0" w:color="auto"/>
              <w:right w:val="single" w:sz="8" w:space="0" w:color="auto"/>
            </w:tcBorders>
            <w:vAlign w:val="center"/>
          </w:tcPr>
          <w:p w14:paraId="22276FB4" w14:textId="77777777" w:rsidR="00F979FB" w:rsidRPr="00F979FB" w:rsidRDefault="00F979FB" w:rsidP="00F979FB">
            <w:pPr>
              <w:ind w:right="20"/>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 xml:space="preserve">Days Present </w:t>
            </w:r>
          </w:p>
        </w:tc>
        <w:tc>
          <w:tcPr>
            <w:tcW w:w="287" w:type="pct"/>
            <w:tcBorders>
              <w:top w:val="single" w:sz="8" w:space="0" w:color="auto"/>
              <w:left w:val="single" w:sz="8" w:space="0" w:color="auto"/>
              <w:bottom w:val="single" w:sz="8" w:space="0" w:color="auto"/>
              <w:right w:val="single" w:sz="8" w:space="0" w:color="auto"/>
            </w:tcBorders>
            <w:vAlign w:val="center"/>
          </w:tcPr>
          <w:p w14:paraId="5DF50DF4" w14:textId="77777777" w:rsidR="00F979FB" w:rsidRPr="00F979FB" w:rsidRDefault="00F979FB" w:rsidP="00F979FB">
            <w:pPr>
              <w:ind w:right="14"/>
              <w:jc w:val="center"/>
              <w:rPr>
                <w:rFonts w:ascii="Times New Roman" w:eastAsia="Calibri" w:hAnsi="Times New Roman" w:cs="Times New Roman"/>
                <w:b/>
                <w:color w:val="000000"/>
                <w:sz w:val="18"/>
                <w:szCs w:val="18"/>
              </w:rPr>
            </w:pPr>
            <w:r w:rsidRPr="00F979FB">
              <w:rPr>
                <w:rFonts w:ascii="Times New Roman" w:eastAsia="Calibri" w:hAnsi="Times New Roman" w:cs="Times New Roman"/>
                <w:b/>
                <w:color w:val="000000"/>
                <w:sz w:val="18"/>
                <w:szCs w:val="18"/>
              </w:rPr>
              <w:t>Use Days</w:t>
            </w:r>
          </w:p>
        </w:tc>
      </w:tr>
      <w:tr w:rsidR="007C2A84" w:rsidRPr="00F979FB" w14:paraId="653DD86F" w14:textId="77777777" w:rsidTr="007C2A84">
        <w:trPr>
          <w:trHeight w:val="360"/>
          <w:jc w:val="center"/>
        </w:trPr>
        <w:tc>
          <w:tcPr>
            <w:tcW w:w="332" w:type="pct"/>
            <w:tcBorders>
              <w:top w:val="single" w:sz="8" w:space="0" w:color="auto"/>
              <w:left w:val="single" w:sz="8" w:space="0" w:color="auto"/>
              <w:bottom w:val="single" w:sz="8" w:space="0" w:color="auto"/>
              <w:right w:val="single" w:sz="8" w:space="0" w:color="auto"/>
            </w:tcBorders>
            <w:shd w:val="clear" w:color="auto" w:fill="auto"/>
            <w:vAlign w:val="center"/>
          </w:tcPr>
          <w:p w14:paraId="653BA563" w14:textId="55BD5D92" w:rsidR="007C2A84" w:rsidRPr="007C2A84" w:rsidRDefault="006513D3" w:rsidP="007C2A84">
            <w:pPr>
              <w:ind w:right="25"/>
              <w:jc w:val="center"/>
              <w:rPr>
                <w:rFonts w:ascii="Times New Roman" w:hAnsi="Times New Roman" w:cs="Times New Roman"/>
                <w:noProof/>
                <w:sz w:val="20"/>
                <w:szCs w:val="20"/>
                <w:highlight w:val="yellow"/>
              </w:rPr>
            </w:pPr>
            <w:r>
              <w:rPr>
                <w:rFonts w:ascii="Times New Roman" w:eastAsia="Calibri" w:hAnsi="Times New Roman" w:cs="Times New Roman"/>
                <w:noProof/>
                <w:color w:val="000000"/>
                <w:sz w:val="20"/>
                <w:szCs w:val="20"/>
              </w:rPr>
              <w:drawing>
                <wp:inline distT="0" distB="0" distL="0" distR="0" wp14:anchorId="5CBB8E11" wp14:editId="22460ED3">
                  <wp:extent cx="182880" cy="182880"/>
                  <wp:effectExtent l="0" t="0" r="7620" b="7620"/>
                  <wp:docPr id="3177" name="Picture 3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67" w:type="pct"/>
            <w:tcBorders>
              <w:top w:val="single" w:sz="8" w:space="0" w:color="auto"/>
              <w:left w:val="single" w:sz="8" w:space="0" w:color="auto"/>
              <w:bottom w:val="single" w:sz="8" w:space="0" w:color="auto"/>
              <w:right w:val="single" w:sz="8" w:space="0" w:color="auto"/>
            </w:tcBorders>
            <w:vAlign w:val="center"/>
          </w:tcPr>
          <w:p w14:paraId="3C44B842" w14:textId="7902A0F4"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eastAsia="Calibri" w:hAnsi="Times New Roman" w:cs="Times New Roman"/>
                <w:bCs/>
                <w:color w:val="000000"/>
                <w:sz w:val="18"/>
                <w:szCs w:val="18"/>
              </w:rPr>
              <w:t>2022FA01</w:t>
            </w:r>
          </w:p>
        </w:tc>
        <w:tc>
          <w:tcPr>
            <w:tcW w:w="495" w:type="pct"/>
            <w:tcBorders>
              <w:top w:val="single" w:sz="8" w:space="0" w:color="auto"/>
              <w:left w:val="single" w:sz="8" w:space="0" w:color="auto"/>
              <w:bottom w:val="single" w:sz="8" w:space="0" w:color="auto"/>
              <w:right w:val="single" w:sz="8" w:space="0" w:color="auto"/>
            </w:tcBorders>
            <w:vAlign w:val="center"/>
          </w:tcPr>
          <w:p w14:paraId="335D8808" w14:textId="0EA72CD9" w:rsidR="007C2A84" w:rsidRPr="002C5640" w:rsidRDefault="007C2A84" w:rsidP="007C2A84">
            <w:pPr>
              <w:jc w:val="center"/>
              <w:rPr>
                <w:rFonts w:ascii="Times New Roman" w:eastAsia="Calibri" w:hAnsi="Times New Roman" w:cs="Times New Roman"/>
                <w:bCs/>
                <w:color w:val="000000"/>
                <w:sz w:val="18"/>
                <w:szCs w:val="18"/>
                <w:highlight w:val="yellow"/>
              </w:rPr>
            </w:pPr>
            <w:r w:rsidRPr="002C5640">
              <w:rPr>
                <w:rFonts w:ascii="Times New Roman" w:hAnsi="Times New Roman" w:cs="Times New Roman"/>
                <w:color w:val="000000"/>
                <w:sz w:val="18"/>
                <w:szCs w:val="18"/>
              </w:rPr>
              <w:t>10/31</w:t>
            </w:r>
          </w:p>
        </w:tc>
        <w:tc>
          <w:tcPr>
            <w:tcW w:w="433" w:type="pct"/>
            <w:tcBorders>
              <w:top w:val="single" w:sz="8" w:space="0" w:color="auto"/>
              <w:left w:val="single" w:sz="8" w:space="0" w:color="auto"/>
              <w:bottom w:val="single" w:sz="8" w:space="0" w:color="auto"/>
              <w:right w:val="single" w:sz="8" w:space="0" w:color="auto"/>
            </w:tcBorders>
            <w:vAlign w:val="center"/>
          </w:tcPr>
          <w:p w14:paraId="26385C65" w14:textId="750604AA"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1:0</w:t>
            </w:r>
          </w:p>
        </w:tc>
        <w:tc>
          <w:tcPr>
            <w:tcW w:w="423" w:type="pct"/>
            <w:tcBorders>
              <w:top w:val="single" w:sz="8" w:space="0" w:color="auto"/>
              <w:left w:val="single" w:sz="8" w:space="0" w:color="auto"/>
              <w:bottom w:val="single" w:sz="8" w:space="0" w:color="auto"/>
              <w:right w:val="single" w:sz="8" w:space="0" w:color="auto"/>
            </w:tcBorders>
            <w:vAlign w:val="center"/>
          </w:tcPr>
          <w:p w14:paraId="5B3D5F17" w14:textId="7CDD2764"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w:t>
            </w:r>
          </w:p>
        </w:tc>
        <w:tc>
          <w:tcPr>
            <w:tcW w:w="263" w:type="pct"/>
            <w:tcBorders>
              <w:top w:val="single" w:sz="8" w:space="0" w:color="auto"/>
              <w:left w:val="single" w:sz="8" w:space="0" w:color="auto"/>
              <w:bottom w:val="single" w:sz="8" w:space="0" w:color="auto"/>
              <w:right w:val="thinThickThinMediumGap" w:sz="24" w:space="0" w:color="auto"/>
            </w:tcBorders>
            <w:vAlign w:val="center"/>
          </w:tcPr>
          <w:p w14:paraId="5C75CB5F" w14:textId="00FAB980"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2</w:t>
            </w:r>
          </w:p>
        </w:tc>
        <w:tc>
          <w:tcPr>
            <w:tcW w:w="652" w:type="pct"/>
            <w:tcBorders>
              <w:top w:val="single" w:sz="8" w:space="0" w:color="auto"/>
              <w:left w:val="thinThickThinMediumGap" w:sz="24" w:space="0" w:color="auto"/>
              <w:bottom w:val="single" w:sz="8" w:space="0" w:color="auto"/>
              <w:right w:val="single" w:sz="8" w:space="0" w:color="auto"/>
            </w:tcBorders>
            <w:vAlign w:val="center"/>
          </w:tcPr>
          <w:p w14:paraId="2E07E96F" w14:textId="79F7B192"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hAnsi="Times New Roman" w:cs="Times New Roman"/>
                <w:color w:val="000000"/>
                <w:sz w:val="18"/>
                <w:szCs w:val="18"/>
              </w:rPr>
              <w:t>22B-12</w:t>
            </w:r>
          </w:p>
        </w:tc>
        <w:tc>
          <w:tcPr>
            <w:tcW w:w="496" w:type="pct"/>
            <w:tcBorders>
              <w:top w:val="single" w:sz="8" w:space="0" w:color="auto"/>
              <w:left w:val="single" w:sz="8" w:space="0" w:color="auto"/>
              <w:bottom w:val="single" w:sz="8" w:space="0" w:color="auto"/>
              <w:right w:val="single" w:sz="8" w:space="0" w:color="auto"/>
            </w:tcBorders>
            <w:shd w:val="clear" w:color="auto" w:fill="auto"/>
            <w:vAlign w:val="center"/>
          </w:tcPr>
          <w:p w14:paraId="00930CB6" w14:textId="128A7FA8" w:rsidR="007C2A84" w:rsidRPr="002C5640" w:rsidRDefault="007C2A84" w:rsidP="007C2A84">
            <w:pPr>
              <w:jc w:val="center"/>
              <w:rPr>
                <w:rFonts w:ascii="Times New Roman" w:hAnsi="Times New Roman" w:cs="Times New Roman"/>
                <w:color w:val="000000"/>
                <w:sz w:val="18"/>
                <w:szCs w:val="18"/>
              </w:rPr>
            </w:pPr>
            <w:r w:rsidRPr="002C5640">
              <w:rPr>
                <w:rFonts w:ascii="Times New Roman" w:hAnsi="Times New Roman" w:cs="Times New Roman"/>
                <w:color w:val="000000"/>
                <w:sz w:val="18"/>
                <w:szCs w:val="18"/>
              </w:rPr>
              <w:t>10/31</w:t>
            </w:r>
          </w:p>
        </w:tc>
        <w:tc>
          <w:tcPr>
            <w:tcW w:w="476" w:type="pct"/>
            <w:tcBorders>
              <w:top w:val="single" w:sz="8" w:space="0" w:color="auto"/>
              <w:left w:val="single" w:sz="8" w:space="0" w:color="auto"/>
              <w:bottom w:val="single" w:sz="8" w:space="0" w:color="auto"/>
              <w:right w:val="single" w:sz="8" w:space="0" w:color="auto"/>
            </w:tcBorders>
            <w:shd w:val="clear" w:color="auto" w:fill="auto"/>
            <w:vAlign w:val="center"/>
          </w:tcPr>
          <w:p w14:paraId="245B5D3D" w14:textId="70B6D48D" w:rsidR="007C2A84"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1:0</w:t>
            </w:r>
          </w:p>
        </w:tc>
        <w:tc>
          <w:tcPr>
            <w:tcW w:w="376" w:type="pct"/>
            <w:tcBorders>
              <w:top w:val="single" w:sz="8" w:space="0" w:color="auto"/>
              <w:left w:val="single" w:sz="8" w:space="0" w:color="auto"/>
              <w:bottom w:val="single" w:sz="8" w:space="0" w:color="auto"/>
              <w:right w:val="single" w:sz="8" w:space="0" w:color="auto"/>
            </w:tcBorders>
            <w:shd w:val="clear" w:color="auto" w:fill="auto"/>
            <w:vAlign w:val="center"/>
          </w:tcPr>
          <w:p w14:paraId="6014ACB3" w14:textId="4C512E6A" w:rsidR="007C2A84" w:rsidRDefault="007C2A84" w:rsidP="007C2A84">
            <w:pPr>
              <w:ind w:left="62"/>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w:t>
            </w:r>
          </w:p>
        </w:tc>
        <w:tc>
          <w:tcPr>
            <w:tcW w:w="287" w:type="pct"/>
            <w:tcBorders>
              <w:top w:val="single" w:sz="8" w:space="0" w:color="auto"/>
              <w:left w:val="single" w:sz="8" w:space="0" w:color="auto"/>
              <w:bottom w:val="single" w:sz="8" w:space="0" w:color="auto"/>
              <w:right w:val="single" w:sz="8" w:space="0" w:color="auto"/>
            </w:tcBorders>
            <w:vAlign w:val="center"/>
          </w:tcPr>
          <w:p w14:paraId="14323592" w14:textId="340727FA" w:rsidR="007C2A84" w:rsidRPr="00C93B77" w:rsidRDefault="007C2A84" w:rsidP="007C2A84">
            <w:pPr>
              <w:ind w:right="14"/>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2</w:t>
            </w:r>
          </w:p>
        </w:tc>
      </w:tr>
      <w:tr w:rsidR="007C2A84" w:rsidRPr="00F979FB" w14:paraId="32DC1B1E" w14:textId="77777777" w:rsidTr="00C9748C">
        <w:trPr>
          <w:trHeight w:val="360"/>
          <w:jc w:val="center"/>
        </w:trPr>
        <w:tc>
          <w:tcPr>
            <w:tcW w:w="332" w:type="pct"/>
            <w:tcBorders>
              <w:top w:val="single" w:sz="8" w:space="0" w:color="auto"/>
              <w:left w:val="single" w:sz="8" w:space="0" w:color="auto"/>
              <w:bottom w:val="single" w:sz="8" w:space="0" w:color="auto"/>
              <w:right w:val="single" w:sz="8" w:space="0" w:color="auto"/>
            </w:tcBorders>
            <w:shd w:val="clear" w:color="auto" w:fill="auto"/>
            <w:vAlign w:val="center"/>
          </w:tcPr>
          <w:p w14:paraId="26048D74" w14:textId="435F0FF9" w:rsidR="007C2A84" w:rsidRPr="007C2A84" w:rsidRDefault="006513D3" w:rsidP="00C9748C">
            <w:pPr>
              <w:ind w:right="25"/>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30F48AA4" wp14:editId="5B85BDE7">
                  <wp:extent cx="182880" cy="182880"/>
                  <wp:effectExtent l="0" t="0" r="7620" b="7620"/>
                  <wp:docPr id="3187" name="Picture 3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67" w:type="pct"/>
            <w:tcBorders>
              <w:top w:val="single" w:sz="8" w:space="0" w:color="auto"/>
              <w:left w:val="single" w:sz="8" w:space="0" w:color="auto"/>
              <w:bottom w:val="single" w:sz="8" w:space="0" w:color="auto"/>
              <w:right w:val="single" w:sz="8" w:space="0" w:color="auto"/>
            </w:tcBorders>
            <w:vAlign w:val="center"/>
          </w:tcPr>
          <w:p w14:paraId="17B36DF0" w14:textId="74E5A5E7"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eastAsia="Calibri" w:hAnsi="Times New Roman" w:cs="Times New Roman"/>
                <w:bCs/>
                <w:color w:val="000000"/>
                <w:sz w:val="18"/>
                <w:szCs w:val="18"/>
              </w:rPr>
              <w:t>2022FA02</w:t>
            </w:r>
          </w:p>
        </w:tc>
        <w:tc>
          <w:tcPr>
            <w:tcW w:w="495" w:type="pct"/>
            <w:tcBorders>
              <w:top w:val="single" w:sz="8" w:space="0" w:color="auto"/>
              <w:left w:val="single" w:sz="8" w:space="0" w:color="auto"/>
              <w:bottom w:val="single" w:sz="8" w:space="0" w:color="auto"/>
              <w:right w:val="single" w:sz="8" w:space="0" w:color="auto"/>
            </w:tcBorders>
            <w:vAlign w:val="center"/>
          </w:tcPr>
          <w:p w14:paraId="598D5F03" w14:textId="184C9E9B"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11/15</w:t>
            </w:r>
          </w:p>
        </w:tc>
        <w:tc>
          <w:tcPr>
            <w:tcW w:w="433" w:type="pct"/>
            <w:tcBorders>
              <w:top w:val="single" w:sz="8" w:space="0" w:color="auto"/>
              <w:left w:val="single" w:sz="8" w:space="0" w:color="auto"/>
              <w:bottom w:val="single" w:sz="8" w:space="0" w:color="auto"/>
              <w:right w:val="single" w:sz="8" w:space="0" w:color="auto"/>
            </w:tcBorders>
            <w:vAlign w:val="center"/>
          </w:tcPr>
          <w:p w14:paraId="1F82D33A" w14:textId="576E5700"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2:0</w:t>
            </w:r>
          </w:p>
        </w:tc>
        <w:tc>
          <w:tcPr>
            <w:tcW w:w="423" w:type="pct"/>
            <w:tcBorders>
              <w:top w:val="single" w:sz="8" w:space="0" w:color="auto"/>
              <w:left w:val="single" w:sz="8" w:space="0" w:color="auto"/>
              <w:bottom w:val="single" w:sz="8" w:space="0" w:color="auto"/>
              <w:right w:val="single" w:sz="8" w:space="0" w:color="auto"/>
            </w:tcBorders>
            <w:vAlign w:val="center"/>
          </w:tcPr>
          <w:p w14:paraId="78EE2970" w14:textId="5C2D4ACD"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w:t>
            </w:r>
          </w:p>
        </w:tc>
        <w:tc>
          <w:tcPr>
            <w:tcW w:w="263" w:type="pct"/>
            <w:tcBorders>
              <w:top w:val="single" w:sz="8" w:space="0" w:color="auto"/>
              <w:left w:val="single" w:sz="8" w:space="0" w:color="auto"/>
              <w:bottom w:val="single" w:sz="8" w:space="0" w:color="auto"/>
              <w:right w:val="thinThickThinMediumGap" w:sz="24" w:space="0" w:color="auto"/>
            </w:tcBorders>
            <w:vAlign w:val="center"/>
          </w:tcPr>
          <w:p w14:paraId="63B8B7EE" w14:textId="79C3B076"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4</w:t>
            </w:r>
          </w:p>
        </w:tc>
        <w:tc>
          <w:tcPr>
            <w:tcW w:w="652" w:type="pct"/>
            <w:tcBorders>
              <w:top w:val="single" w:sz="8" w:space="0" w:color="auto"/>
              <w:left w:val="thinThickThinMediumGap" w:sz="24" w:space="0" w:color="auto"/>
              <w:bottom w:val="single" w:sz="8" w:space="0" w:color="auto"/>
              <w:right w:val="single" w:sz="8" w:space="0" w:color="auto"/>
            </w:tcBorders>
            <w:vAlign w:val="center"/>
          </w:tcPr>
          <w:p w14:paraId="4075043F" w14:textId="53437E5F"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hAnsi="Times New Roman" w:cs="Times New Roman"/>
                <w:color w:val="000000"/>
                <w:sz w:val="18"/>
                <w:szCs w:val="18"/>
              </w:rPr>
              <w:t>22B-55</w:t>
            </w:r>
          </w:p>
        </w:tc>
        <w:tc>
          <w:tcPr>
            <w:tcW w:w="496" w:type="pct"/>
            <w:tcBorders>
              <w:top w:val="single" w:sz="8" w:space="0" w:color="auto"/>
              <w:left w:val="single" w:sz="8" w:space="0" w:color="auto"/>
              <w:bottom w:val="single" w:sz="8" w:space="0" w:color="auto"/>
              <w:right w:val="single" w:sz="8" w:space="0" w:color="auto"/>
            </w:tcBorders>
            <w:shd w:val="clear" w:color="auto" w:fill="auto"/>
            <w:vAlign w:val="center"/>
          </w:tcPr>
          <w:p w14:paraId="6430B61B" w14:textId="66501171"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11/15</w:t>
            </w:r>
          </w:p>
        </w:tc>
        <w:tc>
          <w:tcPr>
            <w:tcW w:w="476" w:type="pct"/>
            <w:tcBorders>
              <w:top w:val="single" w:sz="8" w:space="0" w:color="auto"/>
              <w:left w:val="single" w:sz="8" w:space="0" w:color="auto"/>
              <w:bottom w:val="single" w:sz="8" w:space="0" w:color="auto"/>
              <w:right w:val="single" w:sz="8" w:space="0" w:color="auto"/>
            </w:tcBorders>
            <w:shd w:val="clear" w:color="auto" w:fill="auto"/>
            <w:vAlign w:val="center"/>
          </w:tcPr>
          <w:p w14:paraId="3BC7261D" w14:textId="73039F93"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2:0</w:t>
            </w:r>
          </w:p>
        </w:tc>
        <w:tc>
          <w:tcPr>
            <w:tcW w:w="376" w:type="pct"/>
            <w:tcBorders>
              <w:top w:val="single" w:sz="8" w:space="0" w:color="auto"/>
              <w:left w:val="single" w:sz="8" w:space="0" w:color="auto"/>
              <w:bottom w:val="single" w:sz="8" w:space="0" w:color="auto"/>
              <w:right w:val="single" w:sz="8" w:space="0" w:color="auto"/>
            </w:tcBorders>
            <w:shd w:val="clear" w:color="auto" w:fill="auto"/>
            <w:vAlign w:val="center"/>
          </w:tcPr>
          <w:p w14:paraId="620E0D7C" w14:textId="2A5F3B23" w:rsidR="007C2A84" w:rsidRPr="00F979FB" w:rsidRDefault="007C2A84" w:rsidP="007C2A84">
            <w:pPr>
              <w:ind w:left="62"/>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w:t>
            </w:r>
          </w:p>
        </w:tc>
        <w:tc>
          <w:tcPr>
            <w:tcW w:w="287" w:type="pct"/>
            <w:tcBorders>
              <w:top w:val="single" w:sz="8" w:space="0" w:color="auto"/>
              <w:left w:val="single" w:sz="8" w:space="0" w:color="auto"/>
              <w:bottom w:val="single" w:sz="8" w:space="0" w:color="auto"/>
              <w:right w:val="single" w:sz="8" w:space="0" w:color="auto"/>
            </w:tcBorders>
            <w:vAlign w:val="center"/>
          </w:tcPr>
          <w:p w14:paraId="50283DEA" w14:textId="4CE24C6F" w:rsidR="007C2A84" w:rsidRPr="00C93B77" w:rsidRDefault="007C2A84" w:rsidP="007C2A84">
            <w:pPr>
              <w:ind w:right="14"/>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4</w:t>
            </w:r>
          </w:p>
        </w:tc>
      </w:tr>
      <w:tr w:rsidR="007C2A84" w:rsidRPr="00F979FB" w14:paraId="73EAD13A" w14:textId="77777777" w:rsidTr="00C9748C">
        <w:trPr>
          <w:trHeight w:val="360"/>
          <w:jc w:val="center"/>
        </w:trPr>
        <w:tc>
          <w:tcPr>
            <w:tcW w:w="332" w:type="pct"/>
            <w:tcBorders>
              <w:top w:val="single" w:sz="8" w:space="0" w:color="auto"/>
              <w:left w:val="single" w:sz="8" w:space="0" w:color="auto"/>
              <w:bottom w:val="single" w:sz="8" w:space="0" w:color="auto"/>
              <w:right w:val="single" w:sz="8" w:space="0" w:color="auto"/>
            </w:tcBorders>
            <w:shd w:val="clear" w:color="auto" w:fill="auto"/>
            <w:vAlign w:val="center"/>
          </w:tcPr>
          <w:p w14:paraId="02C0ABB4" w14:textId="2A8AA192" w:rsidR="007C2A84" w:rsidRPr="007C2A84" w:rsidRDefault="006513D3" w:rsidP="00C9748C">
            <w:pPr>
              <w:ind w:right="25"/>
              <w:jc w:val="center"/>
              <w:rPr>
                <w:rFonts w:ascii="Times New Roman" w:hAnsi="Times New Roman" w:cs="Times New Roman"/>
                <w:noProof/>
                <w:sz w:val="18"/>
                <w:szCs w:val="18"/>
                <w:highlight w:val="yellow"/>
              </w:rPr>
            </w:pPr>
            <w:r>
              <w:rPr>
                <w:rFonts w:ascii="Times New Roman" w:hAnsi="Times New Roman" w:cs="Times New Roman"/>
                <w:noProof/>
              </w:rPr>
              <w:drawing>
                <wp:inline distT="0" distB="0" distL="0" distR="0" wp14:anchorId="236514E3" wp14:editId="77DF20CD">
                  <wp:extent cx="182880" cy="182880"/>
                  <wp:effectExtent l="0" t="0" r="7620" b="7620"/>
                  <wp:docPr id="3191" name="Picture 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67" w:type="pct"/>
            <w:tcBorders>
              <w:top w:val="single" w:sz="8" w:space="0" w:color="auto"/>
              <w:left w:val="single" w:sz="8" w:space="0" w:color="auto"/>
              <w:bottom w:val="single" w:sz="8" w:space="0" w:color="auto"/>
              <w:right w:val="single" w:sz="8" w:space="0" w:color="auto"/>
            </w:tcBorders>
            <w:vAlign w:val="center"/>
          </w:tcPr>
          <w:p w14:paraId="3487B863" w14:textId="291A7319"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eastAsia="Calibri" w:hAnsi="Times New Roman" w:cs="Times New Roman"/>
                <w:bCs/>
                <w:color w:val="000000"/>
                <w:sz w:val="18"/>
                <w:szCs w:val="18"/>
              </w:rPr>
              <w:t>2022FA03</w:t>
            </w:r>
          </w:p>
        </w:tc>
        <w:tc>
          <w:tcPr>
            <w:tcW w:w="495" w:type="pct"/>
            <w:tcBorders>
              <w:top w:val="single" w:sz="8" w:space="0" w:color="auto"/>
              <w:left w:val="single" w:sz="8" w:space="0" w:color="auto"/>
              <w:bottom w:val="single" w:sz="8" w:space="0" w:color="auto"/>
              <w:right w:val="single" w:sz="8" w:space="0" w:color="auto"/>
            </w:tcBorders>
            <w:vAlign w:val="center"/>
          </w:tcPr>
          <w:p w14:paraId="55B976F2" w14:textId="6404070B"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11/15</w:t>
            </w:r>
          </w:p>
        </w:tc>
        <w:tc>
          <w:tcPr>
            <w:tcW w:w="433" w:type="pct"/>
            <w:tcBorders>
              <w:top w:val="single" w:sz="8" w:space="0" w:color="auto"/>
              <w:left w:val="single" w:sz="8" w:space="0" w:color="auto"/>
              <w:bottom w:val="single" w:sz="8" w:space="0" w:color="auto"/>
              <w:right w:val="single" w:sz="8" w:space="0" w:color="auto"/>
            </w:tcBorders>
            <w:vAlign w:val="center"/>
          </w:tcPr>
          <w:p w14:paraId="47150F9C" w14:textId="5379790E"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2:1</w:t>
            </w:r>
          </w:p>
        </w:tc>
        <w:tc>
          <w:tcPr>
            <w:tcW w:w="423" w:type="pct"/>
            <w:tcBorders>
              <w:top w:val="single" w:sz="8" w:space="0" w:color="auto"/>
              <w:left w:val="single" w:sz="8" w:space="0" w:color="auto"/>
              <w:bottom w:val="single" w:sz="8" w:space="0" w:color="auto"/>
              <w:right w:val="single" w:sz="8" w:space="0" w:color="auto"/>
            </w:tcBorders>
            <w:vAlign w:val="center"/>
          </w:tcPr>
          <w:p w14:paraId="0E04AA84" w14:textId="28111755"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1</w:t>
            </w:r>
          </w:p>
        </w:tc>
        <w:tc>
          <w:tcPr>
            <w:tcW w:w="263" w:type="pct"/>
            <w:tcBorders>
              <w:top w:val="single" w:sz="8" w:space="0" w:color="auto"/>
              <w:left w:val="single" w:sz="8" w:space="0" w:color="auto"/>
              <w:bottom w:val="single" w:sz="8" w:space="0" w:color="auto"/>
              <w:right w:val="thinThickThinMediumGap" w:sz="24" w:space="0" w:color="auto"/>
            </w:tcBorders>
            <w:vAlign w:val="center"/>
          </w:tcPr>
          <w:p w14:paraId="640E516F" w14:textId="7738A9E6" w:rsidR="007C2A84" w:rsidRPr="007C2A84" w:rsidRDefault="007C2A84" w:rsidP="007C2A84">
            <w:pPr>
              <w:jc w:val="center"/>
              <w:rPr>
                <w:rFonts w:ascii="Times New Roman" w:eastAsia="Calibri" w:hAnsi="Times New Roman" w:cs="Times New Roman"/>
                <w:bCs/>
                <w:color w:val="000000"/>
                <w:sz w:val="18"/>
                <w:szCs w:val="18"/>
                <w:highlight w:val="yellow"/>
              </w:rPr>
            </w:pPr>
            <w:r>
              <w:rPr>
                <w:rFonts w:ascii="Times New Roman" w:eastAsia="Calibri" w:hAnsi="Times New Roman" w:cs="Times New Roman"/>
                <w:bCs/>
                <w:color w:val="000000"/>
                <w:sz w:val="18"/>
                <w:szCs w:val="18"/>
              </w:rPr>
              <w:t>6</w:t>
            </w:r>
          </w:p>
        </w:tc>
        <w:tc>
          <w:tcPr>
            <w:tcW w:w="652" w:type="pct"/>
            <w:tcBorders>
              <w:top w:val="single" w:sz="8" w:space="0" w:color="auto"/>
              <w:left w:val="thinThickThinMediumGap" w:sz="24" w:space="0" w:color="auto"/>
              <w:bottom w:val="single" w:sz="8" w:space="0" w:color="auto"/>
              <w:right w:val="single" w:sz="8" w:space="0" w:color="auto"/>
            </w:tcBorders>
            <w:vAlign w:val="center"/>
          </w:tcPr>
          <w:p w14:paraId="1456F41B" w14:textId="313043BD" w:rsidR="007C2A84" w:rsidRPr="007C2A84" w:rsidRDefault="007C2A84" w:rsidP="007C2A84">
            <w:pPr>
              <w:jc w:val="center"/>
              <w:rPr>
                <w:rFonts w:ascii="Times New Roman" w:eastAsia="Calibri" w:hAnsi="Times New Roman" w:cs="Times New Roman"/>
                <w:bCs/>
                <w:color w:val="000000"/>
                <w:sz w:val="18"/>
                <w:szCs w:val="18"/>
              </w:rPr>
            </w:pPr>
            <w:r w:rsidRPr="007C2A84">
              <w:rPr>
                <w:rFonts w:ascii="Times New Roman" w:hAnsi="Times New Roman" w:cs="Times New Roman"/>
                <w:color w:val="000000"/>
                <w:sz w:val="18"/>
                <w:szCs w:val="18"/>
              </w:rPr>
              <w:t>22B-54</w:t>
            </w:r>
          </w:p>
        </w:tc>
        <w:tc>
          <w:tcPr>
            <w:tcW w:w="496" w:type="pct"/>
            <w:tcBorders>
              <w:top w:val="single" w:sz="8" w:space="0" w:color="auto"/>
              <w:left w:val="single" w:sz="8" w:space="0" w:color="auto"/>
              <w:bottom w:val="single" w:sz="8" w:space="0" w:color="auto"/>
              <w:right w:val="single" w:sz="8" w:space="0" w:color="auto"/>
            </w:tcBorders>
            <w:shd w:val="clear" w:color="auto" w:fill="auto"/>
            <w:vAlign w:val="center"/>
          </w:tcPr>
          <w:p w14:paraId="66DF6F0C" w14:textId="041A9CAD"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11/15</w:t>
            </w:r>
          </w:p>
        </w:tc>
        <w:tc>
          <w:tcPr>
            <w:tcW w:w="476" w:type="pct"/>
            <w:tcBorders>
              <w:top w:val="single" w:sz="8" w:space="0" w:color="auto"/>
              <w:left w:val="single" w:sz="8" w:space="0" w:color="auto"/>
              <w:bottom w:val="single" w:sz="8" w:space="0" w:color="auto"/>
              <w:right w:val="single" w:sz="8" w:space="0" w:color="auto"/>
            </w:tcBorders>
            <w:shd w:val="clear" w:color="auto" w:fill="auto"/>
            <w:vAlign w:val="center"/>
          </w:tcPr>
          <w:p w14:paraId="24B404E4" w14:textId="4547CC4D" w:rsidR="007C2A84" w:rsidRPr="00F979FB" w:rsidRDefault="007C2A84" w:rsidP="007C2A84">
            <w:pPr>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2:1</w:t>
            </w:r>
          </w:p>
        </w:tc>
        <w:tc>
          <w:tcPr>
            <w:tcW w:w="376" w:type="pct"/>
            <w:tcBorders>
              <w:top w:val="single" w:sz="8" w:space="0" w:color="auto"/>
              <w:left w:val="single" w:sz="8" w:space="0" w:color="auto"/>
              <w:bottom w:val="single" w:sz="8" w:space="0" w:color="auto"/>
              <w:right w:val="single" w:sz="8" w:space="0" w:color="auto"/>
            </w:tcBorders>
            <w:shd w:val="clear" w:color="auto" w:fill="auto"/>
            <w:vAlign w:val="center"/>
          </w:tcPr>
          <w:p w14:paraId="292C5707" w14:textId="7814DF46" w:rsidR="007C2A84" w:rsidRPr="00F979FB" w:rsidRDefault="007C2A84" w:rsidP="007C2A84">
            <w:pPr>
              <w:ind w:left="62"/>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1</w:t>
            </w:r>
          </w:p>
        </w:tc>
        <w:tc>
          <w:tcPr>
            <w:tcW w:w="287" w:type="pct"/>
            <w:tcBorders>
              <w:top w:val="single" w:sz="8" w:space="0" w:color="auto"/>
              <w:left w:val="single" w:sz="8" w:space="0" w:color="auto"/>
              <w:bottom w:val="single" w:sz="8" w:space="0" w:color="auto"/>
              <w:right w:val="single" w:sz="8" w:space="0" w:color="auto"/>
            </w:tcBorders>
            <w:vAlign w:val="center"/>
          </w:tcPr>
          <w:p w14:paraId="251363DD" w14:textId="7EDA7445" w:rsidR="007C2A84" w:rsidRPr="00C93B77" w:rsidRDefault="007C2A84" w:rsidP="007C2A84">
            <w:pPr>
              <w:ind w:right="14"/>
              <w:jc w:val="center"/>
              <w:rPr>
                <w:rFonts w:ascii="Times New Roman" w:eastAsia="Calibri" w:hAnsi="Times New Roman" w:cs="Times New Roman"/>
                <w:bCs/>
                <w:color w:val="000000"/>
                <w:sz w:val="18"/>
                <w:szCs w:val="18"/>
              </w:rPr>
            </w:pPr>
            <w:r>
              <w:rPr>
                <w:rFonts w:ascii="Times New Roman" w:eastAsia="Calibri" w:hAnsi="Times New Roman" w:cs="Times New Roman"/>
                <w:bCs/>
                <w:color w:val="000000"/>
                <w:sz w:val="18"/>
                <w:szCs w:val="18"/>
              </w:rPr>
              <w:t>6</w:t>
            </w:r>
          </w:p>
        </w:tc>
      </w:tr>
      <w:tr w:rsidR="00087EB9" w:rsidRPr="00F979FB" w14:paraId="493CB1B3" w14:textId="77777777" w:rsidTr="007C2A84">
        <w:trPr>
          <w:trHeight w:val="360"/>
          <w:jc w:val="center"/>
        </w:trPr>
        <w:tc>
          <w:tcPr>
            <w:tcW w:w="1594" w:type="pct"/>
            <w:gridSpan w:val="3"/>
            <w:tcBorders>
              <w:top w:val="single" w:sz="8" w:space="0" w:color="auto"/>
              <w:left w:val="single" w:sz="8" w:space="0" w:color="auto"/>
              <w:bottom w:val="single" w:sz="8" w:space="0" w:color="auto"/>
              <w:right w:val="single" w:sz="8" w:space="0" w:color="auto"/>
            </w:tcBorders>
            <w:shd w:val="clear" w:color="auto" w:fill="FFFFFF"/>
            <w:vAlign w:val="center"/>
          </w:tcPr>
          <w:p w14:paraId="4E0CB884" w14:textId="3251CAEE" w:rsidR="00087EB9" w:rsidRPr="00F979FB" w:rsidRDefault="005D3057" w:rsidP="00087EB9">
            <w:pPr>
              <w:rPr>
                <w:rFonts w:ascii="Times New Roman" w:eastAsia="Calibri" w:hAnsi="Times New Roman" w:cs="Times New Roman"/>
                <w:b/>
                <w:bCs/>
                <w:color w:val="000000"/>
                <w:sz w:val="18"/>
                <w:szCs w:val="18"/>
              </w:rPr>
            </w:pPr>
            <w:r>
              <w:rPr>
                <w:rFonts w:ascii="Times New Roman" w:eastAsia="Calibri" w:hAnsi="Times New Roman" w:cs="Times New Roman"/>
                <w:b/>
                <w:bCs/>
                <w:color w:val="000000"/>
                <w:sz w:val="18"/>
                <w:szCs w:val="18"/>
              </w:rPr>
              <w:t xml:space="preserve"> </w:t>
            </w:r>
            <w:r w:rsidR="00087EB9" w:rsidRPr="00F979FB">
              <w:rPr>
                <w:rFonts w:ascii="Times New Roman" w:eastAsia="Calibri" w:hAnsi="Times New Roman" w:cs="Times New Roman"/>
                <w:b/>
                <w:bCs/>
                <w:color w:val="000000"/>
                <w:sz w:val="18"/>
                <w:szCs w:val="18"/>
              </w:rPr>
              <w:t>Totals</w:t>
            </w:r>
          </w:p>
        </w:tc>
        <w:tc>
          <w:tcPr>
            <w:tcW w:w="433" w:type="pct"/>
            <w:tcBorders>
              <w:top w:val="single" w:sz="8" w:space="0" w:color="auto"/>
              <w:left w:val="single" w:sz="8" w:space="0" w:color="auto"/>
              <w:bottom w:val="single" w:sz="8" w:space="0" w:color="auto"/>
              <w:right w:val="single" w:sz="8" w:space="0" w:color="auto"/>
            </w:tcBorders>
            <w:shd w:val="clear" w:color="auto" w:fill="FFFFFF"/>
            <w:vAlign w:val="center"/>
          </w:tcPr>
          <w:p w14:paraId="590F8A20" w14:textId="5B202D4A" w:rsidR="00087EB9" w:rsidRPr="007C2A84" w:rsidRDefault="007C2A84" w:rsidP="00087EB9">
            <w:pPr>
              <w:jc w:val="center"/>
              <w:rPr>
                <w:rFonts w:ascii="Times New Roman" w:eastAsia="Calibri" w:hAnsi="Times New Roman" w:cs="Times New Roman"/>
                <w:b/>
                <w:bCs/>
                <w:color w:val="000000"/>
                <w:sz w:val="18"/>
                <w:szCs w:val="18"/>
              </w:rPr>
            </w:pPr>
            <w:r w:rsidRPr="007C2A84">
              <w:rPr>
                <w:rFonts w:ascii="Times New Roman" w:eastAsia="Calibri" w:hAnsi="Times New Roman" w:cs="Times New Roman"/>
                <w:b/>
                <w:bCs/>
                <w:color w:val="000000"/>
                <w:sz w:val="18"/>
                <w:szCs w:val="18"/>
              </w:rPr>
              <w:t>5:1</w:t>
            </w:r>
          </w:p>
        </w:tc>
        <w:tc>
          <w:tcPr>
            <w:tcW w:w="423" w:type="pct"/>
            <w:tcBorders>
              <w:top w:val="single" w:sz="8" w:space="0" w:color="auto"/>
              <w:left w:val="single" w:sz="8" w:space="0" w:color="auto"/>
              <w:bottom w:val="single" w:sz="8" w:space="0" w:color="auto"/>
              <w:right w:val="single" w:sz="8" w:space="0" w:color="auto"/>
            </w:tcBorders>
            <w:shd w:val="clear" w:color="auto" w:fill="FFFFFF"/>
            <w:vAlign w:val="center"/>
          </w:tcPr>
          <w:p w14:paraId="4432D63A" w14:textId="77777777" w:rsidR="00087EB9" w:rsidRPr="007C2A84" w:rsidRDefault="00087EB9" w:rsidP="00087EB9">
            <w:pPr>
              <w:jc w:val="center"/>
              <w:rPr>
                <w:rFonts w:ascii="Times New Roman" w:eastAsia="Calibri" w:hAnsi="Times New Roman" w:cs="Times New Roman"/>
                <w:b/>
                <w:bCs/>
                <w:color w:val="000000"/>
                <w:sz w:val="18"/>
                <w:szCs w:val="18"/>
              </w:rPr>
            </w:pPr>
          </w:p>
        </w:tc>
        <w:tc>
          <w:tcPr>
            <w:tcW w:w="263" w:type="pct"/>
            <w:tcBorders>
              <w:top w:val="single" w:sz="8" w:space="0" w:color="auto"/>
              <w:left w:val="single" w:sz="8" w:space="0" w:color="auto"/>
              <w:bottom w:val="single" w:sz="8" w:space="0" w:color="auto"/>
              <w:right w:val="thinThickThinMediumGap" w:sz="24" w:space="0" w:color="auto"/>
            </w:tcBorders>
            <w:shd w:val="clear" w:color="auto" w:fill="FFFFFF"/>
            <w:vAlign w:val="center"/>
          </w:tcPr>
          <w:p w14:paraId="6D51386C" w14:textId="14090D3D" w:rsidR="00087EB9" w:rsidRPr="007C2A84" w:rsidRDefault="007C2A84" w:rsidP="00087EB9">
            <w:pPr>
              <w:jc w:val="center"/>
              <w:rPr>
                <w:rFonts w:ascii="Times New Roman" w:eastAsia="Calibri" w:hAnsi="Times New Roman" w:cs="Times New Roman"/>
                <w:b/>
                <w:bCs/>
                <w:color w:val="000000"/>
                <w:sz w:val="18"/>
                <w:szCs w:val="18"/>
              </w:rPr>
            </w:pPr>
            <w:r w:rsidRPr="007C2A84">
              <w:rPr>
                <w:rFonts w:ascii="Times New Roman" w:eastAsia="Calibri" w:hAnsi="Times New Roman" w:cs="Times New Roman"/>
                <w:b/>
                <w:bCs/>
                <w:color w:val="000000"/>
                <w:sz w:val="18"/>
                <w:szCs w:val="18"/>
              </w:rPr>
              <w:t>12</w:t>
            </w:r>
          </w:p>
        </w:tc>
        <w:tc>
          <w:tcPr>
            <w:tcW w:w="1148" w:type="pct"/>
            <w:gridSpan w:val="2"/>
            <w:tcBorders>
              <w:top w:val="single" w:sz="8" w:space="0" w:color="auto"/>
              <w:left w:val="thinThickThinMediumGap" w:sz="24" w:space="0" w:color="auto"/>
              <w:bottom w:val="single" w:sz="8" w:space="0" w:color="auto"/>
              <w:right w:val="single" w:sz="8" w:space="0" w:color="auto"/>
            </w:tcBorders>
            <w:shd w:val="clear" w:color="auto" w:fill="FFFFFF"/>
            <w:vAlign w:val="center"/>
          </w:tcPr>
          <w:p w14:paraId="5FEE80C4" w14:textId="04BBA23A" w:rsidR="00087EB9" w:rsidRPr="007C2A84" w:rsidRDefault="005D3057" w:rsidP="00087EB9">
            <w:pPr>
              <w:rPr>
                <w:rFonts w:ascii="Times New Roman" w:eastAsia="Calibri" w:hAnsi="Times New Roman" w:cs="Times New Roman"/>
                <w:b/>
                <w:bCs/>
                <w:color w:val="000000"/>
                <w:sz w:val="18"/>
                <w:szCs w:val="18"/>
              </w:rPr>
            </w:pPr>
            <w:r w:rsidRPr="007C2A84">
              <w:rPr>
                <w:rFonts w:ascii="Times New Roman" w:eastAsia="Calibri" w:hAnsi="Times New Roman" w:cs="Times New Roman"/>
                <w:b/>
                <w:bCs/>
                <w:color w:val="000000"/>
                <w:sz w:val="18"/>
                <w:szCs w:val="18"/>
              </w:rPr>
              <w:t xml:space="preserve"> </w:t>
            </w:r>
            <w:r w:rsidR="00087EB9" w:rsidRPr="007C2A84">
              <w:rPr>
                <w:rFonts w:ascii="Times New Roman" w:eastAsia="Calibri" w:hAnsi="Times New Roman" w:cs="Times New Roman"/>
                <w:b/>
                <w:bCs/>
                <w:color w:val="000000"/>
                <w:sz w:val="18"/>
                <w:szCs w:val="18"/>
              </w:rPr>
              <w:t>Totals</w:t>
            </w:r>
          </w:p>
        </w:tc>
        <w:tc>
          <w:tcPr>
            <w:tcW w:w="476" w:type="pct"/>
            <w:tcBorders>
              <w:top w:val="single" w:sz="8" w:space="0" w:color="auto"/>
              <w:left w:val="single" w:sz="8" w:space="0" w:color="auto"/>
              <w:bottom w:val="single" w:sz="8" w:space="0" w:color="auto"/>
              <w:right w:val="single" w:sz="8" w:space="0" w:color="auto"/>
            </w:tcBorders>
            <w:shd w:val="clear" w:color="auto" w:fill="FFFFFF"/>
            <w:vAlign w:val="center"/>
          </w:tcPr>
          <w:p w14:paraId="5BCED105" w14:textId="49B49193" w:rsidR="00087EB9" w:rsidRPr="007C2A84" w:rsidRDefault="007C2A84" w:rsidP="00087EB9">
            <w:pPr>
              <w:jc w:val="center"/>
              <w:rPr>
                <w:rFonts w:ascii="Times New Roman" w:eastAsia="Calibri" w:hAnsi="Times New Roman" w:cs="Times New Roman"/>
                <w:b/>
                <w:color w:val="000000"/>
                <w:sz w:val="18"/>
                <w:szCs w:val="18"/>
              </w:rPr>
            </w:pPr>
            <w:r w:rsidRPr="007C2A84">
              <w:rPr>
                <w:rFonts w:ascii="Times New Roman" w:eastAsia="Calibri" w:hAnsi="Times New Roman" w:cs="Times New Roman"/>
                <w:b/>
                <w:color w:val="000000"/>
                <w:sz w:val="18"/>
                <w:szCs w:val="18"/>
              </w:rPr>
              <w:t>5:1</w:t>
            </w:r>
          </w:p>
        </w:tc>
        <w:tc>
          <w:tcPr>
            <w:tcW w:w="376" w:type="pct"/>
            <w:tcBorders>
              <w:top w:val="single" w:sz="8" w:space="0" w:color="auto"/>
              <w:left w:val="single" w:sz="8" w:space="0" w:color="auto"/>
              <w:bottom w:val="single" w:sz="8" w:space="0" w:color="auto"/>
              <w:right w:val="single" w:sz="8" w:space="0" w:color="auto"/>
            </w:tcBorders>
            <w:shd w:val="clear" w:color="auto" w:fill="FFFFFF"/>
            <w:vAlign w:val="center"/>
          </w:tcPr>
          <w:p w14:paraId="28358349" w14:textId="77777777" w:rsidR="00087EB9" w:rsidRPr="007C2A84" w:rsidRDefault="00087EB9" w:rsidP="00087EB9">
            <w:pPr>
              <w:jc w:val="center"/>
              <w:rPr>
                <w:rFonts w:ascii="Times New Roman" w:eastAsia="Calibri" w:hAnsi="Times New Roman" w:cs="Times New Roman"/>
                <w:b/>
                <w:color w:val="000000"/>
                <w:sz w:val="18"/>
                <w:szCs w:val="18"/>
                <w:highlight w:val="yellow"/>
              </w:rPr>
            </w:pPr>
          </w:p>
        </w:tc>
        <w:tc>
          <w:tcPr>
            <w:tcW w:w="287" w:type="pct"/>
            <w:tcBorders>
              <w:top w:val="single" w:sz="8" w:space="0" w:color="auto"/>
              <w:left w:val="single" w:sz="8" w:space="0" w:color="auto"/>
              <w:bottom w:val="single" w:sz="8" w:space="0" w:color="auto"/>
              <w:right w:val="single" w:sz="8" w:space="0" w:color="auto"/>
            </w:tcBorders>
            <w:shd w:val="clear" w:color="auto" w:fill="FFFFFF"/>
            <w:vAlign w:val="center"/>
          </w:tcPr>
          <w:p w14:paraId="27FA5286" w14:textId="713CC831" w:rsidR="00087EB9" w:rsidRPr="007C2A84" w:rsidRDefault="007C2A84" w:rsidP="00087EB9">
            <w:pPr>
              <w:jc w:val="center"/>
              <w:rPr>
                <w:rFonts w:ascii="Times New Roman" w:eastAsia="Calibri" w:hAnsi="Times New Roman" w:cs="Times New Roman"/>
                <w:b/>
                <w:color w:val="000000"/>
                <w:sz w:val="18"/>
                <w:szCs w:val="18"/>
                <w:highlight w:val="yellow"/>
              </w:rPr>
            </w:pPr>
            <w:r w:rsidRPr="007C2A84">
              <w:rPr>
                <w:rFonts w:ascii="Times New Roman" w:eastAsia="Calibri" w:hAnsi="Times New Roman" w:cs="Times New Roman"/>
                <w:b/>
                <w:color w:val="000000"/>
                <w:sz w:val="18"/>
                <w:szCs w:val="18"/>
              </w:rPr>
              <w:t>12</w:t>
            </w:r>
          </w:p>
        </w:tc>
      </w:tr>
      <w:bookmarkEnd w:id="17"/>
    </w:tbl>
    <w:p w14:paraId="399D20AA" w14:textId="467D06F5" w:rsidR="00152668" w:rsidRDefault="00152668" w:rsidP="00152668">
      <w:pPr>
        <w:jc w:val="both"/>
        <w:rPr>
          <w:rFonts w:ascii="Times New Roman" w:hAnsi="Times New Roman" w:cs="Times New Roman"/>
          <w:sz w:val="24"/>
          <w:szCs w:val="24"/>
        </w:rPr>
      </w:pPr>
    </w:p>
    <w:p w14:paraId="09757F2F" w14:textId="3B221576" w:rsidR="008B03EA" w:rsidRPr="00BE7549" w:rsidRDefault="00EE2A22" w:rsidP="00152668">
      <w:pPr>
        <w:jc w:val="both"/>
        <w:rPr>
          <w:rFonts w:ascii="Times New Roman" w:hAnsi="Times New Roman" w:cs="Times New Roman"/>
          <w:sz w:val="24"/>
          <w:szCs w:val="24"/>
        </w:rPr>
      </w:pPr>
      <w:r w:rsidRPr="002B5659">
        <w:rPr>
          <w:rFonts w:ascii="Times New Roman" w:hAnsi="Times New Roman" w:cs="Times New Roman"/>
          <w:sz w:val="24"/>
          <w:szCs w:val="24"/>
        </w:rPr>
        <w:t xml:space="preserve">There were </w:t>
      </w:r>
      <w:r w:rsidR="004D7F6B">
        <w:rPr>
          <w:rFonts w:ascii="Times New Roman" w:hAnsi="Times New Roman" w:cs="Times New Roman"/>
          <w:sz w:val="24"/>
          <w:szCs w:val="24"/>
        </w:rPr>
        <w:t>no</w:t>
      </w:r>
      <w:r w:rsidRPr="002B5659">
        <w:rPr>
          <w:rFonts w:ascii="Times New Roman" w:hAnsi="Times New Roman" w:cs="Times New Roman"/>
          <w:sz w:val="24"/>
          <w:szCs w:val="24"/>
        </w:rPr>
        <w:t xml:space="preserve"> instances</w:t>
      </w:r>
      <w:r w:rsidR="004D7F6B">
        <w:rPr>
          <w:rFonts w:ascii="Times New Roman" w:hAnsi="Times New Roman" w:cs="Times New Roman"/>
          <w:sz w:val="24"/>
          <w:szCs w:val="24"/>
        </w:rPr>
        <w:t xml:space="preserve"> this fall</w:t>
      </w:r>
      <w:r w:rsidRPr="002B5659">
        <w:rPr>
          <w:rFonts w:ascii="Times New Roman" w:hAnsi="Times New Roman" w:cs="Times New Roman"/>
          <w:sz w:val="24"/>
          <w:szCs w:val="24"/>
        </w:rPr>
        <w:t xml:space="preserve"> where USFWS reported a crane group</w:t>
      </w:r>
      <w:r w:rsidR="004D7F6B">
        <w:rPr>
          <w:rFonts w:ascii="Times New Roman" w:hAnsi="Times New Roman" w:cs="Times New Roman"/>
          <w:sz w:val="24"/>
          <w:szCs w:val="24"/>
        </w:rPr>
        <w:t xml:space="preserve"> in the AHR</w:t>
      </w:r>
      <w:r w:rsidRPr="002B5659">
        <w:rPr>
          <w:rFonts w:ascii="Times New Roman" w:hAnsi="Times New Roman" w:cs="Times New Roman"/>
          <w:sz w:val="24"/>
          <w:szCs w:val="24"/>
        </w:rPr>
        <w:t xml:space="preserve"> that was not observed by PRRIP</w:t>
      </w:r>
      <w:r w:rsidR="004D7F6B">
        <w:rPr>
          <w:rFonts w:ascii="Times New Roman" w:hAnsi="Times New Roman" w:cs="Times New Roman"/>
          <w:sz w:val="24"/>
          <w:szCs w:val="24"/>
        </w:rPr>
        <w:t xml:space="preserve"> and therefore </w:t>
      </w:r>
      <w:r w:rsidR="00FC3A23" w:rsidRPr="00D826A5">
        <w:rPr>
          <w:rFonts w:ascii="Times New Roman" w:hAnsi="Times New Roman" w:cs="Times New Roman"/>
          <w:sz w:val="24"/>
          <w:szCs w:val="24"/>
        </w:rPr>
        <w:t>PRRIP</w:t>
      </w:r>
      <w:r w:rsidR="004D7F6B">
        <w:rPr>
          <w:rFonts w:ascii="Times New Roman" w:hAnsi="Times New Roman" w:cs="Times New Roman"/>
          <w:sz w:val="24"/>
          <w:szCs w:val="24"/>
        </w:rPr>
        <w:t xml:space="preserve"> and USFWS data sets agree on number of cranes and crane use days. They</w:t>
      </w:r>
      <w:r w:rsidR="00FC3A23" w:rsidRPr="00D826A5">
        <w:rPr>
          <w:rFonts w:ascii="Times New Roman" w:hAnsi="Times New Roman" w:cs="Times New Roman"/>
          <w:sz w:val="24"/>
          <w:szCs w:val="24"/>
        </w:rPr>
        <w:t xml:space="preserve"> calculated a total of </w:t>
      </w:r>
      <w:r w:rsidR="004D7F6B">
        <w:rPr>
          <w:rFonts w:ascii="Times New Roman" w:hAnsi="Times New Roman" w:cs="Times New Roman"/>
          <w:sz w:val="24"/>
          <w:szCs w:val="24"/>
        </w:rPr>
        <w:t>12</w:t>
      </w:r>
      <w:r w:rsidR="00E67205" w:rsidRPr="00D826A5">
        <w:rPr>
          <w:rFonts w:ascii="Times New Roman" w:hAnsi="Times New Roman" w:cs="Times New Roman"/>
          <w:sz w:val="24"/>
          <w:szCs w:val="24"/>
        </w:rPr>
        <w:t xml:space="preserve"> </w:t>
      </w:r>
      <w:r w:rsidR="00FC3A23" w:rsidRPr="00D826A5">
        <w:rPr>
          <w:rFonts w:ascii="Times New Roman" w:hAnsi="Times New Roman" w:cs="Times New Roman"/>
          <w:sz w:val="24"/>
          <w:szCs w:val="24"/>
        </w:rPr>
        <w:t>crane use days during the</w:t>
      </w:r>
      <w:r w:rsidR="00225E18">
        <w:rPr>
          <w:rFonts w:ascii="Times New Roman" w:hAnsi="Times New Roman" w:cs="Times New Roman"/>
          <w:sz w:val="24"/>
          <w:szCs w:val="24"/>
        </w:rPr>
        <w:t xml:space="preserve"> 2022</w:t>
      </w:r>
      <w:r w:rsidR="00FC3A23" w:rsidRPr="00D826A5">
        <w:rPr>
          <w:rFonts w:ascii="Times New Roman" w:hAnsi="Times New Roman" w:cs="Times New Roman"/>
          <w:sz w:val="24"/>
          <w:szCs w:val="24"/>
        </w:rPr>
        <w:t xml:space="preserve"> </w:t>
      </w:r>
      <w:r w:rsidR="004D7F6B">
        <w:rPr>
          <w:rFonts w:ascii="Times New Roman" w:hAnsi="Times New Roman" w:cs="Times New Roman"/>
          <w:sz w:val="24"/>
          <w:szCs w:val="24"/>
        </w:rPr>
        <w:t>fall</w:t>
      </w:r>
      <w:r w:rsidR="00FC3A23" w:rsidRPr="00D826A5">
        <w:rPr>
          <w:rFonts w:ascii="Times New Roman" w:hAnsi="Times New Roman" w:cs="Times New Roman"/>
          <w:sz w:val="24"/>
          <w:szCs w:val="24"/>
        </w:rPr>
        <w:t xml:space="preserve"> survey </w:t>
      </w:r>
      <w:r w:rsidR="00FC218F" w:rsidRPr="00D826A5">
        <w:rPr>
          <w:rFonts w:ascii="Times New Roman" w:hAnsi="Times New Roman" w:cs="Times New Roman"/>
          <w:sz w:val="24"/>
          <w:szCs w:val="24"/>
        </w:rPr>
        <w:t xml:space="preserve">period </w:t>
      </w:r>
      <w:r w:rsidR="00FC3A23" w:rsidRPr="00D826A5">
        <w:rPr>
          <w:rFonts w:ascii="Times New Roman" w:hAnsi="Times New Roman" w:cs="Times New Roman"/>
          <w:sz w:val="24"/>
          <w:szCs w:val="24"/>
        </w:rPr>
        <w:t xml:space="preserve">(Table 1). </w:t>
      </w:r>
      <w:r w:rsidR="00225E18">
        <w:rPr>
          <w:rFonts w:ascii="Times New Roman" w:hAnsi="Times New Roman" w:cs="Times New Roman"/>
          <w:sz w:val="24"/>
          <w:szCs w:val="24"/>
        </w:rPr>
        <w:t xml:space="preserve">Since 2007, crane use days for </w:t>
      </w:r>
      <w:r w:rsidR="004D7F6B">
        <w:rPr>
          <w:rFonts w:ascii="Times New Roman" w:hAnsi="Times New Roman" w:cs="Times New Roman"/>
          <w:sz w:val="24"/>
          <w:szCs w:val="24"/>
        </w:rPr>
        <w:t>fall</w:t>
      </w:r>
      <w:r w:rsidR="00225E18">
        <w:rPr>
          <w:rFonts w:ascii="Times New Roman" w:hAnsi="Times New Roman" w:cs="Times New Roman"/>
          <w:sz w:val="24"/>
          <w:szCs w:val="24"/>
        </w:rPr>
        <w:t xml:space="preserve"> migration </w:t>
      </w:r>
      <w:r w:rsidR="00EA5DDE">
        <w:rPr>
          <w:rFonts w:ascii="Times New Roman" w:hAnsi="Times New Roman" w:cs="Times New Roman"/>
          <w:sz w:val="24"/>
          <w:szCs w:val="24"/>
        </w:rPr>
        <w:t xml:space="preserve">have </w:t>
      </w:r>
      <w:r w:rsidR="00225E18">
        <w:rPr>
          <w:rFonts w:ascii="Times New Roman" w:hAnsi="Times New Roman" w:cs="Times New Roman"/>
          <w:sz w:val="24"/>
          <w:szCs w:val="24"/>
        </w:rPr>
        <w:t xml:space="preserve">ranged from </w:t>
      </w:r>
      <w:r w:rsidR="005D286E" w:rsidRPr="00CF7951">
        <w:rPr>
          <w:rFonts w:ascii="Times New Roman" w:hAnsi="Times New Roman" w:cs="Times New Roman"/>
          <w:sz w:val="24"/>
          <w:szCs w:val="24"/>
        </w:rPr>
        <w:t>8</w:t>
      </w:r>
      <w:r w:rsidR="00225E18" w:rsidRPr="00CF7951">
        <w:rPr>
          <w:rFonts w:ascii="Times New Roman" w:hAnsi="Times New Roman" w:cs="Times New Roman"/>
          <w:sz w:val="24"/>
          <w:szCs w:val="24"/>
        </w:rPr>
        <w:t xml:space="preserve"> - </w:t>
      </w:r>
      <w:r w:rsidR="005D286E" w:rsidRPr="00CF7951">
        <w:rPr>
          <w:rFonts w:ascii="Times New Roman" w:hAnsi="Times New Roman" w:cs="Times New Roman"/>
          <w:sz w:val="24"/>
          <w:szCs w:val="24"/>
        </w:rPr>
        <w:t>522</w:t>
      </w:r>
      <w:r w:rsidR="00225E18" w:rsidRPr="00CF7951">
        <w:rPr>
          <w:rFonts w:ascii="Times New Roman" w:hAnsi="Times New Roman" w:cs="Times New Roman"/>
          <w:sz w:val="24"/>
          <w:szCs w:val="24"/>
        </w:rPr>
        <w:t xml:space="preserve"> days (average </w:t>
      </w:r>
      <w:r w:rsidR="00C17E76" w:rsidRPr="00CF7951">
        <w:rPr>
          <w:rFonts w:ascii="Times New Roman" w:hAnsi="Times New Roman" w:cs="Times New Roman"/>
          <w:sz w:val="24"/>
          <w:szCs w:val="24"/>
        </w:rPr>
        <w:t>82.1</w:t>
      </w:r>
      <w:r w:rsidR="00220F90">
        <w:rPr>
          <w:rFonts w:ascii="Times New Roman" w:hAnsi="Times New Roman" w:cs="Times New Roman"/>
          <w:sz w:val="24"/>
          <w:szCs w:val="24"/>
        </w:rPr>
        <w:t>3</w:t>
      </w:r>
      <w:r w:rsidR="00C17E76" w:rsidRPr="00CF7951">
        <w:rPr>
          <w:rFonts w:ascii="Times New Roman" w:hAnsi="Times New Roman" w:cs="Times New Roman"/>
          <w:sz w:val="24"/>
          <w:szCs w:val="24"/>
        </w:rPr>
        <w:t xml:space="preserve"> </w:t>
      </w:r>
      <w:r w:rsidR="00225E18" w:rsidRPr="00CF7951">
        <w:rPr>
          <w:rFonts w:ascii="Times New Roman" w:hAnsi="Times New Roman" w:cs="Times New Roman"/>
          <w:sz w:val="24"/>
          <w:szCs w:val="24"/>
        </w:rPr>
        <w:t xml:space="preserve">days). </w:t>
      </w:r>
      <w:r w:rsidR="00774169">
        <w:rPr>
          <w:rFonts w:ascii="Times New Roman" w:hAnsi="Times New Roman" w:cs="Times New Roman"/>
          <w:sz w:val="24"/>
          <w:szCs w:val="24"/>
        </w:rPr>
        <w:t xml:space="preserve">To determine whether fall crane use days demonstrate a long-term trend (either increasing or decreasing over time), we </w:t>
      </w:r>
      <w:r w:rsidR="00C35502">
        <w:rPr>
          <w:rFonts w:ascii="Times New Roman" w:hAnsi="Times New Roman" w:cs="Times New Roman"/>
          <w:sz w:val="24"/>
          <w:szCs w:val="24"/>
        </w:rPr>
        <w:t>computed a</w:t>
      </w:r>
      <w:r w:rsidR="00774169">
        <w:rPr>
          <w:rFonts w:ascii="Times New Roman" w:hAnsi="Times New Roman" w:cs="Times New Roman"/>
          <w:sz w:val="24"/>
          <w:szCs w:val="24"/>
        </w:rPr>
        <w:t xml:space="preserve"> non-paramet</w:t>
      </w:r>
      <w:r w:rsidR="00587FE0">
        <w:rPr>
          <w:rFonts w:ascii="Times New Roman" w:hAnsi="Times New Roman" w:cs="Times New Roman"/>
          <w:sz w:val="24"/>
          <w:szCs w:val="24"/>
        </w:rPr>
        <w:t>r</w:t>
      </w:r>
      <w:r w:rsidR="00774169">
        <w:rPr>
          <w:rFonts w:ascii="Times New Roman" w:hAnsi="Times New Roman" w:cs="Times New Roman"/>
          <w:sz w:val="24"/>
          <w:szCs w:val="24"/>
        </w:rPr>
        <w:t>ic</w:t>
      </w:r>
      <w:r w:rsidR="00774169" w:rsidRPr="00CF7951">
        <w:rPr>
          <w:rFonts w:ascii="Times New Roman" w:hAnsi="Times New Roman" w:cs="Times New Roman"/>
          <w:sz w:val="24"/>
          <w:szCs w:val="24"/>
        </w:rPr>
        <w:t xml:space="preserve"> </w:t>
      </w:r>
      <w:r w:rsidR="006127E4" w:rsidRPr="00CF7951">
        <w:rPr>
          <w:rFonts w:ascii="Times New Roman" w:hAnsi="Times New Roman" w:cs="Times New Roman"/>
          <w:sz w:val="24"/>
          <w:szCs w:val="24"/>
        </w:rPr>
        <w:t>Spearman’s rank correlation</w:t>
      </w:r>
      <w:r w:rsidR="008B03EA" w:rsidRPr="00CF7951">
        <w:rPr>
          <w:rFonts w:ascii="Times New Roman" w:hAnsi="Times New Roman" w:cs="Times New Roman"/>
          <w:sz w:val="24"/>
          <w:szCs w:val="24"/>
        </w:rPr>
        <w:t xml:space="preserve"> </w:t>
      </w:r>
      <w:r w:rsidR="00774169">
        <w:rPr>
          <w:rFonts w:ascii="Times New Roman" w:hAnsi="Times New Roman" w:cs="Times New Roman"/>
          <w:sz w:val="24"/>
          <w:szCs w:val="24"/>
        </w:rPr>
        <w:t xml:space="preserve">to </w:t>
      </w:r>
      <w:r w:rsidR="00587FE0">
        <w:rPr>
          <w:rFonts w:ascii="Times New Roman" w:hAnsi="Times New Roman" w:cs="Times New Roman"/>
          <w:sz w:val="24"/>
          <w:szCs w:val="24"/>
        </w:rPr>
        <w:t>assess the relationship</w:t>
      </w:r>
      <w:r w:rsidR="00774169">
        <w:rPr>
          <w:rFonts w:ascii="Times New Roman" w:hAnsi="Times New Roman" w:cs="Times New Roman"/>
          <w:sz w:val="24"/>
          <w:szCs w:val="24"/>
        </w:rPr>
        <w:t xml:space="preserve"> </w:t>
      </w:r>
      <w:r w:rsidR="00C35502">
        <w:rPr>
          <w:rFonts w:ascii="Times New Roman" w:hAnsi="Times New Roman" w:cs="Times New Roman"/>
          <w:sz w:val="24"/>
          <w:szCs w:val="24"/>
        </w:rPr>
        <w:t>between</w:t>
      </w:r>
      <w:r w:rsidR="00774169">
        <w:rPr>
          <w:rFonts w:ascii="Times New Roman" w:hAnsi="Times New Roman" w:cs="Times New Roman"/>
          <w:sz w:val="24"/>
          <w:szCs w:val="24"/>
        </w:rPr>
        <w:t xml:space="preserve"> </w:t>
      </w:r>
      <w:r w:rsidR="00C35502">
        <w:rPr>
          <w:rFonts w:ascii="Times New Roman" w:hAnsi="Times New Roman" w:cs="Times New Roman"/>
          <w:sz w:val="24"/>
          <w:szCs w:val="24"/>
        </w:rPr>
        <w:t xml:space="preserve">fall </w:t>
      </w:r>
      <w:r w:rsidR="00774169">
        <w:rPr>
          <w:rFonts w:ascii="Times New Roman" w:hAnsi="Times New Roman" w:cs="Times New Roman"/>
          <w:sz w:val="24"/>
          <w:szCs w:val="24"/>
        </w:rPr>
        <w:t xml:space="preserve">crane use days </w:t>
      </w:r>
      <w:r w:rsidR="00C35502">
        <w:rPr>
          <w:rFonts w:ascii="Times New Roman" w:hAnsi="Times New Roman" w:cs="Times New Roman"/>
          <w:sz w:val="24"/>
          <w:szCs w:val="24"/>
        </w:rPr>
        <w:t>and</w:t>
      </w:r>
      <w:r w:rsidR="00774169">
        <w:rPr>
          <w:rFonts w:ascii="Times New Roman" w:hAnsi="Times New Roman" w:cs="Times New Roman"/>
          <w:sz w:val="24"/>
          <w:szCs w:val="24"/>
        </w:rPr>
        <w:t xml:space="preserve"> year</w:t>
      </w:r>
      <w:r w:rsidR="00C35502">
        <w:rPr>
          <w:rFonts w:ascii="Times New Roman" w:hAnsi="Times New Roman" w:cs="Times New Roman"/>
          <w:sz w:val="24"/>
          <w:szCs w:val="24"/>
        </w:rPr>
        <w:t xml:space="preserve"> from 2007-2022</w:t>
      </w:r>
      <w:r w:rsidR="00774169">
        <w:rPr>
          <w:rFonts w:ascii="Times New Roman" w:hAnsi="Times New Roman" w:cs="Times New Roman"/>
          <w:sz w:val="24"/>
          <w:szCs w:val="24"/>
        </w:rPr>
        <w:t>. This non-parametric test is more appropriate given the large amount of annual variability in fall crane use days</w:t>
      </w:r>
      <w:r w:rsidR="00C35502">
        <w:rPr>
          <w:rFonts w:ascii="Times New Roman" w:hAnsi="Times New Roman" w:cs="Times New Roman"/>
          <w:sz w:val="24"/>
          <w:szCs w:val="24"/>
        </w:rPr>
        <w:t xml:space="preserve"> that leads to poor fit of a linear regression model</w:t>
      </w:r>
      <w:r w:rsidR="00774169">
        <w:rPr>
          <w:rFonts w:ascii="Times New Roman" w:hAnsi="Times New Roman" w:cs="Times New Roman"/>
          <w:sz w:val="24"/>
          <w:szCs w:val="24"/>
        </w:rPr>
        <w:t xml:space="preserve">. </w:t>
      </w:r>
      <w:r w:rsidR="00587FE0">
        <w:rPr>
          <w:rFonts w:ascii="Times New Roman" w:hAnsi="Times New Roman" w:cs="Times New Roman"/>
          <w:sz w:val="24"/>
          <w:szCs w:val="24"/>
        </w:rPr>
        <w:t>There was</w:t>
      </w:r>
      <w:r w:rsidR="00D826A5" w:rsidRPr="00CF7951">
        <w:rPr>
          <w:rFonts w:ascii="Times New Roman" w:hAnsi="Times New Roman" w:cs="Times New Roman"/>
          <w:sz w:val="24"/>
          <w:szCs w:val="24"/>
        </w:rPr>
        <w:t xml:space="preserve"> </w:t>
      </w:r>
      <w:r w:rsidR="000F11E5" w:rsidRPr="00CF7951">
        <w:rPr>
          <w:rFonts w:ascii="Times New Roman" w:hAnsi="Times New Roman" w:cs="Times New Roman"/>
          <w:sz w:val="24"/>
          <w:szCs w:val="24"/>
        </w:rPr>
        <w:t>no</w:t>
      </w:r>
      <w:r w:rsidR="008B03EA" w:rsidRPr="00CF7951">
        <w:rPr>
          <w:rFonts w:ascii="Times New Roman" w:hAnsi="Times New Roman" w:cs="Times New Roman"/>
          <w:sz w:val="24"/>
          <w:szCs w:val="24"/>
        </w:rPr>
        <w:t xml:space="preserve"> significant</w:t>
      </w:r>
      <w:r w:rsidR="00C46239" w:rsidRPr="00CF7951">
        <w:rPr>
          <w:rFonts w:ascii="Times New Roman" w:hAnsi="Times New Roman" w:cs="Times New Roman"/>
          <w:sz w:val="24"/>
          <w:szCs w:val="24"/>
        </w:rPr>
        <w:t xml:space="preserve"> </w:t>
      </w:r>
      <w:r w:rsidR="00587FE0">
        <w:rPr>
          <w:rFonts w:ascii="Times New Roman" w:hAnsi="Times New Roman" w:cs="Times New Roman"/>
          <w:sz w:val="24"/>
          <w:szCs w:val="24"/>
        </w:rPr>
        <w:t xml:space="preserve">correlation of fall crane use days with year </w:t>
      </w:r>
      <w:r w:rsidR="008B03EA" w:rsidRPr="00CF7951">
        <w:rPr>
          <w:rFonts w:ascii="Times New Roman" w:hAnsi="Times New Roman" w:cs="Times New Roman"/>
          <w:sz w:val="24"/>
          <w:szCs w:val="24"/>
        </w:rPr>
        <w:t>(</w:t>
      </w:r>
      <w:r w:rsidR="00587FE0">
        <w:rPr>
          <w:rFonts w:ascii="Times New Roman" w:hAnsi="Times New Roman" w:cs="Times New Roman"/>
          <w:sz w:val="24"/>
          <w:szCs w:val="24"/>
        </w:rPr>
        <w:t>r(14)</w:t>
      </w:r>
      <w:r w:rsidR="00AC2EBD" w:rsidRPr="00CF7951">
        <w:rPr>
          <w:rFonts w:ascii="Times New Roman" w:hAnsi="Times New Roman" w:cs="Times New Roman"/>
          <w:sz w:val="24"/>
          <w:szCs w:val="24"/>
        </w:rPr>
        <w:t xml:space="preserve"> = </w:t>
      </w:r>
      <w:r w:rsidR="00587FE0">
        <w:rPr>
          <w:rFonts w:ascii="Times New Roman" w:hAnsi="Times New Roman" w:cs="Times New Roman"/>
          <w:sz w:val="24"/>
          <w:szCs w:val="24"/>
        </w:rPr>
        <w:t>0.39</w:t>
      </w:r>
      <w:r w:rsidR="006127E4" w:rsidRPr="00CF7951">
        <w:rPr>
          <w:rFonts w:ascii="Times New Roman" w:hAnsi="Times New Roman" w:cs="Times New Roman"/>
          <w:sz w:val="24"/>
          <w:szCs w:val="24"/>
        </w:rPr>
        <w:t>, p-value</w:t>
      </w:r>
      <w:r w:rsidR="00D507BA" w:rsidRPr="00CF7951">
        <w:rPr>
          <w:rFonts w:ascii="Times New Roman" w:hAnsi="Times New Roman" w:cs="Times New Roman"/>
          <w:sz w:val="24"/>
          <w:szCs w:val="24"/>
        </w:rPr>
        <w:t xml:space="preserve"> </w:t>
      </w:r>
      <w:r w:rsidR="006127E4" w:rsidRPr="00CF7951">
        <w:rPr>
          <w:rFonts w:ascii="Times New Roman" w:hAnsi="Times New Roman" w:cs="Times New Roman"/>
          <w:sz w:val="24"/>
          <w:szCs w:val="24"/>
        </w:rPr>
        <w:t>=</w:t>
      </w:r>
      <w:r w:rsidR="00D507BA" w:rsidRPr="00CF7951">
        <w:rPr>
          <w:rFonts w:ascii="Times New Roman" w:hAnsi="Times New Roman" w:cs="Times New Roman"/>
          <w:sz w:val="24"/>
          <w:szCs w:val="24"/>
        </w:rPr>
        <w:t xml:space="preserve"> </w:t>
      </w:r>
      <w:r w:rsidR="00587FE0">
        <w:rPr>
          <w:rFonts w:ascii="Times New Roman" w:hAnsi="Times New Roman" w:cs="Times New Roman"/>
          <w:sz w:val="24"/>
          <w:szCs w:val="24"/>
        </w:rPr>
        <w:t>0.14</w:t>
      </w:r>
      <w:r w:rsidR="008B03EA" w:rsidRPr="00CF7951">
        <w:rPr>
          <w:rFonts w:ascii="Times New Roman" w:hAnsi="Times New Roman" w:cs="Times New Roman"/>
          <w:sz w:val="24"/>
          <w:szCs w:val="24"/>
        </w:rPr>
        <w:t>)</w:t>
      </w:r>
      <w:r w:rsidR="00587FE0">
        <w:rPr>
          <w:rFonts w:ascii="Times New Roman" w:hAnsi="Times New Roman" w:cs="Times New Roman"/>
          <w:sz w:val="24"/>
          <w:szCs w:val="24"/>
        </w:rPr>
        <w:t>)</w:t>
      </w:r>
      <w:r w:rsidR="008B03EA" w:rsidRPr="00CF7951">
        <w:rPr>
          <w:rFonts w:ascii="Times New Roman" w:hAnsi="Times New Roman" w:cs="Times New Roman"/>
          <w:sz w:val="24"/>
          <w:szCs w:val="24"/>
        </w:rPr>
        <w:t xml:space="preserve"> at an alpha level of 0.05 (Fig. 3)</w:t>
      </w:r>
      <w:r w:rsidR="00A85E9A">
        <w:rPr>
          <w:rFonts w:ascii="Times New Roman" w:hAnsi="Times New Roman" w:cs="Times New Roman"/>
          <w:sz w:val="24"/>
          <w:szCs w:val="24"/>
        </w:rPr>
        <w:t>, indicating no significant long-term trend</w:t>
      </w:r>
      <w:r w:rsidR="008B03EA" w:rsidRPr="00CF7951">
        <w:rPr>
          <w:rFonts w:ascii="Times New Roman" w:hAnsi="Times New Roman" w:cs="Times New Roman"/>
          <w:sz w:val="24"/>
          <w:szCs w:val="24"/>
        </w:rPr>
        <w:t>.</w:t>
      </w:r>
    </w:p>
    <w:p w14:paraId="20C6B855" w14:textId="718A0025" w:rsidR="005F5138" w:rsidRPr="00C84463" w:rsidRDefault="005F5138" w:rsidP="008D2DF3">
      <w:pPr>
        <w:pStyle w:val="Heading3"/>
      </w:pPr>
      <w:bookmarkStart w:id="18" w:name="_Toc107310253"/>
      <w:r w:rsidRPr="00C84463">
        <w:t xml:space="preserve">Proportion of </w:t>
      </w:r>
      <w:r w:rsidR="00C84463">
        <w:t>p</w:t>
      </w:r>
      <w:r w:rsidRPr="00C84463">
        <w:t>opulation</w:t>
      </w:r>
      <w:bookmarkEnd w:id="18"/>
    </w:p>
    <w:p w14:paraId="2D05B9BF" w14:textId="0D9D1DC3" w:rsidR="00E23BFB" w:rsidRDefault="00612925" w:rsidP="00733E98">
      <w:pPr>
        <w:jc w:val="both"/>
        <w:rPr>
          <w:rFonts w:ascii="Times New Roman" w:hAnsi="Times New Roman" w:cs="Times New Roman"/>
          <w:sz w:val="24"/>
          <w:szCs w:val="24"/>
        </w:rPr>
      </w:pPr>
      <w:r w:rsidRPr="005F5138">
        <w:rPr>
          <w:rFonts w:ascii="Times New Roman" w:hAnsi="Times New Roman" w:cs="Times New Roman"/>
          <w:sz w:val="24"/>
          <w:szCs w:val="24"/>
        </w:rPr>
        <w:t>According to the</w:t>
      </w:r>
      <w:r w:rsidR="00F87AF6">
        <w:rPr>
          <w:rFonts w:ascii="Times New Roman" w:hAnsi="Times New Roman" w:cs="Times New Roman"/>
          <w:sz w:val="24"/>
          <w:szCs w:val="24"/>
        </w:rPr>
        <w:t xml:space="preserve"> most recent</w:t>
      </w:r>
      <w:r w:rsidRPr="005F5138">
        <w:rPr>
          <w:rFonts w:ascii="Times New Roman" w:hAnsi="Times New Roman" w:cs="Times New Roman"/>
          <w:sz w:val="24"/>
          <w:szCs w:val="24"/>
        </w:rPr>
        <w:t xml:space="preserve"> survey conducted by the </w:t>
      </w:r>
      <w:r w:rsidR="00A85E9A">
        <w:rPr>
          <w:rFonts w:ascii="Times New Roman" w:hAnsi="Times New Roman" w:cs="Times New Roman"/>
          <w:sz w:val="24"/>
          <w:szCs w:val="24"/>
        </w:rPr>
        <w:t>USFWS</w:t>
      </w:r>
      <w:r w:rsidR="009B5966" w:rsidRPr="005F5138">
        <w:rPr>
          <w:rFonts w:ascii="Times New Roman" w:hAnsi="Times New Roman" w:cs="Times New Roman"/>
          <w:sz w:val="24"/>
          <w:szCs w:val="24"/>
        </w:rPr>
        <w:t xml:space="preserve"> </w:t>
      </w:r>
      <w:r w:rsidR="00E64801" w:rsidRPr="005F5138">
        <w:rPr>
          <w:rFonts w:ascii="Times New Roman" w:hAnsi="Times New Roman" w:cs="Times New Roman"/>
          <w:sz w:val="24"/>
          <w:szCs w:val="24"/>
        </w:rPr>
        <w:t xml:space="preserve">during </w:t>
      </w:r>
      <w:r w:rsidR="009B5966" w:rsidRPr="005F5138">
        <w:rPr>
          <w:rFonts w:ascii="Times New Roman" w:hAnsi="Times New Roman" w:cs="Times New Roman"/>
          <w:sz w:val="24"/>
          <w:szCs w:val="24"/>
        </w:rPr>
        <w:t xml:space="preserve">the winter of </w:t>
      </w:r>
      <w:r w:rsidR="003405C7">
        <w:rPr>
          <w:rFonts w:ascii="Times New Roman" w:hAnsi="Times New Roman" w:cs="Times New Roman"/>
          <w:sz w:val="24"/>
          <w:szCs w:val="24"/>
        </w:rPr>
        <w:t>20</w:t>
      </w:r>
      <w:r w:rsidR="002B773E">
        <w:rPr>
          <w:rFonts w:ascii="Times New Roman" w:hAnsi="Times New Roman" w:cs="Times New Roman"/>
          <w:sz w:val="24"/>
          <w:szCs w:val="24"/>
        </w:rPr>
        <w:t>21</w:t>
      </w:r>
      <w:r w:rsidR="003405C7">
        <w:rPr>
          <w:rFonts w:ascii="Times New Roman" w:hAnsi="Times New Roman" w:cs="Times New Roman"/>
          <w:sz w:val="24"/>
          <w:szCs w:val="24"/>
        </w:rPr>
        <w:t>-202</w:t>
      </w:r>
      <w:r w:rsidR="002B773E">
        <w:rPr>
          <w:rFonts w:ascii="Times New Roman" w:hAnsi="Times New Roman" w:cs="Times New Roman"/>
          <w:sz w:val="24"/>
          <w:szCs w:val="24"/>
        </w:rPr>
        <w:t>2</w:t>
      </w:r>
      <w:r w:rsidRPr="005F5138">
        <w:rPr>
          <w:rFonts w:ascii="Times New Roman" w:hAnsi="Times New Roman" w:cs="Times New Roman"/>
          <w:sz w:val="24"/>
          <w:szCs w:val="24"/>
        </w:rPr>
        <w:t xml:space="preserve">, the </w:t>
      </w:r>
      <w:r w:rsidR="001E330F">
        <w:rPr>
          <w:rFonts w:ascii="Times New Roman" w:hAnsi="Times New Roman" w:cs="Times New Roman"/>
          <w:sz w:val="24"/>
          <w:szCs w:val="24"/>
        </w:rPr>
        <w:t xml:space="preserve">AWB </w:t>
      </w:r>
      <w:r w:rsidR="005F4829" w:rsidRPr="005F5138">
        <w:rPr>
          <w:rFonts w:ascii="Times New Roman" w:hAnsi="Times New Roman" w:cs="Times New Roman"/>
          <w:sz w:val="24"/>
          <w:szCs w:val="24"/>
        </w:rPr>
        <w:t>migratory w</w:t>
      </w:r>
      <w:r w:rsidRPr="005F5138">
        <w:rPr>
          <w:rFonts w:ascii="Times New Roman" w:hAnsi="Times New Roman" w:cs="Times New Roman"/>
          <w:sz w:val="24"/>
          <w:szCs w:val="24"/>
        </w:rPr>
        <w:t>hooping crane population</w:t>
      </w:r>
      <w:r w:rsidR="00597285" w:rsidRPr="005F5138">
        <w:rPr>
          <w:rFonts w:ascii="Times New Roman" w:hAnsi="Times New Roman" w:cs="Times New Roman"/>
          <w:sz w:val="24"/>
          <w:szCs w:val="24"/>
        </w:rPr>
        <w:t xml:space="preserve"> </w:t>
      </w:r>
      <w:r w:rsidR="00881E6A" w:rsidRPr="005F5138">
        <w:rPr>
          <w:rFonts w:ascii="Times New Roman" w:hAnsi="Times New Roman" w:cs="Times New Roman"/>
          <w:sz w:val="24"/>
          <w:szCs w:val="24"/>
        </w:rPr>
        <w:t xml:space="preserve">was </w:t>
      </w:r>
      <w:r w:rsidRPr="005F5138">
        <w:rPr>
          <w:rFonts w:ascii="Times New Roman" w:hAnsi="Times New Roman" w:cs="Times New Roman"/>
          <w:sz w:val="24"/>
          <w:szCs w:val="24"/>
        </w:rPr>
        <w:t xml:space="preserve">estimated </w:t>
      </w:r>
      <w:r w:rsidR="00FC218F">
        <w:rPr>
          <w:rFonts w:ascii="Times New Roman" w:hAnsi="Times New Roman" w:cs="Times New Roman"/>
          <w:sz w:val="24"/>
          <w:szCs w:val="24"/>
        </w:rPr>
        <w:t>to be</w:t>
      </w:r>
      <w:r w:rsidR="00FC218F" w:rsidRPr="005F5138">
        <w:rPr>
          <w:rFonts w:ascii="Times New Roman" w:hAnsi="Times New Roman" w:cs="Times New Roman"/>
          <w:sz w:val="24"/>
          <w:szCs w:val="24"/>
        </w:rPr>
        <w:t xml:space="preserve"> </w:t>
      </w:r>
      <w:r w:rsidR="00337AD4" w:rsidRPr="00B6455B">
        <w:rPr>
          <w:rFonts w:ascii="Times New Roman" w:hAnsi="Times New Roman" w:cs="Times New Roman"/>
          <w:sz w:val="24"/>
          <w:szCs w:val="24"/>
        </w:rPr>
        <w:t>5</w:t>
      </w:r>
      <w:r w:rsidR="002B773E">
        <w:rPr>
          <w:rFonts w:ascii="Times New Roman" w:hAnsi="Times New Roman" w:cs="Times New Roman"/>
          <w:sz w:val="24"/>
          <w:szCs w:val="24"/>
        </w:rPr>
        <w:t>43</w:t>
      </w:r>
      <w:r w:rsidR="003405C7">
        <w:rPr>
          <w:rFonts w:ascii="Times New Roman" w:hAnsi="Times New Roman" w:cs="Times New Roman"/>
          <w:sz w:val="24"/>
          <w:szCs w:val="24"/>
        </w:rPr>
        <w:t xml:space="preserve"> </w:t>
      </w:r>
      <w:r w:rsidRPr="005F5138">
        <w:rPr>
          <w:rFonts w:ascii="Times New Roman" w:hAnsi="Times New Roman" w:cs="Times New Roman"/>
          <w:sz w:val="24"/>
          <w:szCs w:val="24"/>
        </w:rPr>
        <w:t xml:space="preserve">birds </w:t>
      </w:r>
      <w:r w:rsidR="001342D0" w:rsidRPr="00DD7590">
        <w:rPr>
          <w:rFonts w:ascii="Times New Roman" w:hAnsi="Times New Roman" w:cs="Times New Roman"/>
          <w:sz w:val="24"/>
          <w:szCs w:val="24"/>
        </w:rPr>
        <w:t xml:space="preserve">(95% CI: </w:t>
      </w:r>
      <w:r w:rsidR="00585F90" w:rsidRPr="00DD7590">
        <w:rPr>
          <w:rFonts w:ascii="Times New Roman" w:hAnsi="Times New Roman" w:cs="Times New Roman"/>
          <w:sz w:val="24"/>
          <w:szCs w:val="24"/>
        </w:rPr>
        <w:t>426.5</w:t>
      </w:r>
      <w:r w:rsidR="00447345" w:rsidRPr="00DD7590">
        <w:rPr>
          <w:rFonts w:ascii="Times New Roman" w:hAnsi="Times New Roman" w:cs="Times New Roman"/>
          <w:sz w:val="24"/>
          <w:szCs w:val="24"/>
        </w:rPr>
        <w:t xml:space="preserve"> </w:t>
      </w:r>
      <w:r w:rsidR="00585F90" w:rsidRPr="00DD7590">
        <w:rPr>
          <w:rFonts w:ascii="Times New Roman" w:hAnsi="Times New Roman" w:cs="Times New Roman"/>
          <w:sz w:val="24"/>
          <w:szCs w:val="24"/>
        </w:rPr>
        <w:t>–</w:t>
      </w:r>
      <w:r w:rsidR="00447345" w:rsidRPr="00DD7590">
        <w:rPr>
          <w:rFonts w:ascii="Times New Roman" w:hAnsi="Times New Roman" w:cs="Times New Roman"/>
          <w:sz w:val="24"/>
          <w:szCs w:val="24"/>
        </w:rPr>
        <w:t xml:space="preserve"> </w:t>
      </w:r>
      <w:r w:rsidR="00585F90" w:rsidRPr="00DD7590">
        <w:rPr>
          <w:rFonts w:ascii="Times New Roman" w:hAnsi="Times New Roman" w:cs="Times New Roman"/>
          <w:sz w:val="24"/>
          <w:szCs w:val="24"/>
        </w:rPr>
        <w:t>781.8</w:t>
      </w:r>
      <w:r w:rsidR="00447345" w:rsidRPr="00DD7590">
        <w:rPr>
          <w:rFonts w:ascii="Times New Roman" w:hAnsi="Times New Roman" w:cs="Times New Roman"/>
          <w:sz w:val="24"/>
          <w:szCs w:val="24"/>
        </w:rPr>
        <w:t xml:space="preserve">; </w:t>
      </w:r>
      <w:hyperlink r:id="rId36" w:history="1">
        <w:r w:rsidR="00447345" w:rsidRPr="00DD7590">
          <w:rPr>
            <w:rStyle w:val="Hyperlink"/>
            <w:rFonts w:ascii="Times New Roman" w:hAnsi="Times New Roman" w:cs="Times New Roman"/>
            <w:sz w:val="24"/>
            <w:szCs w:val="24"/>
          </w:rPr>
          <w:t>USFWS 202</w:t>
        </w:r>
        <w:r w:rsidR="00585F90" w:rsidRPr="00DD7590">
          <w:rPr>
            <w:rStyle w:val="Hyperlink"/>
            <w:rFonts w:ascii="Times New Roman" w:hAnsi="Times New Roman" w:cs="Times New Roman"/>
            <w:sz w:val="24"/>
            <w:szCs w:val="24"/>
          </w:rPr>
          <w:t>2</w:t>
        </w:r>
      </w:hyperlink>
      <w:r w:rsidR="001342D0" w:rsidRPr="00DD7590">
        <w:rPr>
          <w:rFonts w:ascii="Times New Roman" w:hAnsi="Times New Roman" w:cs="Times New Roman"/>
          <w:sz w:val="24"/>
          <w:szCs w:val="24"/>
        </w:rPr>
        <w:t>)</w:t>
      </w:r>
      <w:r w:rsidR="005129CD" w:rsidRPr="00DD7590">
        <w:rPr>
          <w:rFonts w:ascii="Times New Roman" w:hAnsi="Times New Roman" w:cs="Times New Roman"/>
          <w:sz w:val="24"/>
          <w:szCs w:val="24"/>
        </w:rPr>
        <w:t>.</w:t>
      </w:r>
      <w:r w:rsidR="005129CD" w:rsidRPr="005F5138">
        <w:rPr>
          <w:rFonts w:ascii="Times New Roman" w:hAnsi="Times New Roman" w:cs="Times New Roman"/>
          <w:sz w:val="24"/>
          <w:szCs w:val="24"/>
        </w:rPr>
        <w:t xml:space="preserve"> T</w:t>
      </w:r>
      <w:r w:rsidR="00D67F12" w:rsidRPr="005F5138">
        <w:rPr>
          <w:rFonts w:ascii="Times New Roman" w:hAnsi="Times New Roman" w:cs="Times New Roman"/>
          <w:sz w:val="24"/>
          <w:szCs w:val="24"/>
        </w:rPr>
        <w:t>he</w:t>
      </w:r>
      <w:r w:rsidR="00827BAB">
        <w:rPr>
          <w:rFonts w:ascii="Times New Roman" w:hAnsi="Times New Roman" w:cs="Times New Roman"/>
          <w:sz w:val="24"/>
          <w:szCs w:val="24"/>
        </w:rPr>
        <w:t xml:space="preserve"> </w:t>
      </w:r>
      <w:r w:rsidR="00C17E76">
        <w:rPr>
          <w:rFonts w:ascii="Times New Roman" w:hAnsi="Times New Roman" w:cs="Times New Roman"/>
          <w:sz w:val="24"/>
          <w:szCs w:val="24"/>
        </w:rPr>
        <w:t>6</w:t>
      </w:r>
      <w:r w:rsidR="00BA54E9" w:rsidRPr="005F5138">
        <w:rPr>
          <w:rFonts w:ascii="Times New Roman" w:hAnsi="Times New Roman" w:cs="Times New Roman"/>
          <w:sz w:val="24"/>
          <w:szCs w:val="24"/>
        </w:rPr>
        <w:t xml:space="preserve"> </w:t>
      </w:r>
      <w:r w:rsidR="00E64801" w:rsidRPr="005F5138">
        <w:rPr>
          <w:rFonts w:ascii="Times New Roman" w:hAnsi="Times New Roman" w:cs="Times New Roman"/>
          <w:sz w:val="24"/>
          <w:szCs w:val="24"/>
        </w:rPr>
        <w:t>individuals</w:t>
      </w:r>
      <w:r w:rsidR="00567848">
        <w:rPr>
          <w:rFonts w:ascii="Times New Roman" w:hAnsi="Times New Roman" w:cs="Times New Roman"/>
          <w:sz w:val="24"/>
          <w:szCs w:val="24"/>
        </w:rPr>
        <w:t xml:space="preserve"> (</w:t>
      </w:r>
      <w:r w:rsidR="00C17E76">
        <w:rPr>
          <w:rFonts w:ascii="Times New Roman" w:hAnsi="Times New Roman" w:cs="Times New Roman"/>
          <w:sz w:val="24"/>
          <w:szCs w:val="24"/>
        </w:rPr>
        <w:t>5</w:t>
      </w:r>
      <w:r w:rsidR="00567848">
        <w:rPr>
          <w:rFonts w:ascii="Times New Roman" w:hAnsi="Times New Roman" w:cs="Times New Roman"/>
          <w:sz w:val="24"/>
          <w:szCs w:val="24"/>
        </w:rPr>
        <w:t>:</w:t>
      </w:r>
      <w:r w:rsidR="00C17E76">
        <w:rPr>
          <w:rFonts w:ascii="Times New Roman" w:hAnsi="Times New Roman" w:cs="Times New Roman"/>
          <w:sz w:val="24"/>
          <w:szCs w:val="24"/>
        </w:rPr>
        <w:t>1</w:t>
      </w:r>
      <w:r w:rsidR="00567848">
        <w:rPr>
          <w:rFonts w:ascii="Times New Roman" w:hAnsi="Times New Roman" w:cs="Times New Roman"/>
          <w:sz w:val="24"/>
          <w:szCs w:val="24"/>
        </w:rPr>
        <w:t>)</w:t>
      </w:r>
      <w:r w:rsidR="00D67F12" w:rsidRPr="005F5138">
        <w:rPr>
          <w:rFonts w:ascii="Times New Roman" w:hAnsi="Times New Roman" w:cs="Times New Roman"/>
          <w:sz w:val="24"/>
          <w:szCs w:val="24"/>
        </w:rPr>
        <w:t xml:space="preserve"> </w:t>
      </w:r>
      <w:r w:rsidR="005129CD" w:rsidRPr="005F5138">
        <w:rPr>
          <w:rFonts w:ascii="Times New Roman" w:hAnsi="Times New Roman" w:cs="Times New Roman"/>
          <w:sz w:val="24"/>
          <w:szCs w:val="24"/>
        </w:rPr>
        <w:t>observed</w:t>
      </w:r>
      <w:r w:rsidR="00324682">
        <w:rPr>
          <w:rFonts w:ascii="Times New Roman" w:hAnsi="Times New Roman" w:cs="Times New Roman"/>
          <w:sz w:val="24"/>
          <w:szCs w:val="24"/>
        </w:rPr>
        <w:t xml:space="preserve"> by PRRIP</w:t>
      </w:r>
      <w:r w:rsidR="005129CD" w:rsidRPr="005F5138">
        <w:rPr>
          <w:rFonts w:ascii="Times New Roman" w:hAnsi="Times New Roman" w:cs="Times New Roman"/>
          <w:sz w:val="24"/>
          <w:szCs w:val="24"/>
        </w:rPr>
        <w:t xml:space="preserve"> </w:t>
      </w:r>
      <w:r w:rsidR="00D600F6">
        <w:rPr>
          <w:rFonts w:ascii="Times New Roman" w:hAnsi="Times New Roman" w:cs="Times New Roman"/>
          <w:sz w:val="24"/>
          <w:szCs w:val="24"/>
        </w:rPr>
        <w:t>during</w:t>
      </w:r>
      <w:r w:rsidR="00157E94">
        <w:rPr>
          <w:rFonts w:ascii="Times New Roman" w:hAnsi="Times New Roman" w:cs="Times New Roman"/>
          <w:sz w:val="24"/>
          <w:szCs w:val="24"/>
        </w:rPr>
        <w:t xml:space="preserve"> both systematic and opportunistic monitoring efforts </w:t>
      </w:r>
      <w:r w:rsidR="00D600F6">
        <w:rPr>
          <w:rFonts w:ascii="Times New Roman" w:hAnsi="Times New Roman" w:cs="Times New Roman"/>
          <w:sz w:val="24"/>
          <w:szCs w:val="24"/>
        </w:rPr>
        <w:t xml:space="preserve">in </w:t>
      </w:r>
      <w:r w:rsidR="00542E63" w:rsidRPr="005F5138">
        <w:rPr>
          <w:rFonts w:ascii="Times New Roman" w:hAnsi="Times New Roman" w:cs="Times New Roman"/>
          <w:sz w:val="24"/>
          <w:szCs w:val="24"/>
        </w:rPr>
        <w:t>th</w:t>
      </w:r>
      <w:r w:rsidR="00AE0934">
        <w:rPr>
          <w:rFonts w:ascii="Times New Roman" w:hAnsi="Times New Roman" w:cs="Times New Roman"/>
          <w:sz w:val="24"/>
          <w:szCs w:val="24"/>
        </w:rPr>
        <w:t xml:space="preserve">e </w:t>
      </w:r>
      <w:r w:rsidR="00C17E76">
        <w:rPr>
          <w:rFonts w:ascii="Times New Roman" w:hAnsi="Times New Roman" w:cs="Times New Roman"/>
          <w:sz w:val="24"/>
          <w:szCs w:val="24"/>
        </w:rPr>
        <w:t>fall</w:t>
      </w:r>
      <w:r w:rsidR="006620E3">
        <w:rPr>
          <w:rFonts w:ascii="Times New Roman" w:hAnsi="Times New Roman" w:cs="Times New Roman"/>
          <w:sz w:val="24"/>
          <w:szCs w:val="24"/>
        </w:rPr>
        <w:t xml:space="preserve"> </w:t>
      </w:r>
      <w:r w:rsidR="006620E3" w:rsidRPr="00AE0934">
        <w:rPr>
          <w:rFonts w:ascii="Times New Roman" w:hAnsi="Times New Roman" w:cs="Times New Roman"/>
          <w:sz w:val="24"/>
          <w:szCs w:val="24"/>
        </w:rPr>
        <w:t>202</w:t>
      </w:r>
      <w:r w:rsidR="001D0C2E">
        <w:rPr>
          <w:rFonts w:ascii="Times New Roman" w:hAnsi="Times New Roman" w:cs="Times New Roman"/>
          <w:sz w:val="24"/>
          <w:szCs w:val="24"/>
        </w:rPr>
        <w:t>2</w:t>
      </w:r>
      <w:r w:rsidR="00542E63" w:rsidRPr="00AE0934">
        <w:rPr>
          <w:rFonts w:ascii="Times New Roman" w:hAnsi="Times New Roman" w:cs="Times New Roman"/>
          <w:sz w:val="24"/>
          <w:szCs w:val="24"/>
        </w:rPr>
        <w:t xml:space="preserve"> </w:t>
      </w:r>
      <w:r w:rsidR="00157E94">
        <w:rPr>
          <w:rFonts w:ascii="Times New Roman" w:hAnsi="Times New Roman" w:cs="Times New Roman"/>
          <w:sz w:val="24"/>
          <w:szCs w:val="24"/>
        </w:rPr>
        <w:t>season</w:t>
      </w:r>
      <w:r w:rsidR="005129CD" w:rsidRPr="00AE0934">
        <w:rPr>
          <w:rFonts w:ascii="Times New Roman" w:hAnsi="Times New Roman" w:cs="Times New Roman"/>
          <w:sz w:val="24"/>
          <w:szCs w:val="24"/>
        </w:rPr>
        <w:t xml:space="preserve"> constitute approximately</w:t>
      </w:r>
      <w:r w:rsidR="00337AD4" w:rsidRPr="00AE0934">
        <w:rPr>
          <w:rFonts w:ascii="Times New Roman" w:hAnsi="Times New Roman" w:cs="Times New Roman"/>
          <w:sz w:val="24"/>
          <w:szCs w:val="24"/>
        </w:rPr>
        <w:t xml:space="preserve"> </w:t>
      </w:r>
      <w:r w:rsidR="00C17E76">
        <w:rPr>
          <w:rFonts w:ascii="Times New Roman" w:hAnsi="Times New Roman" w:cs="Times New Roman"/>
          <w:sz w:val="24"/>
          <w:szCs w:val="24"/>
        </w:rPr>
        <w:t>1</w:t>
      </w:r>
      <w:r w:rsidR="001D0C2E">
        <w:rPr>
          <w:rFonts w:ascii="Times New Roman" w:hAnsi="Times New Roman" w:cs="Times New Roman"/>
          <w:sz w:val="24"/>
          <w:szCs w:val="24"/>
        </w:rPr>
        <w:t>.</w:t>
      </w:r>
      <w:r w:rsidR="00C17E76">
        <w:rPr>
          <w:rFonts w:ascii="Times New Roman" w:hAnsi="Times New Roman" w:cs="Times New Roman"/>
          <w:sz w:val="24"/>
          <w:szCs w:val="24"/>
        </w:rPr>
        <w:t>10</w:t>
      </w:r>
      <w:r w:rsidR="00F87AF6" w:rsidRPr="00B6455B">
        <w:rPr>
          <w:rFonts w:ascii="Times New Roman" w:hAnsi="Times New Roman" w:cs="Times New Roman"/>
          <w:sz w:val="24"/>
          <w:szCs w:val="24"/>
        </w:rPr>
        <w:t>%</w:t>
      </w:r>
      <w:r w:rsidR="005129CD" w:rsidRPr="00AE0934">
        <w:rPr>
          <w:rFonts w:ascii="Times New Roman" w:hAnsi="Times New Roman" w:cs="Times New Roman"/>
          <w:sz w:val="24"/>
          <w:szCs w:val="24"/>
        </w:rPr>
        <w:t xml:space="preserve"> </w:t>
      </w:r>
      <w:r w:rsidR="001342D0" w:rsidRPr="00AE0934">
        <w:rPr>
          <w:rFonts w:ascii="Times New Roman" w:hAnsi="Times New Roman" w:cs="Times New Roman"/>
          <w:sz w:val="24"/>
          <w:szCs w:val="24"/>
        </w:rPr>
        <w:t xml:space="preserve">of </w:t>
      </w:r>
      <w:r w:rsidR="00FC218F">
        <w:rPr>
          <w:rFonts w:ascii="Times New Roman" w:hAnsi="Times New Roman" w:cs="Times New Roman"/>
          <w:sz w:val="24"/>
          <w:szCs w:val="24"/>
        </w:rPr>
        <w:t xml:space="preserve">the estimated </w:t>
      </w:r>
      <w:r w:rsidR="005129CD" w:rsidRPr="00AE0934">
        <w:rPr>
          <w:rFonts w:ascii="Times New Roman" w:hAnsi="Times New Roman" w:cs="Times New Roman"/>
          <w:sz w:val="24"/>
          <w:szCs w:val="24"/>
        </w:rPr>
        <w:t>migratory population</w:t>
      </w:r>
      <w:r w:rsidR="006620E3" w:rsidRPr="00AE0934">
        <w:rPr>
          <w:rFonts w:ascii="Times New Roman" w:hAnsi="Times New Roman" w:cs="Times New Roman"/>
          <w:sz w:val="24"/>
          <w:szCs w:val="24"/>
        </w:rPr>
        <w:t xml:space="preserve">. </w:t>
      </w:r>
      <w:r w:rsidR="00C17E76">
        <w:rPr>
          <w:rFonts w:ascii="Times New Roman" w:hAnsi="Times New Roman" w:cs="Times New Roman"/>
          <w:sz w:val="24"/>
          <w:szCs w:val="24"/>
        </w:rPr>
        <w:t>This proportion will be updated when the 2022-2023 USFWS winter survey results are published.</w:t>
      </w:r>
    </w:p>
    <w:p w14:paraId="1A764FDD" w14:textId="4F56F941" w:rsidR="000363F5" w:rsidRPr="00C85805" w:rsidRDefault="00F66BEB" w:rsidP="004473F5">
      <w:pPr>
        <w:jc w:val="both"/>
        <w:rPr>
          <w:rFonts w:ascii="Times New Roman" w:hAnsi="Times New Roman" w:cs="Times New Roman"/>
          <w:sz w:val="24"/>
          <w:szCs w:val="24"/>
          <w:highlight w:val="yellow"/>
        </w:rPr>
      </w:pPr>
      <w:r>
        <w:rPr>
          <w:rFonts w:ascii="Times New Roman" w:hAnsi="Times New Roman" w:cs="Times New Roman"/>
          <w:sz w:val="24"/>
          <w:szCs w:val="24"/>
        </w:rPr>
        <w:t>PRRIP o</w:t>
      </w:r>
      <w:r w:rsidRPr="005F5138">
        <w:rPr>
          <w:rFonts w:ascii="Times New Roman" w:hAnsi="Times New Roman" w:cs="Times New Roman"/>
          <w:sz w:val="24"/>
          <w:szCs w:val="24"/>
        </w:rPr>
        <w:t xml:space="preserve">bserved </w:t>
      </w:r>
      <w:r w:rsidR="00AE0934" w:rsidRPr="005F5138">
        <w:rPr>
          <w:rFonts w:ascii="Times New Roman" w:hAnsi="Times New Roman" w:cs="Times New Roman"/>
          <w:sz w:val="24"/>
          <w:szCs w:val="24"/>
        </w:rPr>
        <w:t xml:space="preserve">whooping crane use of the </w:t>
      </w:r>
      <w:r w:rsidR="00675BFD">
        <w:rPr>
          <w:rFonts w:ascii="Times New Roman" w:hAnsi="Times New Roman" w:cs="Times New Roman"/>
          <w:sz w:val="24"/>
          <w:szCs w:val="24"/>
        </w:rPr>
        <w:t>central Platte River</w:t>
      </w:r>
      <w:r w:rsidR="00AE0934" w:rsidRPr="005F5138">
        <w:rPr>
          <w:rFonts w:ascii="Times New Roman" w:hAnsi="Times New Roman" w:cs="Times New Roman"/>
          <w:sz w:val="24"/>
          <w:szCs w:val="24"/>
        </w:rPr>
        <w:t xml:space="preserve"> during </w:t>
      </w:r>
      <w:r w:rsidR="00C17E76">
        <w:rPr>
          <w:rFonts w:ascii="Times New Roman" w:hAnsi="Times New Roman" w:cs="Times New Roman"/>
          <w:sz w:val="24"/>
          <w:szCs w:val="24"/>
        </w:rPr>
        <w:t>fall</w:t>
      </w:r>
      <w:r w:rsidR="00AE0934" w:rsidRPr="005F5138">
        <w:rPr>
          <w:rFonts w:ascii="Times New Roman" w:hAnsi="Times New Roman" w:cs="Times New Roman"/>
          <w:sz w:val="24"/>
          <w:szCs w:val="24"/>
        </w:rPr>
        <w:t xml:space="preserve"> surveys of the </w:t>
      </w:r>
      <w:r w:rsidR="00CD36EE">
        <w:rPr>
          <w:rFonts w:ascii="Times New Roman" w:hAnsi="Times New Roman" w:cs="Times New Roman"/>
          <w:sz w:val="24"/>
          <w:szCs w:val="24"/>
        </w:rPr>
        <w:t>AHR</w:t>
      </w:r>
      <w:r w:rsidR="00675BFD" w:rsidRPr="005F5138">
        <w:rPr>
          <w:rFonts w:ascii="Times New Roman" w:hAnsi="Times New Roman" w:cs="Times New Roman"/>
          <w:sz w:val="24"/>
          <w:szCs w:val="24"/>
        </w:rPr>
        <w:t xml:space="preserve"> </w:t>
      </w:r>
      <w:r w:rsidR="001E330F">
        <w:rPr>
          <w:rFonts w:ascii="Times New Roman" w:hAnsi="Times New Roman" w:cs="Times New Roman"/>
          <w:sz w:val="24"/>
          <w:szCs w:val="24"/>
        </w:rPr>
        <w:t>has varied from year to year (</w:t>
      </w:r>
      <w:r w:rsidR="00700FDA">
        <w:rPr>
          <w:rFonts w:ascii="Times New Roman" w:hAnsi="Times New Roman" w:cs="Times New Roman"/>
          <w:sz w:val="24"/>
          <w:szCs w:val="24"/>
        </w:rPr>
        <w:t xml:space="preserve">Fig. </w:t>
      </w:r>
      <w:r w:rsidR="004473F5">
        <w:rPr>
          <w:rFonts w:ascii="Times New Roman" w:hAnsi="Times New Roman" w:cs="Times New Roman"/>
          <w:sz w:val="24"/>
          <w:szCs w:val="24"/>
        </w:rPr>
        <w:t>3</w:t>
      </w:r>
      <w:r w:rsidR="001E330F">
        <w:rPr>
          <w:rFonts w:ascii="Times New Roman" w:hAnsi="Times New Roman" w:cs="Times New Roman"/>
          <w:sz w:val="24"/>
          <w:szCs w:val="24"/>
        </w:rPr>
        <w:t xml:space="preserve">). Since the </w:t>
      </w:r>
      <w:r w:rsidR="001E330F" w:rsidRPr="00E063A4">
        <w:rPr>
          <w:rFonts w:ascii="Times New Roman" w:hAnsi="Times New Roman" w:cs="Times New Roman"/>
          <w:sz w:val="24"/>
          <w:szCs w:val="24"/>
        </w:rPr>
        <w:t xml:space="preserve">initiation of </w:t>
      </w:r>
      <w:r w:rsidR="00675BFD">
        <w:rPr>
          <w:rFonts w:ascii="Times New Roman" w:hAnsi="Times New Roman" w:cs="Times New Roman"/>
          <w:sz w:val="24"/>
          <w:szCs w:val="24"/>
        </w:rPr>
        <w:t xml:space="preserve">PRRIP </w:t>
      </w:r>
      <w:r w:rsidR="001E330F" w:rsidRPr="00E063A4">
        <w:rPr>
          <w:rFonts w:ascii="Times New Roman" w:hAnsi="Times New Roman" w:cs="Times New Roman"/>
          <w:sz w:val="24"/>
          <w:szCs w:val="24"/>
        </w:rPr>
        <w:t>monitoring efforts in 200</w:t>
      </w:r>
      <w:r w:rsidR="001E330F" w:rsidRPr="00053C17">
        <w:rPr>
          <w:rFonts w:ascii="Times New Roman" w:hAnsi="Times New Roman" w:cs="Times New Roman"/>
          <w:sz w:val="24"/>
          <w:szCs w:val="24"/>
        </w:rPr>
        <w:t>7</w:t>
      </w:r>
      <w:r w:rsidR="001E330F">
        <w:rPr>
          <w:rFonts w:ascii="Times New Roman" w:hAnsi="Times New Roman" w:cs="Times New Roman"/>
          <w:sz w:val="24"/>
          <w:szCs w:val="24"/>
        </w:rPr>
        <w:t xml:space="preserve">, the </w:t>
      </w:r>
      <w:r w:rsidR="00C41156">
        <w:rPr>
          <w:rFonts w:ascii="Times New Roman" w:hAnsi="Times New Roman" w:cs="Times New Roman"/>
          <w:sz w:val="24"/>
          <w:szCs w:val="24"/>
        </w:rPr>
        <w:t xml:space="preserve">estimated </w:t>
      </w:r>
      <w:r w:rsidR="001E330F">
        <w:rPr>
          <w:rFonts w:ascii="Times New Roman" w:hAnsi="Times New Roman" w:cs="Times New Roman"/>
          <w:sz w:val="24"/>
          <w:szCs w:val="24"/>
        </w:rPr>
        <w:t xml:space="preserve">proportion of the AWB population </w:t>
      </w:r>
      <w:r w:rsidR="00C41156">
        <w:rPr>
          <w:rFonts w:ascii="Times New Roman" w:hAnsi="Times New Roman" w:cs="Times New Roman"/>
          <w:sz w:val="24"/>
          <w:szCs w:val="24"/>
        </w:rPr>
        <w:t xml:space="preserve">observed on the central Platte </w:t>
      </w:r>
      <w:r w:rsidR="00B73298">
        <w:rPr>
          <w:rFonts w:ascii="Times New Roman" w:hAnsi="Times New Roman" w:cs="Times New Roman"/>
          <w:sz w:val="24"/>
          <w:szCs w:val="24"/>
        </w:rPr>
        <w:t>R</w:t>
      </w:r>
      <w:r w:rsidR="00C41156">
        <w:rPr>
          <w:rFonts w:ascii="Times New Roman" w:hAnsi="Times New Roman" w:cs="Times New Roman"/>
          <w:sz w:val="24"/>
          <w:szCs w:val="24"/>
        </w:rPr>
        <w:t xml:space="preserve">iver through </w:t>
      </w:r>
      <w:r w:rsidR="00C41156" w:rsidRPr="00BE7549">
        <w:rPr>
          <w:rFonts w:ascii="Times New Roman" w:hAnsi="Times New Roman" w:cs="Times New Roman"/>
          <w:sz w:val="24"/>
          <w:szCs w:val="24"/>
        </w:rPr>
        <w:t>implementation of the PRRIP monitoring protocol</w:t>
      </w:r>
      <w:r w:rsidR="00CB1D65" w:rsidRPr="00BE7549">
        <w:rPr>
          <w:rFonts w:ascii="Times New Roman" w:hAnsi="Times New Roman" w:cs="Times New Roman"/>
          <w:sz w:val="24"/>
          <w:szCs w:val="24"/>
        </w:rPr>
        <w:t xml:space="preserve"> in the </w:t>
      </w:r>
      <w:r w:rsidR="00C17E76">
        <w:rPr>
          <w:rFonts w:ascii="Times New Roman" w:hAnsi="Times New Roman" w:cs="Times New Roman"/>
          <w:sz w:val="24"/>
          <w:szCs w:val="24"/>
        </w:rPr>
        <w:t>fall</w:t>
      </w:r>
      <w:r w:rsidR="001E330F" w:rsidRPr="00BE7549">
        <w:rPr>
          <w:rFonts w:ascii="Times New Roman" w:hAnsi="Times New Roman" w:cs="Times New Roman"/>
          <w:sz w:val="24"/>
          <w:szCs w:val="24"/>
        </w:rPr>
        <w:t xml:space="preserve"> has </w:t>
      </w:r>
      <w:r w:rsidR="00010B54" w:rsidRPr="00BE7549">
        <w:rPr>
          <w:rFonts w:ascii="Times New Roman" w:hAnsi="Times New Roman" w:cs="Times New Roman"/>
          <w:sz w:val="24"/>
          <w:szCs w:val="24"/>
        </w:rPr>
        <w:t xml:space="preserve">ranged from </w:t>
      </w:r>
      <w:r w:rsidR="00EF1274" w:rsidRPr="00CF7951">
        <w:rPr>
          <w:rFonts w:ascii="Times New Roman" w:hAnsi="Times New Roman" w:cs="Times New Roman"/>
          <w:sz w:val="24"/>
          <w:szCs w:val="24"/>
        </w:rPr>
        <w:t>0.</w:t>
      </w:r>
      <w:r w:rsidR="00C17E76" w:rsidRPr="00CF7951">
        <w:rPr>
          <w:rFonts w:ascii="Times New Roman" w:hAnsi="Times New Roman" w:cs="Times New Roman"/>
          <w:sz w:val="24"/>
          <w:szCs w:val="24"/>
        </w:rPr>
        <w:t>99</w:t>
      </w:r>
      <w:r w:rsidR="00010B54" w:rsidRPr="00CF7951">
        <w:rPr>
          <w:rFonts w:ascii="Times New Roman" w:hAnsi="Times New Roman" w:cs="Times New Roman"/>
          <w:sz w:val="24"/>
          <w:szCs w:val="24"/>
        </w:rPr>
        <w:t>%</w:t>
      </w:r>
      <w:r w:rsidR="00250E5D" w:rsidRPr="00CF7951">
        <w:rPr>
          <w:rFonts w:ascii="Times New Roman" w:hAnsi="Times New Roman" w:cs="Times New Roman"/>
          <w:sz w:val="24"/>
          <w:szCs w:val="24"/>
        </w:rPr>
        <w:t xml:space="preserve"> </w:t>
      </w:r>
      <w:r w:rsidR="00010B54" w:rsidRPr="00CF7951">
        <w:rPr>
          <w:rFonts w:ascii="Times New Roman" w:hAnsi="Times New Roman" w:cs="Times New Roman"/>
          <w:sz w:val="24"/>
          <w:szCs w:val="24"/>
        </w:rPr>
        <w:t>-</w:t>
      </w:r>
      <w:r w:rsidR="00250E5D" w:rsidRPr="00CF7951">
        <w:rPr>
          <w:rFonts w:ascii="Times New Roman" w:hAnsi="Times New Roman" w:cs="Times New Roman"/>
          <w:sz w:val="24"/>
          <w:szCs w:val="24"/>
        </w:rPr>
        <w:t xml:space="preserve"> </w:t>
      </w:r>
      <w:r w:rsidR="00C17E76" w:rsidRPr="00CF7951">
        <w:rPr>
          <w:rFonts w:ascii="Times New Roman" w:hAnsi="Times New Roman" w:cs="Times New Roman"/>
          <w:sz w:val="24"/>
          <w:szCs w:val="24"/>
        </w:rPr>
        <w:t>16.21</w:t>
      </w:r>
      <w:r w:rsidR="00010B54" w:rsidRPr="00CF7951">
        <w:rPr>
          <w:rFonts w:ascii="Times New Roman" w:hAnsi="Times New Roman" w:cs="Times New Roman"/>
          <w:sz w:val="24"/>
          <w:szCs w:val="24"/>
        </w:rPr>
        <w:t>%</w:t>
      </w:r>
      <w:r w:rsidR="00565AD1" w:rsidRPr="00CF7951">
        <w:rPr>
          <w:rFonts w:ascii="Times New Roman" w:hAnsi="Times New Roman" w:cs="Times New Roman"/>
          <w:sz w:val="24"/>
          <w:szCs w:val="24"/>
        </w:rPr>
        <w:t xml:space="preserve"> (average </w:t>
      </w:r>
      <w:r w:rsidR="00C17E76" w:rsidRPr="00CF7951">
        <w:rPr>
          <w:rFonts w:ascii="Times New Roman" w:hAnsi="Times New Roman" w:cs="Times New Roman"/>
          <w:sz w:val="24"/>
          <w:szCs w:val="24"/>
        </w:rPr>
        <w:t>4.71</w:t>
      </w:r>
      <w:r w:rsidR="00565AD1" w:rsidRPr="00CF7951">
        <w:rPr>
          <w:rFonts w:ascii="Times New Roman" w:hAnsi="Times New Roman" w:cs="Times New Roman"/>
          <w:sz w:val="24"/>
          <w:szCs w:val="24"/>
        </w:rPr>
        <w:t>%)</w:t>
      </w:r>
      <w:r w:rsidR="00AE0934" w:rsidRPr="00CF7951">
        <w:rPr>
          <w:rFonts w:ascii="Times New Roman" w:hAnsi="Times New Roman" w:cs="Times New Roman"/>
          <w:sz w:val="24"/>
          <w:szCs w:val="24"/>
        </w:rPr>
        <w:t>.</w:t>
      </w:r>
      <w:r w:rsidR="008F4C04" w:rsidRPr="00CF7951">
        <w:rPr>
          <w:rFonts w:ascii="Times New Roman" w:hAnsi="Times New Roman" w:cs="Times New Roman"/>
          <w:sz w:val="24"/>
          <w:szCs w:val="24"/>
        </w:rPr>
        <w:t xml:space="preserve"> </w:t>
      </w:r>
      <w:r w:rsidR="00C85805" w:rsidRPr="00CF7951">
        <w:rPr>
          <w:rFonts w:ascii="Times New Roman" w:hAnsi="Times New Roman" w:cs="Times New Roman"/>
          <w:sz w:val="24"/>
          <w:szCs w:val="24"/>
        </w:rPr>
        <w:t xml:space="preserve"> </w:t>
      </w:r>
      <w:r w:rsidR="009314C2">
        <w:rPr>
          <w:rFonts w:ascii="Times New Roman" w:hAnsi="Times New Roman" w:cs="Times New Roman"/>
          <w:sz w:val="24"/>
          <w:szCs w:val="24"/>
        </w:rPr>
        <w:t>To determine whether the proportion of the AWB population using the AHR in the fall demonstrates a long-term trend (either increasing or decreasing over time), we computed a non-parametric</w:t>
      </w:r>
      <w:r w:rsidR="009314C2" w:rsidRPr="00CF7951">
        <w:rPr>
          <w:rFonts w:ascii="Times New Roman" w:hAnsi="Times New Roman" w:cs="Times New Roman"/>
          <w:sz w:val="24"/>
          <w:szCs w:val="24"/>
        </w:rPr>
        <w:t xml:space="preserve"> Spearman’s rank correlation </w:t>
      </w:r>
      <w:r w:rsidR="009314C2">
        <w:rPr>
          <w:rFonts w:ascii="Times New Roman" w:hAnsi="Times New Roman" w:cs="Times New Roman"/>
          <w:sz w:val="24"/>
          <w:szCs w:val="24"/>
        </w:rPr>
        <w:t>to assess the relationship between fall proportion and year from 2007-2022. There was</w:t>
      </w:r>
      <w:r w:rsidR="009314C2" w:rsidRPr="00CF7951">
        <w:rPr>
          <w:rFonts w:ascii="Times New Roman" w:hAnsi="Times New Roman" w:cs="Times New Roman"/>
          <w:sz w:val="24"/>
          <w:szCs w:val="24"/>
        </w:rPr>
        <w:t xml:space="preserve"> no significant </w:t>
      </w:r>
      <w:r w:rsidR="009314C2">
        <w:rPr>
          <w:rFonts w:ascii="Times New Roman" w:hAnsi="Times New Roman" w:cs="Times New Roman"/>
          <w:sz w:val="24"/>
          <w:szCs w:val="24"/>
        </w:rPr>
        <w:t xml:space="preserve">correlation of fall proportion with year </w:t>
      </w:r>
      <w:r w:rsidR="009314C2" w:rsidRPr="00CF7951">
        <w:rPr>
          <w:rFonts w:ascii="Times New Roman" w:hAnsi="Times New Roman" w:cs="Times New Roman"/>
          <w:sz w:val="24"/>
          <w:szCs w:val="24"/>
        </w:rPr>
        <w:t>(</w:t>
      </w:r>
      <w:r w:rsidR="009314C2">
        <w:rPr>
          <w:rFonts w:ascii="Times New Roman" w:hAnsi="Times New Roman" w:cs="Times New Roman"/>
          <w:sz w:val="24"/>
          <w:szCs w:val="24"/>
        </w:rPr>
        <w:t>r(13)</w:t>
      </w:r>
      <w:r w:rsidR="009314C2" w:rsidRPr="00CF7951">
        <w:rPr>
          <w:rFonts w:ascii="Times New Roman" w:hAnsi="Times New Roman" w:cs="Times New Roman"/>
          <w:sz w:val="24"/>
          <w:szCs w:val="24"/>
        </w:rPr>
        <w:t xml:space="preserve"> = </w:t>
      </w:r>
      <w:r w:rsidR="009314C2">
        <w:rPr>
          <w:rFonts w:ascii="Times New Roman" w:hAnsi="Times New Roman" w:cs="Times New Roman"/>
          <w:sz w:val="24"/>
          <w:szCs w:val="24"/>
        </w:rPr>
        <w:t>0.071</w:t>
      </w:r>
      <w:r w:rsidR="009314C2" w:rsidRPr="00CF7951">
        <w:rPr>
          <w:rFonts w:ascii="Times New Roman" w:hAnsi="Times New Roman" w:cs="Times New Roman"/>
          <w:sz w:val="24"/>
          <w:szCs w:val="24"/>
        </w:rPr>
        <w:t xml:space="preserve">, p-value = </w:t>
      </w:r>
      <w:r w:rsidR="009314C2">
        <w:rPr>
          <w:rFonts w:ascii="Times New Roman" w:hAnsi="Times New Roman" w:cs="Times New Roman"/>
          <w:sz w:val="24"/>
          <w:szCs w:val="24"/>
        </w:rPr>
        <w:t>0.80</w:t>
      </w:r>
      <w:r w:rsidR="009314C2" w:rsidRPr="00CF7951">
        <w:rPr>
          <w:rFonts w:ascii="Times New Roman" w:hAnsi="Times New Roman" w:cs="Times New Roman"/>
          <w:sz w:val="24"/>
          <w:szCs w:val="24"/>
        </w:rPr>
        <w:t>)</w:t>
      </w:r>
      <w:r w:rsidR="009314C2">
        <w:rPr>
          <w:rFonts w:ascii="Times New Roman" w:hAnsi="Times New Roman" w:cs="Times New Roman"/>
          <w:sz w:val="24"/>
          <w:szCs w:val="24"/>
        </w:rPr>
        <w:t>)</w:t>
      </w:r>
      <w:r w:rsidR="009314C2" w:rsidRPr="00CF7951">
        <w:rPr>
          <w:rFonts w:ascii="Times New Roman" w:hAnsi="Times New Roman" w:cs="Times New Roman"/>
          <w:sz w:val="24"/>
          <w:szCs w:val="24"/>
        </w:rPr>
        <w:t xml:space="preserve"> at an alpha level of 0.05 (Fig. 3)</w:t>
      </w:r>
      <w:r w:rsidR="00A85E9A">
        <w:rPr>
          <w:rFonts w:ascii="Times New Roman" w:hAnsi="Times New Roman" w:cs="Times New Roman"/>
          <w:sz w:val="24"/>
          <w:szCs w:val="24"/>
        </w:rPr>
        <w:t>, indicating no significant long-term trend.</w:t>
      </w:r>
      <w:r w:rsidR="009314C2" w:rsidRPr="00BE7549">
        <w:rPr>
          <w:rFonts w:ascii="Times New Roman" w:hAnsi="Times New Roman" w:cs="Times New Roman"/>
          <w:sz w:val="24"/>
          <w:szCs w:val="24"/>
        </w:rPr>
        <w:t xml:space="preserve"> </w:t>
      </w:r>
      <w:r w:rsidR="005676E1">
        <w:rPr>
          <w:rFonts w:ascii="Times New Roman" w:hAnsi="Times New Roman" w:cs="Times New Roman"/>
          <w:sz w:val="24"/>
          <w:szCs w:val="24"/>
        </w:rPr>
        <w:t>This analysis will be redone when the USFWS winter survey results are published.</w:t>
      </w:r>
    </w:p>
    <w:p w14:paraId="423798B2" w14:textId="0AD29C24" w:rsidR="00E91496" w:rsidRPr="00E91496" w:rsidRDefault="00696E13" w:rsidP="00945C05">
      <w:pPr>
        <w:pStyle w:val="NoSpacing"/>
        <w:rPr>
          <w:rFonts w:ascii="Times New Roman" w:hAnsi="Times New Roman" w:cs="Times New Roman"/>
          <w:sz w:val="20"/>
          <w:szCs w:val="20"/>
        </w:rPr>
      </w:pPr>
      <w:r>
        <w:rPr>
          <w:noProof/>
        </w:rPr>
        <w:lastRenderedPageBreak/>
        <w:t xml:space="preserve"> </w:t>
      </w:r>
      <w:r w:rsidR="004473F5" w:rsidRPr="004473F5">
        <w:rPr>
          <w:b/>
        </w:rPr>
        <w:t xml:space="preserve"> </w:t>
      </w:r>
      <w:r w:rsidR="00584E76">
        <w:rPr>
          <w:noProof/>
        </w:rPr>
        <w:drawing>
          <wp:inline distT="0" distB="0" distL="0" distR="0" wp14:anchorId="3D97B354" wp14:editId="3E6AF8F3">
            <wp:extent cx="5943600" cy="3432810"/>
            <wp:effectExtent l="0" t="0" r="0" b="15240"/>
            <wp:docPr id="8" name="Chart 8">
              <a:extLst xmlns:a="http://schemas.openxmlformats.org/drawingml/2006/main">
                <a:ext uri="{FF2B5EF4-FFF2-40B4-BE49-F238E27FC236}">
                  <a16:creationId xmlns:a16="http://schemas.microsoft.com/office/drawing/2014/main" id="{5EC9E5C4-49DB-4221-93F5-940D945EDA0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sidR="004473F5" w:rsidRPr="00E91496">
        <w:rPr>
          <w:rFonts w:ascii="Times New Roman" w:hAnsi="Times New Roman" w:cs="Times New Roman"/>
          <w:b/>
          <w:sz w:val="20"/>
          <w:szCs w:val="20"/>
        </w:rPr>
        <w:t xml:space="preserve">Figure 3. </w:t>
      </w:r>
      <w:r w:rsidR="004473F5" w:rsidRPr="00E91496">
        <w:rPr>
          <w:rFonts w:ascii="Times New Roman" w:hAnsi="Times New Roman" w:cs="Times New Roman"/>
          <w:sz w:val="20"/>
          <w:szCs w:val="20"/>
        </w:rPr>
        <w:t xml:space="preserve">Annual proportion of the estimated AWB whooping crane population (black squares) and number of crane use days (blue </w:t>
      </w:r>
      <w:r w:rsidR="00754B23" w:rsidRPr="00E91496">
        <w:rPr>
          <w:rFonts w:ascii="Times New Roman" w:hAnsi="Times New Roman" w:cs="Times New Roman"/>
          <w:sz w:val="20"/>
          <w:szCs w:val="20"/>
        </w:rPr>
        <w:t>triangles</w:t>
      </w:r>
      <w:r w:rsidR="004473F5" w:rsidRPr="00E91496">
        <w:rPr>
          <w:rFonts w:ascii="Times New Roman" w:hAnsi="Times New Roman" w:cs="Times New Roman"/>
          <w:sz w:val="20"/>
          <w:szCs w:val="20"/>
        </w:rPr>
        <w:t xml:space="preserve">) </w:t>
      </w:r>
      <w:r w:rsidR="00EE2A22" w:rsidRPr="00E91496">
        <w:rPr>
          <w:rFonts w:ascii="Times New Roman" w:hAnsi="Times New Roman" w:cs="Times New Roman"/>
          <w:sz w:val="20"/>
          <w:szCs w:val="20"/>
        </w:rPr>
        <w:t xml:space="preserve">observed </w:t>
      </w:r>
      <w:r w:rsidR="004473F5" w:rsidRPr="00E91496">
        <w:rPr>
          <w:rFonts w:ascii="Times New Roman" w:hAnsi="Times New Roman" w:cs="Times New Roman"/>
          <w:sz w:val="20"/>
          <w:szCs w:val="20"/>
        </w:rPr>
        <w:t>during</w:t>
      </w:r>
      <w:r w:rsidR="00282329" w:rsidRPr="00E91496">
        <w:rPr>
          <w:rFonts w:ascii="Times New Roman" w:hAnsi="Times New Roman" w:cs="Times New Roman"/>
          <w:sz w:val="20"/>
          <w:szCs w:val="20"/>
        </w:rPr>
        <w:t xml:space="preserve"> PRRIP</w:t>
      </w:r>
      <w:r w:rsidR="004473F5" w:rsidRPr="00E91496">
        <w:rPr>
          <w:rFonts w:ascii="Times New Roman" w:hAnsi="Times New Roman" w:cs="Times New Roman"/>
          <w:sz w:val="20"/>
          <w:szCs w:val="20"/>
        </w:rPr>
        <w:t xml:space="preserve"> aerial systematic and opportunistic </w:t>
      </w:r>
      <w:r w:rsidR="00CF68E5" w:rsidRPr="00E91496">
        <w:rPr>
          <w:rFonts w:ascii="Times New Roman" w:hAnsi="Times New Roman" w:cs="Times New Roman"/>
          <w:sz w:val="20"/>
          <w:szCs w:val="20"/>
        </w:rPr>
        <w:t>fall</w:t>
      </w:r>
      <w:r w:rsidR="004473F5" w:rsidRPr="00E91496">
        <w:rPr>
          <w:rFonts w:ascii="Times New Roman" w:hAnsi="Times New Roman" w:cs="Times New Roman"/>
          <w:sz w:val="20"/>
          <w:szCs w:val="20"/>
        </w:rPr>
        <w:t xml:space="preserve"> migration surveys from 2007-202</w:t>
      </w:r>
      <w:r w:rsidR="00625009" w:rsidRPr="00E91496">
        <w:rPr>
          <w:rFonts w:ascii="Times New Roman" w:hAnsi="Times New Roman" w:cs="Times New Roman"/>
          <w:sz w:val="20"/>
          <w:szCs w:val="20"/>
        </w:rPr>
        <w:t>2</w:t>
      </w:r>
      <w:r w:rsidR="004473F5" w:rsidRPr="00E91496">
        <w:rPr>
          <w:rFonts w:ascii="Times New Roman" w:hAnsi="Times New Roman" w:cs="Times New Roman"/>
          <w:sz w:val="20"/>
          <w:szCs w:val="20"/>
        </w:rPr>
        <w:t>.</w:t>
      </w:r>
      <w:r w:rsidR="002C0B0A" w:rsidRPr="00E91496">
        <w:rPr>
          <w:rFonts w:ascii="Times New Roman" w:hAnsi="Times New Roman" w:cs="Times New Roman"/>
          <w:sz w:val="20"/>
          <w:szCs w:val="20"/>
        </w:rPr>
        <w:t xml:space="preserve"> </w:t>
      </w:r>
      <w:r w:rsidR="00BD27D6" w:rsidRPr="00E91496">
        <w:rPr>
          <w:rFonts w:ascii="Times New Roman" w:hAnsi="Times New Roman" w:cs="Times New Roman"/>
          <w:sz w:val="20"/>
          <w:szCs w:val="20"/>
        </w:rPr>
        <w:t xml:space="preserve">Lack of a 2020-2021 </w:t>
      </w:r>
      <w:r w:rsidR="0024121C" w:rsidRPr="00E91496">
        <w:rPr>
          <w:rFonts w:ascii="Times New Roman" w:hAnsi="Times New Roman" w:cs="Times New Roman"/>
          <w:sz w:val="20"/>
          <w:szCs w:val="20"/>
        </w:rPr>
        <w:t xml:space="preserve">USFWS </w:t>
      </w:r>
      <w:r w:rsidR="00BD27D6" w:rsidRPr="00E91496">
        <w:rPr>
          <w:rFonts w:ascii="Times New Roman" w:hAnsi="Times New Roman" w:cs="Times New Roman"/>
          <w:sz w:val="20"/>
          <w:szCs w:val="20"/>
        </w:rPr>
        <w:t>winter survey of the AWB population prevents calculation of</w:t>
      </w:r>
      <w:r w:rsidR="002C0B0A" w:rsidRPr="00E91496">
        <w:rPr>
          <w:rFonts w:ascii="Times New Roman" w:hAnsi="Times New Roman" w:cs="Times New Roman"/>
          <w:sz w:val="20"/>
          <w:szCs w:val="20"/>
        </w:rPr>
        <w:t xml:space="preserve"> proportion of AWB population using the AHR </w:t>
      </w:r>
      <w:r w:rsidR="00BD27D6" w:rsidRPr="00E91496">
        <w:rPr>
          <w:rFonts w:ascii="Times New Roman" w:hAnsi="Times New Roman" w:cs="Times New Roman"/>
          <w:sz w:val="20"/>
          <w:szCs w:val="20"/>
        </w:rPr>
        <w:t>for</w:t>
      </w:r>
      <w:r w:rsidR="002C0B0A" w:rsidRPr="00E91496">
        <w:rPr>
          <w:rFonts w:ascii="Times New Roman" w:hAnsi="Times New Roman" w:cs="Times New Roman"/>
          <w:sz w:val="20"/>
          <w:szCs w:val="20"/>
        </w:rPr>
        <w:t xml:space="preserve"> </w:t>
      </w:r>
      <w:r w:rsidR="00FB64E8" w:rsidRPr="00E91496">
        <w:rPr>
          <w:rFonts w:ascii="Times New Roman" w:hAnsi="Times New Roman" w:cs="Times New Roman"/>
          <w:sz w:val="20"/>
          <w:szCs w:val="20"/>
        </w:rPr>
        <w:t>Fall</w:t>
      </w:r>
      <w:r w:rsidR="002C0B0A" w:rsidRPr="00E91496">
        <w:rPr>
          <w:rFonts w:ascii="Times New Roman" w:hAnsi="Times New Roman" w:cs="Times New Roman"/>
          <w:sz w:val="20"/>
          <w:szCs w:val="20"/>
        </w:rPr>
        <w:t xml:space="preserve"> 202</w:t>
      </w:r>
      <w:r w:rsidR="00FB64E8" w:rsidRPr="00E91496">
        <w:rPr>
          <w:rFonts w:ascii="Times New Roman" w:hAnsi="Times New Roman" w:cs="Times New Roman"/>
          <w:sz w:val="20"/>
          <w:szCs w:val="20"/>
        </w:rPr>
        <w:t>0</w:t>
      </w:r>
      <w:r w:rsidR="00BD27D6" w:rsidRPr="00E91496">
        <w:rPr>
          <w:rFonts w:ascii="Times New Roman" w:hAnsi="Times New Roman" w:cs="Times New Roman"/>
          <w:sz w:val="20"/>
          <w:szCs w:val="20"/>
        </w:rPr>
        <w:t>.</w:t>
      </w:r>
      <w:r w:rsidR="00C46ACD" w:rsidRPr="00E91496">
        <w:rPr>
          <w:rFonts w:ascii="Times New Roman" w:hAnsi="Times New Roman" w:cs="Times New Roman"/>
          <w:sz w:val="20"/>
          <w:szCs w:val="20"/>
        </w:rPr>
        <w:t xml:space="preserve"> </w:t>
      </w:r>
    </w:p>
    <w:p w14:paraId="0D9B1CFB" w14:textId="5A380567" w:rsidR="00E91496" w:rsidRPr="00E91496" w:rsidRDefault="00F91640" w:rsidP="00E91496">
      <w:pPr>
        <w:pStyle w:val="NoSpacing"/>
        <w:rPr>
          <w:rFonts w:ascii="Times New Roman" w:hAnsi="Times New Roman" w:cs="Times New Roman"/>
          <w:sz w:val="20"/>
          <w:szCs w:val="20"/>
        </w:rPr>
      </w:pPr>
      <w:r w:rsidRPr="00F91640">
        <w:rPr>
          <w:rFonts w:ascii="Times New Roman" w:hAnsi="Times New Roman" w:cs="Times New Roman"/>
          <w:sz w:val="20"/>
          <w:szCs w:val="20"/>
          <w:vertAlign w:val="superscript"/>
        </w:rPr>
        <w:t>a</w:t>
      </w:r>
      <w:r w:rsidR="0024121C" w:rsidRPr="00E91496">
        <w:rPr>
          <w:rFonts w:ascii="Times New Roman" w:hAnsi="Times New Roman" w:cs="Times New Roman"/>
          <w:sz w:val="20"/>
          <w:szCs w:val="20"/>
        </w:rPr>
        <w:t xml:space="preserve">Current figure reflects inclusion of PRRIP observations from </w:t>
      </w:r>
      <w:r w:rsidR="00852748">
        <w:rPr>
          <w:rFonts w:ascii="Times New Roman" w:hAnsi="Times New Roman" w:cs="Times New Roman"/>
          <w:sz w:val="20"/>
          <w:szCs w:val="20"/>
        </w:rPr>
        <w:t>the</w:t>
      </w:r>
      <w:r w:rsidR="0024121C" w:rsidRPr="00E91496">
        <w:rPr>
          <w:rFonts w:ascii="Times New Roman" w:hAnsi="Times New Roman" w:cs="Times New Roman"/>
          <w:sz w:val="20"/>
          <w:szCs w:val="20"/>
        </w:rPr>
        <w:t xml:space="preserve"> 2013 winter survey of the AHR that were previously </w:t>
      </w:r>
      <w:r w:rsidR="00E91496" w:rsidRPr="00E91496">
        <w:rPr>
          <w:rFonts w:ascii="Times New Roman" w:hAnsi="Times New Roman" w:cs="Times New Roman"/>
          <w:sz w:val="20"/>
          <w:szCs w:val="20"/>
        </w:rPr>
        <w:t>excluded though they fall within the current PRRIP monitoring period or during an extension of that period due to continued crane presence as per PRRIP’s monitoring protocol</w:t>
      </w:r>
      <w:r w:rsidR="00852748">
        <w:rPr>
          <w:rFonts w:ascii="Times New Roman" w:hAnsi="Times New Roman" w:cs="Times New Roman"/>
          <w:sz w:val="20"/>
          <w:szCs w:val="20"/>
        </w:rPr>
        <w:t>, adding a single WC observed over three crane use days to the Fall 2012 data point for both proportion of the population and crane use days.</w:t>
      </w:r>
    </w:p>
    <w:p w14:paraId="6595161D" w14:textId="372E3E53" w:rsidR="004473F5" w:rsidRPr="00E91496" w:rsidRDefault="00F91640" w:rsidP="00E91496">
      <w:pPr>
        <w:pStyle w:val="NoSpacing"/>
        <w:rPr>
          <w:rFonts w:ascii="Times New Roman" w:hAnsi="Times New Roman" w:cs="Times New Roman"/>
          <w:sz w:val="20"/>
          <w:szCs w:val="20"/>
        </w:rPr>
      </w:pPr>
      <w:r w:rsidRPr="00F91640">
        <w:rPr>
          <w:rFonts w:ascii="Times New Roman" w:hAnsi="Times New Roman" w:cs="Times New Roman"/>
          <w:sz w:val="20"/>
          <w:szCs w:val="20"/>
          <w:vertAlign w:val="superscript"/>
        </w:rPr>
        <w:t>b</w:t>
      </w:r>
      <w:r w:rsidR="00C46ACD" w:rsidRPr="00E91496">
        <w:rPr>
          <w:rFonts w:ascii="Times New Roman" w:hAnsi="Times New Roman" w:cs="Times New Roman"/>
          <w:sz w:val="20"/>
          <w:szCs w:val="20"/>
        </w:rPr>
        <w:t>Crane use day</w:t>
      </w:r>
      <w:r>
        <w:rPr>
          <w:rFonts w:ascii="Times New Roman" w:hAnsi="Times New Roman" w:cs="Times New Roman"/>
          <w:sz w:val="20"/>
          <w:szCs w:val="20"/>
        </w:rPr>
        <w:t xml:space="preserve">s have been retrospectively recalculated to reflect current protocol </w:t>
      </w:r>
      <w:r w:rsidR="008D4E49">
        <w:rPr>
          <w:rFonts w:ascii="Times New Roman" w:hAnsi="Times New Roman" w:cs="Times New Roman"/>
          <w:sz w:val="20"/>
          <w:szCs w:val="20"/>
        </w:rPr>
        <w:t xml:space="preserve">(see above) </w:t>
      </w:r>
      <w:r>
        <w:rPr>
          <w:rFonts w:ascii="Times New Roman" w:hAnsi="Times New Roman" w:cs="Times New Roman"/>
          <w:sz w:val="20"/>
          <w:szCs w:val="20"/>
        </w:rPr>
        <w:t xml:space="preserve">for calculation of crane use days in an effort to make these data comparable over the long term from 2007-2022. Crane use days presented in previous reports have </w:t>
      </w:r>
      <w:r w:rsidR="00852748">
        <w:rPr>
          <w:rFonts w:ascii="Times New Roman" w:hAnsi="Times New Roman" w:cs="Times New Roman"/>
          <w:sz w:val="20"/>
          <w:szCs w:val="20"/>
        </w:rPr>
        <w:t>used</w:t>
      </w:r>
      <w:r w:rsidR="00C46ACD" w:rsidRPr="00E91496">
        <w:rPr>
          <w:rFonts w:ascii="Times New Roman" w:hAnsi="Times New Roman" w:cs="Times New Roman"/>
          <w:sz w:val="20"/>
          <w:szCs w:val="20"/>
        </w:rPr>
        <w:t xml:space="preserve"> varying protocol</w:t>
      </w:r>
      <w:r w:rsidR="007A66D4" w:rsidRPr="00E91496">
        <w:rPr>
          <w:rFonts w:ascii="Times New Roman" w:hAnsi="Times New Roman" w:cs="Times New Roman"/>
          <w:sz w:val="20"/>
          <w:szCs w:val="20"/>
        </w:rPr>
        <w:t>s</w:t>
      </w:r>
      <w:r w:rsidR="00C46ACD" w:rsidRPr="00E91496">
        <w:rPr>
          <w:rFonts w:ascii="Times New Roman" w:hAnsi="Times New Roman" w:cs="Times New Roman"/>
          <w:sz w:val="20"/>
          <w:szCs w:val="20"/>
        </w:rPr>
        <w:t xml:space="preserve"> </w:t>
      </w:r>
      <w:r w:rsidR="00852748">
        <w:rPr>
          <w:rFonts w:ascii="Times New Roman" w:hAnsi="Times New Roman" w:cs="Times New Roman"/>
          <w:sz w:val="20"/>
          <w:szCs w:val="20"/>
        </w:rPr>
        <w:t>for calculation of this metric</w:t>
      </w:r>
      <w:r w:rsidR="008D4E49">
        <w:rPr>
          <w:rFonts w:ascii="Times New Roman" w:hAnsi="Times New Roman" w:cs="Times New Roman"/>
          <w:sz w:val="20"/>
          <w:szCs w:val="20"/>
        </w:rPr>
        <w:t xml:space="preserve"> over time</w:t>
      </w:r>
      <w:r w:rsidR="00852748">
        <w:rPr>
          <w:rFonts w:ascii="Times New Roman" w:hAnsi="Times New Roman" w:cs="Times New Roman"/>
          <w:sz w:val="20"/>
          <w:szCs w:val="20"/>
        </w:rPr>
        <w:t xml:space="preserve"> (</w:t>
      </w:r>
      <w:r w:rsidR="008D4E49">
        <w:rPr>
          <w:rFonts w:ascii="Times New Roman" w:hAnsi="Times New Roman" w:cs="Times New Roman"/>
          <w:sz w:val="20"/>
          <w:szCs w:val="20"/>
        </w:rPr>
        <w:t xml:space="preserve">e.g., </w:t>
      </w:r>
      <w:r w:rsidR="00852748">
        <w:rPr>
          <w:rFonts w:ascii="Times New Roman" w:hAnsi="Times New Roman" w:cs="Times New Roman"/>
          <w:sz w:val="20"/>
          <w:szCs w:val="20"/>
        </w:rPr>
        <w:t>adding a day prior to initial observation</w:t>
      </w:r>
      <w:r w:rsidR="005E7AD7">
        <w:rPr>
          <w:rFonts w:ascii="Times New Roman" w:hAnsi="Times New Roman" w:cs="Times New Roman"/>
          <w:sz w:val="20"/>
          <w:szCs w:val="20"/>
        </w:rPr>
        <w:t xml:space="preserve"> or a day following an evening observation, </w:t>
      </w:r>
      <w:r w:rsidR="00852748">
        <w:rPr>
          <w:rFonts w:ascii="Times New Roman" w:hAnsi="Times New Roman" w:cs="Times New Roman"/>
          <w:sz w:val="20"/>
          <w:szCs w:val="20"/>
        </w:rPr>
        <w:t xml:space="preserve">or not; including days for which crane groups were not observed if they fall between observation dates, or not; </w:t>
      </w:r>
      <w:r w:rsidR="000A1CCF">
        <w:rPr>
          <w:rFonts w:ascii="Times New Roman" w:hAnsi="Times New Roman" w:cs="Times New Roman"/>
          <w:sz w:val="20"/>
          <w:szCs w:val="20"/>
        </w:rPr>
        <w:t xml:space="preserve">inclusion of observation days outside of the survey period; or not; </w:t>
      </w:r>
      <w:r w:rsidR="00852748">
        <w:rPr>
          <w:rFonts w:ascii="Times New Roman" w:hAnsi="Times New Roman" w:cs="Times New Roman"/>
          <w:sz w:val="20"/>
          <w:szCs w:val="20"/>
        </w:rPr>
        <w:t>inclusion of observations not made or confirmed by PRRIP, or not</w:t>
      </w:r>
      <w:r w:rsidR="000A1CCF">
        <w:rPr>
          <w:rFonts w:ascii="Times New Roman" w:hAnsi="Times New Roman" w:cs="Times New Roman"/>
          <w:sz w:val="20"/>
          <w:szCs w:val="20"/>
        </w:rPr>
        <w:t>; etc.</w:t>
      </w:r>
      <w:r w:rsidR="00852748">
        <w:rPr>
          <w:rFonts w:ascii="Times New Roman" w:hAnsi="Times New Roman" w:cs="Times New Roman"/>
          <w:sz w:val="20"/>
          <w:szCs w:val="20"/>
        </w:rPr>
        <w:t>)</w:t>
      </w:r>
      <w:r w:rsidR="008D4E49">
        <w:rPr>
          <w:rFonts w:ascii="Times New Roman" w:hAnsi="Times New Roman" w:cs="Times New Roman"/>
          <w:sz w:val="20"/>
          <w:szCs w:val="20"/>
        </w:rPr>
        <w:t>.</w:t>
      </w:r>
      <w:r w:rsidR="00852748">
        <w:rPr>
          <w:rFonts w:ascii="Times New Roman" w:hAnsi="Times New Roman" w:cs="Times New Roman"/>
          <w:sz w:val="20"/>
          <w:szCs w:val="20"/>
        </w:rPr>
        <w:t xml:space="preserve"> </w:t>
      </w:r>
    </w:p>
    <w:p w14:paraId="015D1A60" w14:textId="77777777" w:rsidR="00E91496" w:rsidRPr="00E27EA2" w:rsidRDefault="00E91496" w:rsidP="00E91496">
      <w:pPr>
        <w:pStyle w:val="NoSpacing"/>
        <w:rPr>
          <w:sz w:val="24"/>
          <w:szCs w:val="24"/>
          <w:highlight w:val="yellow"/>
        </w:rPr>
      </w:pPr>
    </w:p>
    <w:p w14:paraId="03E4CD9D" w14:textId="3C9703DA" w:rsidR="001927C5" w:rsidRPr="008177DC" w:rsidRDefault="001927C5" w:rsidP="008D2DF3">
      <w:pPr>
        <w:pStyle w:val="Heading3"/>
      </w:pPr>
      <w:bookmarkStart w:id="19" w:name="_Toc107310254"/>
      <w:r w:rsidRPr="008177DC">
        <w:t>Streamflow</w:t>
      </w:r>
      <w:r w:rsidR="00D80755" w:rsidRPr="008177DC">
        <w:t xml:space="preserve"> and </w:t>
      </w:r>
      <w:r w:rsidR="00C84463" w:rsidRPr="008177DC">
        <w:t>u</w:t>
      </w:r>
      <w:r w:rsidR="00D80755" w:rsidRPr="008177DC">
        <w:t xml:space="preserve">nobstructed </w:t>
      </w:r>
      <w:r w:rsidR="00C84463" w:rsidRPr="008177DC">
        <w:t>c</w:t>
      </w:r>
      <w:r w:rsidR="00D80755" w:rsidRPr="008177DC">
        <w:t xml:space="preserve">hannel </w:t>
      </w:r>
      <w:r w:rsidR="00C84463" w:rsidRPr="008177DC">
        <w:t>w</w:t>
      </w:r>
      <w:r w:rsidR="00D80755" w:rsidRPr="008177DC">
        <w:t>idth</w:t>
      </w:r>
      <w:r w:rsidR="00C84463" w:rsidRPr="008177DC">
        <w:t xml:space="preserve"> </w:t>
      </w:r>
      <w:r w:rsidR="00192669" w:rsidRPr="008177DC">
        <w:t xml:space="preserve">at </w:t>
      </w:r>
      <w:r w:rsidR="00C84463" w:rsidRPr="008177DC">
        <w:t>w</w:t>
      </w:r>
      <w:r w:rsidR="00192669" w:rsidRPr="008177DC">
        <w:t xml:space="preserve">hooping </w:t>
      </w:r>
      <w:r w:rsidR="00C84463" w:rsidRPr="008177DC">
        <w:t>c</w:t>
      </w:r>
      <w:r w:rsidR="00192669" w:rsidRPr="008177DC">
        <w:t xml:space="preserve">rane </w:t>
      </w:r>
      <w:r w:rsidR="00C84463" w:rsidRPr="008177DC">
        <w:t>u</w:t>
      </w:r>
      <w:r w:rsidR="00192669" w:rsidRPr="008177DC">
        <w:t xml:space="preserve">se </w:t>
      </w:r>
      <w:r w:rsidR="00C84463" w:rsidRPr="008177DC">
        <w:t>l</w:t>
      </w:r>
      <w:r w:rsidR="00192669" w:rsidRPr="008177DC">
        <w:t>ocations</w:t>
      </w:r>
      <w:bookmarkEnd w:id="19"/>
    </w:p>
    <w:p w14:paraId="122CB1EA" w14:textId="6F184AA1" w:rsidR="001C365E" w:rsidRDefault="0031115E" w:rsidP="00E976B2">
      <w:pPr>
        <w:shd w:val="clear" w:color="auto" w:fill="FFFFFF" w:themeFill="background1"/>
        <w:jc w:val="both"/>
        <w:rPr>
          <w:rFonts w:ascii="Times New Roman" w:hAnsi="Times New Roman" w:cs="Times New Roman"/>
          <w:sz w:val="24"/>
          <w:szCs w:val="24"/>
        </w:rPr>
      </w:pPr>
      <w:r w:rsidRPr="008177DC">
        <w:rPr>
          <w:rFonts w:ascii="Times New Roman" w:hAnsi="Times New Roman" w:cs="Times New Roman"/>
          <w:sz w:val="24"/>
          <w:szCs w:val="24"/>
        </w:rPr>
        <w:t xml:space="preserve">During the </w:t>
      </w:r>
      <w:r w:rsidR="00C17E76">
        <w:rPr>
          <w:rFonts w:ascii="Times New Roman" w:hAnsi="Times New Roman" w:cs="Times New Roman"/>
          <w:sz w:val="24"/>
          <w:szCs w:val="24"/>
        </w:rPr>
        <w:t>fall</w:t>
      </w:r>
      <w:r w:rsidR="00F20704" w:rsidRPr="008177DC">
        <w:rPr>
          <w:rFonts w:ascii="Times New Roman" w:hAnsi="Times New Roman" w:cs="Times New Roman"/>
          <w:sz w:val="24"/>
          <w:szCs w:val="24"/>
        </w:rPr>
        <w:t xml:space="preserve"> 2022</w:t>
      </w:r>
      <w:r w:rsidRPr="008177DC">
        <w:rPr>
          <w:rFonts w:ascii="Times New Roman" w:hAnsi="Times New Roman" w:cs="Times New Roman"/>
          <w:sz w:val="24"/>
          <w:szCs w:val="24"/>
        </w:rPr>
        <w:t xml:space="preserve"> whooping crane migration monitoring period</w:t>
      </w:r>
      <w:r w:rsidR="002E6A7B" w:rsidRPr="008177DC">
        <w:rPr>
          <w:rFonts w:ascii="Times New Roman" w:hAnsi="Times New Roman" w:cs="Times New Roman"/>
          <w:sz w:val="24"/>
          <w:szCs w:val="24"/>
        </w:rPr>
        <w:t>,</w:t>
      </w:r>
      <w:r w:rsidRPr="008177DC">
        <w:rPr>
          <w:rFonts w:ascii="Times New Roman" w:hAnsi="Times New Roman" w:cs="Times New Roman"/>
          <w:sz w:val="24"/>
          <w:szCs w:val="24"/>
        </w:rPr>
        <w:t xml:space="preserve"> </w:t>
      </w:r>
      <w:r w:rsidR="006132E5" w:rsidRPr="008177DC">
        <w:rPr>
          <w:rFonts w:ascii="Times New Roman" w:hAnsi="Times New Roman" w:cs="Times New Roman"/>
          <w:sz w:val="24"/>
          <w:szCs w:val="24"/>
        </w:rPr>
        <w:t xml:space="preserve">Platte River </w:t>
      </w:r>
      <w:r w:rsidR="00A034CC" w:rsidRPr="008177DC">
        <w:rPr>
          <w:rFonts w:ascii="Times New Roman" w:hAnsi="Times New Roman" w:cs="Times New Roman"/>
          <w:sz w:val="24"/>
          <w:szCs w:val="24"/>
        </w:rPr>
        <w:t>flow</w:t>
      </w:r>
      <w:r w:rsidR="00BE17BE" w:rsidRPr="008177DC">
        <w:rPr>
          <w:rFonts w:ascii="Times New Roman" w:hAnsi="Times New Roman" w:cs="Times New Roman"/>
          <w:sz w:val="24"/>
          <w:szCs w:val="24"/>
        </w:rPr>
        <w:t xml:space="preserve"> </w:t>
      </w:r>
      <w:r w:rsidR="00F24CF9" w:rsidRPr="008177DC">
        <w:rPr>
          <w:rFonts w:ascii="Times New Roman" w:hAnsi="Times New Roman" w:cs="Times New Roman"/>
          <w:sz w:val="24"/>
          <w:szCs w:val="24"/>
        </w:rPr>
        <w:t>in the AHR</w:t>
      </w:r>
      <w:r w:rsidRPr="008177DC">
        <w:rPr>
          <w:rFonts w:ascii="Times New Roman" w:hAnsi="Times New Roman" w:cs="Times New Roman"/>
          <w:sz w:val="24"/>
          <w:szCs w:val="24"/>
        </w:rPr>
        <w:t xml:space="preserve"> </w:t>
      </w:r>
      <w:r w:rsidR="005D11CF" w:rsidRPr="008177DC">
        <w:rPr>
          <w:rFonts w:ascii="Times New Roman" w:hAnsi="Times New Roman" w:cs="Times New Roman"/>
          <w:sz w:val="24"/>
          <w:szCs w:val="24"/>
        </w:rPr>
        <w:t xml:space="preserve">ranged from </w:t>
      </w:r>
      <w:r w:rsidR="006801F6" w:rsidRPr="008177DC">
        <w:rPr>
          <w:rFonts w:ascii="Times New Roman" w:hAnsi="Times New Roman" w:cs="Times New Roman"/>
          <w:sz w:val="24"/>
          <w:szCs w:val="24"/>
        </w:rPr>
        <w:t xml:space="preserve">a low of </w:t>
      </w:r>
      <w:r w:rsidR="003D164A" w:rsidRPr="009E0A90">
        <w:rPr>
          <w:rFonts w:ascii="Times New Roman" w:hAnsi="Times New Roman" w:cs="Times New Roman"/>
          <w:sz w:val="24"/>
          <w:szCs w:val="24"/>
        </w:rPr>
        <w:t>21.9</w:t>
      </w:r>
      <w:r w:rsidR="004B41F3" w:rsidRPr="009E0A90">
        <w:rPr>
          <w:rFonts w:ascii="Times New Roman" w:hAnsi="Times New Roman" w:cs="Times New Roman"/>
          <w:sz w:val="24"/>
          <w:szCs w:val="24"/>
        </w:rPr>
        <w:t xml:space="preserve"> </w:t>
      </w:r>
      <w:r w:rsidR="008D3F0A" w:rsidRPr="009E0A90">
        <w:rPr>
          <w:rFonts w:ascii="Times New Roman" w:hAnsi="Times New Roman" w:cs="Times New Roman"/>
          <w:sz w:val="24"/>
          <w:szCs w:val="24"/>
        </w:rPr>
        <w:t>cubic feet per second (</w:t>
      </w:r>
      <w:r w:rsidR="006801F6" w:rsidRPr="009E0A90">
        <w:rPr>
          <w:rFonts w:ascii="Times New Roman" w:hAnsi="Times New Roman" w:cs="Times New Roman"/>
          <w:sz w:val="24"/>
          <w:szCs w:val="24"/>
        </w:rPr>
        <w:t>cfs</w:t>
      </w:r>
      <w:r w:rsidR="008D3F0A" w:rsidRPr="009E0A90">
        <w:rPr>
          <w:rFonts w:ascii="Times New Roman" w:hAnsi="Times New Roman" w:cs="Times New Roman"/>
          <w:sz w:val="24"/>
          <w:szCs w:val="24"/>
        </w:rPr>
        <w:t>)</w:t>
      </w:r>
      <w:r w:rsidR="006801F6" w:rsidRPr="009E0A90">
        <w:rPr>
          <w:rFonts w:ascii="Times New Roman" w:hAnsi="Times New Roman" w:cs="Times New Roman"/>
          <w:sz w:val="24"/>
          <w:szCs w:val="24"/>
        </w:rPr>
        <w:t xml:space="preserve"> at </w:t>
      </w:r>
      <w:r w:rsidR="003D164A" w:rsidRPr="009E0A90">
        <w:rPr>
          <w:rFonts w:ascii="Times New Roman" w:hAnsi="Times New Roman" w:cs="Times New Roman"/>
          <w:sz w:val="24"/>
          <w:szCs w:val="24"/>
        </w:rPr>
        <w:t>Grand Island</w:t>
      </w:r>
      <w:r w:rsidR="006801F6" w:rsidRPr="009E0A90">
        <w:rPr>
          <w:rFonts w:ascii="Times New Roman" w:hAnsi="Times New Roman" w:cs="Times New Roman"/>
          <w:sz w:val="24"/>
          <w:szCs w:val="24"/>
        </w:rPr>
        <w:t xml:space="preserve"> on </w:t>
      </w:r>
      <w:r w:rsidR="003D164A" w:rsidRPr="009E0A90">
        <w:rPr>
          <w:rFonts w:ascii="Times New Roman" w:hAnsi="Times New Roman" w:cs="Times New Roman"/>
          <w:sz w:val="24"/>
          <w:szCs w:val="24"/>
        </w:rPr>
        <w:t>10/18</w:t>
      </w:r>
      <w:r w:rsidR="008177DC" w:rsidRPr="009E0A90">
        <w:rPr>
          <w:rFonts w:ascii="Times New Roman" w:hAnsi="Times New Roman" w:cs="Times New Roman"/>
          <w:sz w:val="24"/>
          <w:szCs w:val="24"/>
        </w:rPr>
        <w:t>/22</w:t>
      </w:r>
      <w:r w:rsidR="007D60F4" w:rsidRPr="009E0A90">
        <w:rPr>
          <w:rFonts w:ascii="Times New Roman" w:hAnsi="Times New Roman" w:cs="Times New Roman"/>
          <w:sz w:val="24"/>
          <w:szCs w:val="24"/>
        </w:rPr>
        <w:t xml:space="preserve"> </w:t>
      </w:r>
      <w:r w:rsidR="007D60F4" w:rsidRPr="009E0A90">
        <w:rPr>
          <w:rFonts w:ascii="Times New Roman" w:hAnsi="Times New Roman" w:cs="Times New Roman"/>
          <w:bCs/>
          <w:sz w:val="24"/>
          <w:szCs w:val="24"/>
        </w:rPr>
        <w:t>(</w:t>
      </w:r>
      <w:hyperlink r:id="rId38" w:anchor="parameterCode=00065&amp;period=P7D" w:history="1">
        <w:r w:rsidR="00E00E52" w:rsidRPr="009E0A90">
          <w:rPr>
            <w:rStyle w:val="Hyperlink"/>
            <w:rFonts w:ascii="Times New Roman" w:hAnsi="Times New Roman" w:cs="Times New Roman"/>
            <w:sz w:val="24"/>
            <w:szCs w:val="24"/>
          </w:rPr>
          <w:t>USGS 202</w:t>
        </w:r>
        <w:r w:rsidR="00721623" w:rsidRPr="009E0A90">
          <w:rPr>
            <w:rStyle w:val="Hyperlink"/>
            <w:rFonts w:ascii="Times New Roman" w:hAnsi="Times New Roman" w:cs="Times New Roman"/>
            <w:sz w:val="24"/>
            <w:szCs w:val="24"/>
          </w:rPr>
          <w:t>2</w:t>
        </w:r>
        <w:r w:rsidR="003D164A" w:rsidRPr="009E0A90">
          <w:rPr>
            <w:rStyle w:val="Hyperlink"/>
            <w:rFonts w:ascii="Times New Roman" w:hAnsi="Times New Roman" w:cs="Times New Roman"/>
            <w:sz w:val="24"/>
            <w:szCs w:val="24"/>
          </w:rPr>
          <w:t>d</w:t>
        </w:r>
        <w:r w:rsidR="007D60F4" w:rsidRPr="009E0A90">
          <w:rPr>
            <w:rStyle w:val="Hyperlink"/>
            <w:rFonts w:ascii="Times New Roman" w:hAnsi="Times New Roman" w:cs="Times New Roman"/>
            <w:bCs/>
            <w:sz w:val="24"/>
            <w:szCs w:val="24"/>
          </w:rPr>
          <w:t>)</w:t>
        </w:r>
      </w:hyperlink>
      <w:r w:rsidR="007D60F4" w:rsidRPr="009E0A90">
        <w:rPr>
          <w:rFonts w:ascii="Times New Roman" w:hAnsi="Times New Roman" w:cs="Times New Roman"/>
          <w:bCs/>
          <w:sz w:val="24"/>
          <w:szCs w:val="24"/>
        </w:rPr>
        <w:t xml:space="preserve"> </w:t>
      </w:r>
      <w:r w:rsidR="006801F6" w:rsidRPr="009E0A90">
        <w:rPr>
          <w:rFonts w:ascii="Times New Roman" w:hAnsi="Times New Roman" w:cs="Times New Roman"/>
          <w:sz w:val="24"/>
          <w:szCs w:val="24"/>
        </w:rPr>
        <w:t xml:space="preserve">to </w:t>
      </w:r>
      <w:r w:rsidR="00CC3233" w:rsidRPr="009E0A90">
        <w:rPr>
          <w:rFonts w:ascii="Times New Roman" w:hAnsi="Times New Roman" w:cs="Times New Roman"/>
          <w:sz w:val="24"/>
          <w:szCs w:val="24"/>
        </w:rPr>
        <w:t xml:space="preserve">a high of </w:t>
      </w:r>
      <w:r w:rsidR="003D164A" w:rsidRPr="009E0A90">
        <w:rPr>
          <w:rFonts w:ascii="Times New Roman" w:hAnsi="Times New Roman" w:cs="Times New Roman"/>
          <w:sz w:val="24"/>
          <w:szCs w:val="24"/>
        </w:rPr>
        <w:t>1,860</w:t>
      </w:r>
      <w:r w:rsidR="00CC3233" w:rsidRPr="009E0A90">
        <w:rPr>
          <w:rFonts w:ascii="Times New Roman" w:hAnsi="Times New Roman" w:cs="Times New Roman"/>
          <w:sz w:val="24"/>
          <w:szCs w:val="24"/>
        </w:rPr>
        <w:t xml:space="preserve"> </w:t>
      </w:r>
      <w:r w:rsidR="00ED727C" w:rsidRPr="009E0A90">
        <w:rPr>
          <w:rFonts w:ascii="Times New Roman" w:hAnsi="Times New Roman" w:cs="Times New Roman"/>
          <w:sz w:val="24"/>
          <w:szCs w:val="24"/>
        </w:rPr>
        <w:t>cfs</w:t>
      </w:r>
      <w:r w:rsidR="00CC3233" w:rsidRPr="009E0A90">
        <w:rPr>
          <w:rFonts w:ascii="Times New Roman" w:hAnsi="Times New Roman" w:cs="Times New Roman"/>
          <w:sz w:val="24"/>
          <w:szCs w:val="24"/>
        </w:rPr>
        <w:t xml:space="preserve"> at </w:t>
      </w:r>
      <w:r w:rsidR="003D164A" w:rsidRPr="009E0A90">
        <w:rPr>
          <w:rFonts w:ascii="Times New Roman" w:hAnsi="Times New Roman" w:cs="Times New Roman"/>
          <w:sz w:val="24"/>
          <w:szCs w:val="24"/>
        </w:rPr>
        <w:t>Overton</w:t>
      </w:r>
      <w:r w:rsidR="00CC3233" w:rsidRPr="009E0A90">
        <w:rPr>
          <w:rFonts w:ascii="Times New Roman" w:hAnsi="Times New Roman" w:cs="Times New Roman"/>
          <w:sz w:val="24"/>
          <w:szCs w:val="24"/>
        </w:rPr>
        <w:t xml:space="preserve"> on </w:t>
      </w:r>
      <w:r w:rsidR="003D164A" w:rsidRPr="009E0A90">
        <w:rPr>
          <w:rFonts w:ascii="Times New Roman" w:hAnsi="Times New Roman" w:cs="Times New Roman"/>
          <w:sz w:val="24"/>
          <w:szCs w:val="24"/>
        </w:rPr>
        <w:t>11/10</w:t>
      </w:r>
      <w:r w:rsidR="008177DC" w:rsidRPr="009E0A90">
        <w:rPr>
          <w:rFonts w:ascii="Times New Roman" w:hAnsi="Times New Roman" w:cs="Times New Roman"/>
          <w:sz w:val="24"/>
          <w:szCs w:val="24"/>
        </w:rPr>
        <w:t>/22</w:t>
      </w:r>
      <w:r w:rsidR="00956C9C" w:rsidRPr="009E0A90">
        <w:rPr>
          <w:rFonts w:ascii="Times New Roman" w:hAnsi="Times New Roman" w:cs="Times New Roman"/>
          <w:sz w:val="24"/>
          <w:szCs w:val="24"/>
        </w:rPr>
        <w:t xml:space="preserve"> </w:t>
      </w:r>
      <w:r w:rsidRPr="009E0A90">
        <w:rPr>
          <w:rFonts w:ascii="Times New Roman" w:hAnsi="Times New Roman" w:cs="Times New Roman"/>
          <w:bCs/>
          <w:sz w:val="24"/>
          <w:szCs w:val="24"/>
        </w:rPr>
        <w:t>(</w:t>
      </w:r>
      <w:hyperlink r:id="rId39" w:anchor="parameterCode=00065&amp;period=P7D" w:history="1">
        <w:r w:rsidR="003D164A" w:rsidRPr="009E0A90">
          <w:rPr>
            <w:rStyle w:val="Hyperlink"/>
            <w:rFonts w:ascii="Times New Roman" w:hAnsi="Times New Roman" w:cs="Times New Roman"/>
            <w:sz w:val="24"/>
            <w:szCs w:val="24"/>
          </w:rPr>
          <w:t>USGS 2022a</w:t>
        </w:r>
      </w:hyperlink>
      <w:r w:rsidRPr="009E0A90">
        <w:rPr>
          <w:rFonts w:ascii="Times New Roman" w:hAnsi="Times New Roman" w:cs="Times New Roman"/>
          <w:bCs/>
          <w:sz w:val="24"/>
          <w:szCs w:val="24"/>
        </w:rPr>
        <w:t>)</w:t>
      </w:r>
      <w:r w:rsidR="0096506F" w:rsidRPr="009E0A90">
        <w:rPr>
          <w:rFonts w:ascii="Times New Roman" w:hAnsi="Times New Roman" w:cs="Times New Roman"/>
          <w:sz w:val="24"/>
          <w:szCs w:val="24"/>
        </w:rPr>
        <w:t>.</w:t>
      </w:r>
      <w:r w:rsidR="006E70CD" w:rsidRPr="009E0A90">
        <w:rPr>
          <w:rFonts w:ascii="Times New Roman" w:hAnsi="Times New Roman" w:cs="Times New Roman"/>
          <w:sz w:val="24"/>
          <w:szCs w:val="24"/>
        </w:rPr>
        <w:t xml:space="preserve"> </w:t>
      </w:r>
      <w:r w:rsidR="002E6A7B" w:rsidRPr="009E0A90">
        <w:rPr>
          <w:rFonts w:ascii="Times New Roman" w:hAnsi="Times New Roman" w:cs="Times New Roman"/>
          <w:sz w:val="24"/>
          <w:szCs w:val="24"/>
        </w:rPr>
        <w:t xml:space="preserve">Instantaneous discharge </w:t>
      </w:r>
      <w:r w:rsidR="00BE17BE" w:rsidRPr="009E0A90">
        <w:rPr>
          <w:rFonts w:ascii="Times New Roman" w:hAnsi="Times New Roman" w:cs="Times New Roman"/>
          <w:sz w:val="24"/>
          <w:szCs w:val="24"/>
        </w:rPr>
        <w:t>at the nearest gaging station a</w:t>
      </w:r>
      <w:r w:rsidR="0096506F" w:rsidRPr="009E0A90">
        <w:rPr>
          <w:rFonts w:ascii="Times New Roman" w:hAnsi="Times New Roman" w:cs="Times New Roman"/>
          <w:sz w:val="24"/>
          <w:szCs w:val="24"/>
        </w:rPr>
        <w:t xml:space="preserve">t the </w:t>
      </w:r>
      <w:r w:rsidR="002E6A7B" w:rsidRPr="009E0A90">
        <w:rPr>
          <w:rFonts w:ascii="Times New Roman" w:hAnsi="Times New Roman" w:cs="Times New Roman"/>
          <w:sz w:val="24"/>
          <w:szCs w:val="24"/>
        </w:rPr>
        <w:t>time crane group</w:t>
      </w:r>
      <w:r w:rsidR="00B46441" w:rsidRPr="009E0A90">
        <w:rPr>
          <w:rFonts w:ascii="Times New Roman" w:hAnsi="Times New Roman" w:cs="Times New Roman"/>
          <w:sz w:val="24"/>
          <w:szCs w:val="24"/>
        </w:rPr>
        <w:t xml:space="preserve"> 22B-12 / 2022FA01</w:t>
      </w:r>
      <w:r w:rsidR="002E6A7B" w:rsidRPr="009E0A90">
        <w:rPr>
          <w:rFonts w:ascii="Times New Roman" w:hAnsi="Times New Roman" w:cs="Times New Roman"/>
          <w:sz w:val="24"/>
          <w:szCs w:val="24"/>
        </w:rPr>
        <w:t xml:space="preserve"> w</w:t>
      </w:r>
      <w:r w:rsidR="00B46441" w:rsidRPr="009E0A90">
        <w:rPr>
          <w:rFonts w:ascii="Times New Roman" w:hAnsi="Times New Roman" w:cs="Times New Roman"/>
          <w:sz w:val="24"/>
          <w:szCs w:val="24"/>
        </w:rPr>
        <w:t>as</w:t>
      </w:r>
      <w:r w:rsidR="002E6A7B" w:rsidRPr="009E0A90">
        <w:rPr>
          <w:rFonts w:ascii="Times New Roman" w:hAnsi="Times New Roman" w:cs="Times New Roman"/>
          <w:sz w:val="24"/>
          <w:szCs w:val="24"/>
        </w:rPr>
        <w:t xml:space="preserve"> observed</w:t>
      </w:r>
      <w:r w:rsidR="005F1BFC" w:rsidRPr="009E0A90">
        <w:rPr>
          <w:rFonts w:ascii="Times New Roman" w:hAnsi="Times New Roman" w:cs="Times New Roman"/>
          <w:sz w:val="24"/>
          <w:szCs w:val="24"/>
        </w:rPr>
        <w:t xml:space="preserve"> </w:t>
      </w:r>
      <w:r w:rsidR="00B46441" w:rsidRPr="009E0A90">
        <w:rPr>
          <w:rFonts w:ascii="Times New Roman" w:hAnsi="Times New Roman" w:cs="Times New Roman"/>
          <w:sz w:val="24"/>
          <w:szCs w:val="24"/>
        </w:rPr>
        <w:t>was 128 cfs. The gage at Grand Island was</w:t>
      </w:r>
      <w:r w:rsidR="003D164A" w:rsidRPr="009E0A90">
        <w:rPr>
          <w:rFonts w:ascii="Times New Roman" w:hAnsi="Times New Roman" w:cs="Times New Roman"/>
          <w:sz w:val="24"/>
          <w:szCs w:val="24"/>
        </w:rPr>
        <w:t xml:space="preserve"> affected by</w:t>
      </w:r>
      <w:r w:rsidR="005D11CF" w:rsidRPr="009E0A90">
        <w:rPr>
          <w:rFonts w:ascii="Times New Roman" w:hAnsi="Times New Roman" w:cs="Times New Roman"/>
          <w:sz w:val="24"/>
          <w:szCs w:val="24"/>
        </w:rPr>
        <w:t xml:space="preserve"> </w:t>
      </w:r>
      <w:r w:rsidR="003D164A" w:rsidRPr="009E0A90">
        <w:rPr>
          <w:rFonts w:ascii="Times New Roman" w:hAnsi="Times New Roman" w:cs="Times New Roman"/>
          <w:sz w:val="24"/>
          <w:szCs w:val="24"/>
        </w:rPr>
        <w:t>ice</w:t>
      </w:r>
      <w:r w:rsidR="00B46441" w:rsidRPr="009E0A90">
        <w:rPr>
          <w:rFonts w:ascii="Times New Roman" w:hAnsi="Times New Roman" w:cs="Times New Roman"/>
          <w:sz w:val="24"/>
          <w:szCs w:val="24"/>
        </w:rPr>
        <w:t xml:space="preserve"> on 11/15</w:t>
      </w:r>
      <w:r w:rsidR="003D164A" w:rsidRPr="009E0A90">
        <w:rPr>
          <w:rFonts w:ascii="Times New Roman" w:hAnsi="Times New Roman" w:cs="Times New Roman"/>
          <w:sz w:val="24"/>
          <w:szCs w:val="24"/>
        </w:rPr>
        <w:t xml:space="preserve"> when</w:t>
      </w:r>
      <w:r w:rsidR="00B46441" w:rsidRPr="009E0A90">
        <w:rPr>
          <w:rFonts w:ascii="Times New Roman" w:hAnsi="Times New Roman" w:cs="Times New Roman"/>
          <w:sz w:val="24"/>
          <w:szCs w:val="24"/>
        </w:rPr>
        <w:t xml:space="preserve"> crane groups 22B-55 / 2022FA02 and 22B-54 / 2022FA03</w:t>
      </w:r>
      <w:r w:rsidR="003D164A" w:rsidRPr="009E0A90">
        <w:rPr>
          <w:rFonts w:ascii="Times New Roman" w:hAnsi="Times New Roman" w:cs="Times New Roman"/>
          <w:sz w:val="24"/>
          <w:szCs w:val="24"/>
        </w:rPr>
        <w:t xml:space="preserve"> were present</w:t>
      </w:r>
      <w:r w:rsidR="00B46441" w:rsidRPr="009E0A90">
        <w:rPr>
          <w:rFonts w:ascii="Times New Roman" w:hAnsi="Times New Roman" w:cs="Times New Roman"/>
          <w:sz w:val="24"/>
          <w:szCs w:val="24"/>
        </w:rPr>
        <w:t xml:space="preserve"> </w:t>
      </w:r>
      <w:r w:rsidRPr="009E0A90">
        <w:rPr>
          <w:rFonts w:ascii="Times New Roman" w:hAnsi="Times New Roman" w:cs="Times New Roman"/>
          <w:sz w:val="24"/>
          <w:szCs w:val="24"/>
        </w:rPr>
        <w:t>(Table 2)</w:t>
      </w:r>
      <w:r w:rsidR="006E70CD" w:rsidRPr="009E0A90">
        <w:rPr>
          <w:rFonts w:ascii="Times New Roman" w:hAnsi="Times New Roman" w:cs="Times New Roman"/>
          <w:sz w:val="24"/>
          <w:szCs w:val="24"/>
        </w:rPr>
        <w:t>.</w:t>
      </w:r>
      <w:r w:rsidR="009E0A90" w:rsidRPr="009E0A90">
        <w:rPr>
          <w:rFonts w:ascii="Times New Roman" w:hAnsi="Times New Roman" w:cs="Times New Roman"/>
          <w:sz w:val="24"/>
          <w:szCs w:val="24"/>
        </w:rPr>
        <w:t xml:space="preserve"> Discharge data are provisional and will be updated</w:t>
      </w:r>
      <w:r w:rsidR="009E0A90">
        <w:rPr>
          <w:rFonts w:ascii="Times New Roman" w:hAnsi="Times New Roman" w:cs="Times New Roman"/>
          <w:sz w:val="24"/>
          <w:szCs w:val="24"/>
        </w:rPr>
        <w:t xml:space="preserve"> when approved by USGS.</w:t>
      </w:r>
    </w:p>
    <w:p w14:paraId="4A6EB578" w14:textId="77777777" w:rsidR="001C365E" w:rsidRDefault="001C365E">
      <w:pPr>
        <w:rPr>
          <w:rFonts w:ascii="Times New Roman" w:hAnsi="Times New Roman" w:cs="Times New Roman"/>
          <w:sz w:val="24"/>
          <w:szCs w:val="24"/>
        </w:rPr>
      </w:pPr>
      <w:r>
        <w:rPr>
          <w:rFonts w:ascii="Times New Roman" w:hAnsi="Times New Roman" w:cs="Times New Roman"/>
          <w:sz w:val="24"/>
          <w:szCs w:val="24"/>
        </w:rPr>
        <w:br w:type="page"/>
      </w:r>
    </w:p>
    <w:p w14:paraId="268B6DB3" w14:textId="37675990" w:rsidR="004365DA" w:rsidRPr="00E3620F" w:rsidRDefault="00BD3C61" w:rsidP="00C84463">
      <w:pPr>
        <w:pStyle w:val="NoSpacing"/>
        <w:jc w:val="both"/>
        <w:rPr>
          <w:rFonts w:ascii="Times New Roman" w:hAnsi="Times New Roman" w:cs="Times New Roman"/>
          <w:sz w:val="20"/>
          <w:szCs w:val="20"/>
        </w:rPr>
      </w:pPr>
      <w:bookmarkStart w:id="20" w:name="_Hlk106276056"/>
      <w:r w:rsidRPr="00E3620F">
        <w:rPr>
          <w:rFonts w:ascii="Times New Roman" w:hAnsi="Times New Roman" w:cs="Times New Roman"/>
          <w:b/>
          <w:bCs/>
          <w:sz w:val="20"/>
          <w:szCs w:val="20"/>
        </w:rPr>
        <w:lastRenderedPageBreak/>
        <w:t xml:space="preserve">Table </w:t>
      </w:r>
      <w:r w:rsidR="004B06FD" w:rsidRPr="00E3620F">
        <w:rPr>
          <w:rFonts w:ascii="Times New Roman" w:hAnsi="Times New Roman" w:cs="Times New Roman"/>
          <w:b/>
          <w:bCs/>
          <w:sz w:val="20"/>
          <w:szCs w:val="20"/>
        </w:rPr>
        <w:t>2</w:t>
      </w:r>
      <w:r w:rsidR="00436DED" w:rsidRPr="00E3620F">
        <w:rPr>
          <w:rFonts w:ascii="Times New Roman" w:hAnsi="Times New Roman" w:cs="Times New Roman"/>
          <w:b/>
          <w:bCs/>
          <w:sz w:val="20"/>
          <w:szCs w:val="20"/>
        </w:rPr>
        <w:t>.</w:t>
      </w:r>
      <w:r w:rsidR="00BE66C6" w:rsidRPr="00E3620F">
        <w:rPr>
          <w:rFonts w:ascii="Times New Roman" w:hAnsi="Times New Roman" w:cs="Times New Roman"/>
          <w:sz w:val="20"/>
          <w:szCs w:val="20"/>
        </w:rPr>
        <w:t xml:space="preserve"> </w:t>
      </w:r>
      <w:r w:rsidR="00DD48EE" w:rsidRPr="00E3620F">
        <w:rPr>
          <w:rFonts w:ascii="Times New Roman" w:hAnsi="Times New Roman" w:cs="Times New Roman"/>
          <w:bCs/>
          <w:sz w:val="20"/>
          <w:szCs w:val="20"/>
        </w:rPr>
        <w:t>In-channel c</w:t>
      </w:r>
      <w:r w:rsidR="00436DED" w:rsidRPr="00E3620F">
        <w:rPr>
          <w:rFonts w:ascii="Times New Roman" w:hAnsi="Times New Roman" w:cs="Times New Roman"/>
          <w:bCs/>
          <w:sz w:val="20"/>
          <w:szCs w:val="20"/>
        </w:rPr>
        <w:t xml:space="preserve">rane group use sites and </w:t>
      </w:r>
      <w:r w:rsidR="00972DF8" w:rsidRPr="00E3620F">
        <w:rPr>
          <w:rFonts w:ascii="Times New Roman" w:hAnsi="Times New Roman" w:cs="Times New Roman"/>
          <w:bCs/>
          <w:sz w:val="20"/>
          <w:szCs w:val="20"/>
        </w:rPr>
        <w:t xml:space="preserve">associated </w:t>
      </w:r>
      <w:r w:rsidR="002C0389" w:rsidRPr="00E3620F">
        <w:rPr>
          <w:rFonts w:ascii="Times New Roman" w:hAnsi="Times New Roman" w:cs="Times New Roman"/>
          <w:bCs/>
          <w:sz w:val="20"/>
          <w:szCs w:val="20"/>
        </w:rPr>
        <w:t>stream</w:t>
      </w:r>
      <w:r w:rsidR="0090611C" w:rsidRPr="00E3620F">
        <w:rPr>
          <w:rFonts w:ascii="Times New Roman" w:hAnsi="Times New Roman" w:cs="Times New Roman"/>
          <w:bCs/>
          <w:sz w:val="20"/>
          <w:szCs w:val="20"/>
        </w:rPr>
        <w:t>flow</w:t>
      </w:r>
      <w:r w:rsidR="00436DED" w:rsidRPr="00E3620F">
        <w:rPr>
          <w:rFonts w:ascii="Times New Roman" w:hAnsi="Times New Roman" w:cs="Times New Roman"/>
          <w:bCs/>
          <w:sz w:val="20"/>
          <w:szCs w:val="20"/>
        </w:rPr>
        <w:t xml:space="preserve"> discharge (cfs) </w:t>
      </w:r>
      <w:r w:rsidR="00E04C0A" w:rsidRPr="00E3620F">
        <w:rPr>
          <w:rFonts w:ascii="Times New Roman" w:hAnsi="Times New Roman" w:cs="Times New Roman"/>
          <w:bCs/>
          <w:sz w:val="20"/>
          <w:szCs w:val="20"/>
        </w:rPr>
        <w:t>from</w:t>
      </w:r>
      <w:r w:rsidR="00436DED" w:rsidRPr="00E3620F">
        <w:rPr>
          <w:rFonts w:ascii="Times New Roman" w:hAnsi="Times New Roman" w:cs="Times New Roman"/>
          <w:bCs/>
          <w:sz w:val="20"/>
          <w:szCs w:val="20"/>
        </w:rPr>
        <w:t xml:space="preserve"> nearest gaging station</w:t>
      </w:r>
      <w:r w:rsidR="0084323D" w:rsidRPr="00E3620F">
        <w:rPr>
          <w:rFonts w:ascii="Times New Roman" w:hAnsi="Times New Roman" w:cs="Times New Roman"/>
          <w:bCs/>
          <w:sz w:val="20"/>
          <w:szCs w:val="20"/>
        </w:rPr>
        <w:t xml:space="preserve"> and time of observation</w:t>
      </w:r>
      <w:r w:rsidR="00436DED" w:rsidRPr="00E3620F">
        <w:rPr>
          <w:rFonts w:ascii="Times New Roman" w:hAnsi="Times New Roman" w:cs="Times New Roman"/>
          <w:bCs/>
          <w:sz w:val="20"/>
          <w:szCs w:val="20"/>
        </w:rPr>
        <w:t>.</w:t>
      </w:r>
    </w:p>
    <w:tbl>
      <w:tblPr>
        <w:tblStyle w:val="TableGrid7"/>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0"/>
        <w:gridCol w:w="1341"/>
        <w:gridCol w:w="1408"/>
        <w:gridCol w:w="1176"/>
        <w:gridCol w:w="991"/>
        <w:gridCol w:w="989"/>
        <w:gridCol w:w="1440"/>
        <w:gridCol w:w="1165"/>
      </w:tblGrid>
      <w:tr w:rsidR="007D5E32" w:rsidRPr="00AD478F" w14:paraId="67B38512" w14:textId="77777777" w:rsidTr="009E0A90">
        <w:trPr>
          <w:trHeight w:val="490"/>
          <w:jc w:val="center"/>
        </w:trPr>
        <w:tc>
          <w:tcPr>
            <w:tcW w:w="449" w:type="pct"/>
            <w:vAlign w:val="center"/>
          </w:tcPr>
          <w:p w14:paraId="4DFC32E9" w14:textId="77777777" w:rsidR="007D5E32" w:rsidRPr="00AD478F" w:rsidRDefault="007D5E32" w:rsidP="0092269D">
            <w:pPr>
              <w:ind w:right="35"/>
              <w:jc w:val="center"/>
              <w:rPr>
                <w:rFonts w:ascii="Times New Roman" w:eastAsia="Calibri" w:hAnsi="Times New Roman" w:cs="Times New Roman"/>
                <w:b/>
                <w:sz w:val="20"/>
                <w:szCs w:val="20"/>
              </w:rPr>
            </w:pPr>
            <w:bookmarkStart w:id="21" w:name="_Hlk485805797"/>
            <w:bookmarkStart w:id="22" w:name="_Hlk103927886"/>
            <w:r w:rsidRPr="00AD478F">
              <w:rPr>
                <w:rFonts w:ascii="Times New Roman" w:eastAsia="Calibri" w:hAnsi="Times New Roman" w:cs="Times New Roman"/>
                <w:b/>
                <w:sz w:val="20"/>
                <w:szCs w:val="20"/>
              </w:rPr>
              <w:t>Unique Group Icon</w:t>
            </w:r>
          </w:p>
        </w:tc>
        <w:tc>
          <w:tcPr>
            <w:tcW w:w="717" w:type="pct"/>
            <w:vAlign w:val="center"/>
          </w:tcPr>
          <w:p w14:paraId="34A1C6C3" w14:textId="1F0C0BE9" w:rsidR="007D5E32" w:rsidRPr="007D5E32" w:rsidDel="00C41AEE" w:rsidRDefault="007D5E32" w:rsidP="009E0A90">
            <w:pPr>
              <w:jc w:val="center"/>
              <w:rPr>
                <w:rFonts w:ascii="Times New Roman" w:eastAsia="Calibri" w:hAnsi="Times New Roman" w:cs="Times New Roman"/>
                <w:b/>
                <w:bCs/>
                <w:sz w:val="20"/>
                <w:szCs w:val="20"/>
              </w:rPr>
            </w:pPr>
            <w:r w:rsidRPr="007D5E32">
              <w:rPr>
                <w:rFonts w:ascii="Times New Roman" w:eastAsia="Calibri" w:hAnsi="Times New Roman" w:cs="Times New Roman"/>
                <w:b/>
                <w:bCs/>
                <w:sz w:val="20"/>
                <w:szCs w:val="20"/>
              </w:rPr>
              <w:t>USFW</w:t>
            </w:r>
            <w:r w:rsidR="00AB6B3C">
              <w:rPr>
                <w:rFonts w:ascii="Times New Roman" w:eastAsia="Calibri" w:hAnsi="Times New Roman" w:cs="Times New Roman"/>
                <w:b/>
                <w:bCs/>
                <w:sz w:val="20"/>
                <w:szCs w:val="20"/>
              </w:rPr>
              <w:t>S</w:t>
            </w:r>
            <w:r w:rsidRPr="007D5E32">
              <w:rPr>
                <w:rFonts w:ascii="Times New Roman" w:eastAsia="Calibri" w:hAnsi="Times New Roman" w:cs="Times New Roman"/>
                <w:b/>
                <w:bCs/>
                <w:sz w:val="20"/>
                <w:szCs w:val="20"/>
              </w:rPr>
              <w:t xml:space="preserve"> Group ID</w:t>
            </w:r>
          </w:p>
        </w:tc>
        <w:tc>
          <w:tcPr>
            <w:tcW w:w="753" w:type="pct"/>
            <w:vAlign w:val="center"/>
          </w:tcPr>
          <w:p w14:paraId="334CA58B" w14:textId="336EE716" w:rsidR="007D5E32" w:rsidRPr="00AD478F" w:rsidRDefault="007D5E32" w:rsidP="00BE09FE">
            <w:pPr>
              <w:ind w:right="35"/>
              <w:jc w:val="center"/>
              <w:rPr>
                <w:rFonts w:ascii="Times New Roman" w:eastAsia="Calibri" w:hAnsi="Times New Roman" w:cs="Times New Roman"/>
                <w:b/>
                <w:sz w:val="20"/>
                <w:szCs w:val="20"/>
              </w:rPr>
            </w:pPr>
            <w:r>
              <w:rPr>
                <w:rFonts w:ascii="Times New Roman" w:eastAsia="Calibri" w:hAnsi="Times New Roman" w:cs="Times New Roman"/>
                <w:b/>
                <w:sz w:val="20"/>
                <w:szCs w:val="20"/>
              </w:rPr>
              <w:t xml:space="preserve">PRRIP </w:t>
            </w:r>
            <w:r w:rsidRPr="00AD478F">
              <w:rPr>
                <w:rFonts w:ascii="Times New Roman" w:eastAsia="Calibri" w:hAnsi="Times New Roman" w:cs="Times New Roman"/>
                <w:b/>
                <w:sz w:val="20"/>
                <w:szCs w:val="20"/>
              </w:rPr>
              <w:t>Group ID</w:t>
            </w:r>
          </w:p>
        </w:tc>
        <w:tc>
          <w:tcPr>
            <w:tcW w:w="629" w:type="pct"/>
            <w:vAlign w:val="center"/>
          </w:tcPr>
          <w:p w14:paraId="1E77A602" w14:textId="4506CC94" w:rsidR="007D5E32" w:rsidRPr="00AD478F" w:rsidRDefault="007D5E32" w:rsidP="00BE09FE">
            <w:pPr>
              <w:ind w:right="35"/>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 of Cranes Adults:Juv</w:t>
            </w:r>
          </w:p>
        </w:tc>
        <w:tc>
          <w:tcPr>
            <w:tcW w:w="530" w:type="pct"/>
            <w:vAlign w:val="center"/>
          </w:tcPr>
          <w:p w14:paraId="38658C84" w14:textId="76F2AC81" w:rsidR="007D5E32" w:rsidRPr="00AD478F" w:rsidRDefault="007D5E32" w:rsidP="00BE09FE">
            <w:pPr>
              <w:ind w:right="35"/>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Use Site #</w:t>
            </w:r>
          </w:p>
        </w:tc>
        <w:tc>
          <w:tcPr>
            <w:tcW w:w="529" w:type="pct"/>
            <w:shd w:val="clear" w:color="auto" w:fill="auto"/>
            <w:vAlign w:val="center"/>
          </w:tcPr>
          <w:p w14:paraId="5F39E80A" w14:textId="60F0FD67" w:rsidR="007D5E32" w:rsidRPr="00AD478F" w:rsidRDefault="007D5E32" w:rsidP="00BE09FE">
            <w:pPr>
              <w:ind w:right="35"/>
              <w:jc w:val="center"/>
              <w:rPr>
                <w:rFonts w:ascii="Times New Roman" w:eastAsia="Calibri" w:hAnsi="Times New Roman" w:cs="Times New Roman"/>
                <w:b/>
                <w:sz w:val="20"/>
                <w:szCs w:val="20"/>
              </w:rPr>
            </w:pPr>
            <w:bookmarkStart w:id="23" w:name="_Hlk485805766"/>
            <w:r w:rsidRPr="00AD478F">
              <w:rPr>
                <w:rFonts w:ascii="Times New Roman" w:eastAsia="Calibri" w:hAnsi="Times New Roman" w:cs="Times New Roman"/>
                <w:b/>
                <w:sz w:val="20"/>
                <w:szCs w:val="20"/>
              </w:rPr>
              <w:t>Date</w:t>
            </w:r>
          </w:p>
        </w:tc>
        <w:tc>
          <w:tcPr>
            <w:tcW w:w="770" w:type="pct"/>
            <w:shd w:val="clear" w:color="auto" w:fill="auto"/>
            <w:vAlign w:val="center"/>
          </w:tcPr>
          <w:p w14:paraId="4B87A7D7" w14:textId="4F7BBAE9" w:rsidR="007D5E32" w:rsidRPr="00AD478F" w:rsidRDefault="007D5E32" w:rsidP="00BE09FE">
            <w:pPr>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Gaging station</w:t>
            </w:r>
            <w:r w:rsidRPr="00AD478F">
              <w:rPr>
                <w:rFonts w:ascii="Times New Roman" w:eastAsia="Calibri" w:hAnsi="Times New Roman" w:cs="Times New Roman"/>
                <w:b/>
                <w:sz w:val="20"/>
                <w:szCs w:val="20"/>
                <w:vertAlign w:val="superscript"/>
              </w:rPr>
              <w:t>a</w:t>
            </w:r>
          </w:p>
        </w:tc>
        <w:tc>
          <w:tcPr>
            <w:tcW w:w="623" w:type="pct"/>
            <w:shd w:val="clear" w:color="auto" w:fill="auto"/>
            <w:vAlign w:val="center"/>
          </w:tcPr>
          <w:p w14:paraId="2E3EC5A3" w14:textId="0B38D5DF" w:rsidR="007D5E32" w:rsidRPr="00AD478F" w:rsidRDefault="007D5E32" w:rsidP="00BE09FE">
            <w:pPr>
              <w:jc w:val="center"/>
              <w:rPr>
                <w:rFonts w:ascii="Times New Roman" w:eastAsia="Calibri" w:hAnsi="Times New Roman" w:cs="Times New Roman"/>
                <w:b/>
                <w:sz w:val="20"/>
                <w:szCs w:val="20"/>
              </w:rPr>
            </w:pPr>
            <w:r w:rsidRPr="00AD478F">
              <w:rPr>
                <w:rFonts w:ascii="Times New Roman" w:eastAsia="Calibri" w:hAnsi="Times New Roman" w:cs="Times New Roman"/>
                <w:b/>
                <w:sz w:val="20"/>
                <w:szCs w:val="20"/>
              </w:rPr>
              <w:t>Discharge (cfs)</w:t>
            </w:r>
          </w:p>
        </w:tc>
      </w:tr>
      <w:tr w:rsidR="009E0A90" w:rsidRPr="00AD478F" w14:paraId="77A6E17C" w14:textId="77777777" w:rsidTr="009E0A90">
        <w:tblPrEx>
          <w:tblCellMar>
            <w:left w:w="108" w:type="dxa"/>
            <w:right w:w="108" w:type="dxa"/>
          </w:tblCellMar>
        </w:tblPrEx>
        <w:trPr>
          <w:trHeight w:val="490"/>
          <w:jc w:val="center"/>
        </w:trPr>
        <w:tc>
          <w:tcPr>
            <w:tcW w:w="449" w:type="pct"/>
            <w:shd w:val="clear" w:color="auto" w:fill="FFFFFF" w:themeFill="background1"/>
            <w:vAlign w:val="center"/>
          </w:tcPr>
          <w:p w14:paraId="6D04EA30" w14:textId="0D59B818" w:rsidR="007D5E32" w:rsidRPr="00AD478F" w:rsidRDefault="007D5E32" w:rsidP="00CA3FC3">
            <w:pPr>
              <w:jc w:val="center"/>
              <w:rPr>
                <w:rFonts w:ascii="Times New Roman" w:eastAsia="Calibri" w:hAnsi="Times New Roman" w:cs="Times New Roman"/>
                <w:color w:val="000000"/>
                <w:sz w:val="20"/>
                <w:szCs w:val="20"/>
                <w:highlight w:val="yellow"/>
              </w:rPr>
            </w:pPr>
            <w:bookmarkStart w:id="24" w:name="_Hlk72149635"/>
            <w:bookmarkEnd w:id="21"/>
            <w:bookmarkEnd w:id="23"/>
            <w:r>
              <w:rPr>
                <w:rFonts w:ascii="Times New Roman" w:eastAsia="Calibri" w:hAnsi="Times New Roman" w:cs="Times New Roman"/>
                <w:noProof/>
                <w:color w:val="000000"/>
                <w:sz w:val="20"/>
                <w:szCs w:val="20"/>
              </w:rPr>
              <w:drawing>
                <wp:inline distT="0" distB="0" distL="0" distR="0" wp14:anchorId="45F8374D" wp14:editId="5E6E62DB">
                  <wp:extent cx="182880" cy="182880"/>
                  <wp:effectExtent l="0" t="0" r="7620" b="7620"/>
                  <wp:docPr id="3174" name="Picture 3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17" w:type="pct"/>
            <w:shd w:val="clear" w:color="auto" w:fill="FFFFFF" w:themeFill="background1"/>
            <w:vAlign w:val="center"/>
          </w:tcPr>
          <w:p w14:paraId="313D2831" w14:textId="3C0E43E1" w:rsidR="007D5E32" w:rsidRPr="00AD478F" w:rsidRDefault="007D5E32" w:rsidP="007D5E32">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22B-12</w:t>
            </w:r>
          </w:p>
        </w:tc>
        <w:tc>
          <w:tcPr>
            <w:tcW w:w="753" w:type="pct"/>
            <w:shd w:val="clear" w:color="auto" w:fill="FFFFFF" w:themeFill="background1"/>
            <w:vAlign w:val="center"/>
          </w:tcPr>
          <w:p w14:paraId="7807F5AA" w14:textId="3D52EC39" w:rsidR="007D5E32" w:rsidRPr="00AD478F" w:rsidRDefault="007D5E32" w:rsidP="00BE09FE">
            <w:pPr>
              <w:jc w:val="center"/>
              <w:rPr>
                <w:rFonts w:ascii="Times New Roman" w:eastAsia="Calibri" w:hAnsi="Times New Roman" w:cs="Times New Roman"/>
                <w:sz w:val="20"/>
                <w:szCs w:val="20"/>
              </w:rPr>
            </w:pPr>
            <w:r w:rsidRPr="00AD478F">
              <w:rPr>
                <w:rFonts w:ascii="Times New Roman" w:hAnsi="Times New Roman" w:cs="Times New Roman"/>
                <w:color w:val="000000"/>
                <w:sz w:val="20"/>
                <w:szCs w:val="20"/>
              </w:rPr>
              <w:t>2022FA01</w:t>
            </w:r>
          </w:p>
        </w:tc>
        <w:tc>
          <w:tcPr>
            <w:tcW w:w="629" w:type="pct"/>
            <w:shd w:val="clear" w:color="auto" w:fill="FFFFFF" w:themeFill="background1"/>
            <w:vAlign w:val="center"/>
          </w:tcPr>
          <w:p w14:paraId="64686A79" w14:textId="62253639"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1:0</w:t>
            </w:r>
          </w:p>
        </w:tc>
        <w:tc>
          <w:tcPr>
            <w:tcW w:w="530" w:type="pct"/>
            <w:shd w:val="clear" w:color="auto" w:fill="FFFFFF" w:themeFill="background1"/>
            <w:vAlign w:val="center"/>
          </w:tcPr>
          <w:p w14:paraId="0061D92D" w14:textId="4498E502"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w:t>
            </w:r>
          </w:p>
        </w:tc>
        <w:tc>
          <w:tcPr>
            <w:tcW w:w="529" w:type="pct"/>
            <w:shd w:val="clear" w:color="auto" w:fill="FFFFFF" w:themeFill="background1"/>
            <w:vAlign w:val="center"/>
          </w:tcPr>
          <w:p w14:paraId="70992DCB" w14:textId="1E4B8373"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10/31/22</w:t>
            </w:r>
          </w:p>
        </w:tc>
        <w:tc>
          <w:tcPr>
            <w:tcW w:w="770" w:type="pct"/>
            <w:shd w:val="clear" w:color="auto" w:fill="FFFFFF" w:themeFill="background1"/>
            <w:vAlign w:val="center"/>
          </w:tcPr>
          <w:p w14:paraId="3F7EB66A" w14:textId="3928FEE2"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Kearney</w:t>
            </w:r>
          </w:p>
        </w:tc>
        <w:tc>
          <w:tcPr>
            <w:tcW w:w="623" w:type="pct"/>
            <w:shd w:val="clear" w:color="auto" w:fill="FFFFFF" w:themeFill="background1"/>
            <w:vAlign w:val="center"/>
          </w:tcPr>
          <w:p w14:paraId="7B28C91C" w14:textId="6B3D82F2" w:rsidR="007D5E32" w:rsidRPr="00E855B8" w:rsidRDefault="007D5E32" w:rsidP="00BE09FE">
            <w:pPr>
              <w:jc w:val="center"/>
              <w:rPr>
                <w:rFonts w:ascii="Times New Roman" w:eastAsia="Calibri" w:hAnsi="Times New Roman" w:cs="Times New Roman"/>
                <w:sz w:val="20"/>
                <w:szCs w:val="20"/>
              </w:rPr>
            </w:pPr>
            <w:r w:rsidRPr="00E855B8">
              <w:rPr>
                <w:rFonts w:ascii="Times New Roman" w:eastAsia="Calibri" w:hAnsi="Times New Roman" w:cs="Times New Roman"/>
                <w:sz w:val="20"/>
                <w:szCs w:val="20"/>
              </w:rPr>
              <w:t>128</w:t>
            </w:r>
          </w:p>
        </w:tc>
      </w:tr>
      <w:tr w:rsidR="009E0A90" w:rsidRPr="00AD478F" w14:paraId="59D3DA35" w14:textId="77777777" w:rsidTr="009E0A90">
        <w:tblPrEx>
          <w:tblCellMar>
            <w:left w:w="108" w:type="dxa"/>
            <w:right w:w="108" w:type="dxa"/>
          </w:tblCellMar>
        </w:tblPrEx>
        <w:trPr>
          <w:trHeight w:val="490"/>
          <w:jc w:val="center"/>
        </w:trPr>
        <w:tc>
          <w:tcPr>
            <w:tcW w:w="449" w:type="pct"/>
            <w:shd w:val="clear" w:color="auto" w:fill="FFFFFF" w:themeFill="background1"/>
            <w:vAlign w:val="center"/>
          </w:tcPr>
          <w:p w14:paraId="18255BC4" w14:textId="7E470463" w:rsidR="007D5E32" w:rsidRPr="00AD478F" w:rsidRDefault="007D5E32" w:rsidP="002B0F8B">
            <w:pPr>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058050FD" wp14:editId="26AFB9AD">
                  <wp:extent cx="182880" cy="182880"/>
                  <wp:effectExtent l="0" t="0" r="7620" b="7620"/>
                  <wp:docPr id="3185" name="Picture 3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17" w:type="pct"/>
            <w:shd w:val="clear" w:color="auto" w:fill="FFFFFF" w:themeFill="background1"/>
            <w:vAlign w:val="center"/>
          </w:tcPr>
          <w:p w14:paraId="145CA7A5" w14:textId="7B552631" w:rsidR="007D5E32" w:rsidRPr="00AD478F" w:rsidRDefault="007D5E32" w:rsidP="00AD478F">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22B-55</w:t>
            </w:r>
          </w:p>
        </w:tc>
        <w:tc>
          <w:tcPr>
            <w:tcW w:w="753" w:type="pct"/>
            <w:shd w:val="clear" w:color="auto" w:fill="FFFFFF" w:themeFill="background1"/>
            <w:vAlign w:val="center"/>
          </w:tcPr>
          <w:p w14:paraId="6C3E3947" w14:textId="123B9F58" w:rsidR="007D5E32" w:rsidRPr="00AD478F" w:rsidRDefault="007D5E32" w:rsidP="00AD478F">
            <w:pPr>
              <w:jc w:val="center"/>
              <w:rPr>
                <w:rFonts w:ascii="Times New Roman" w:hAnsi="Times New Roman" w:cs="Times New Roman"/>
                <w:color w:val="000000"/>
                <w:sz w:val="20"/>
                <w:szCs w:val="20"/>
              </w:rPr>
            </w:pPr>
            <w:r w:rsidRPr="00AD478F">
              <w:rPr>
                <w:rFonts w:ascii="Times New Roman" w:hAnsi="Times New Roman" w:cs="Times New Roman"/>
                <w:color w:val="000000"/>
                <w:sz w:val="20"/>
                <w:szCs w:val="20"/>
              </w:rPr>
              <w:t>2022FA02</w:t>
            </w:r>
          </w:p>
        </w:tc>
        <w:tc>
          <w:tcPr>
            <w:tcW w:w="629" w:type="pct"/>
            <w:shd w:val="clear" w:color="auto" w:fill="FFFFFF" w:themeFill="background1"/>
            <w:vAlign w:val="center"/>
          </w:tcPr>
          <w:p w14:paraId="2A285926" w14:textId="0482315A"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2:0</w:t>
            </w:r>
          </w:p>
        </w:tc>
        <w:tc>
          <w:tcPr>
            <w:tcW w:w="530" w:type="pct"/>
            <w:shd w:val="clear" w:color="auto" w:fill="FFFFFF" w:themeFill="background1"/>
            <w:vAlign w:val="center"/>
          </w:tcPr>
          <w:p w14:paraId="68F0C01F" w14:textId="23B857E4"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2</w:t>
            </w:r>
          </w:p>
        </w:tc>
        <w:tc>
          <w:tcPr>
            <w:tcW w:w="529" w:type="pct"/>
            <w:shd w:val="clear" w:color="auto" w:fill="FFFFFF" w:themeFill="background1"/>
            <w:vAlign w:val="center"/>
          </w:tcPr>
          <w:p w14:paraId="770763BD" w14:textId="1CF686AE"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11/15/22</w:t>
            </w:r>
          </w:p>
        </w:tc>
        <w:tc>
          <w:tcPr>
            <w:tcW w:w="770" w:type="pct"/>
            <w:shd w:val="clear" w:color="auto" w:fill="FFFFFF" w:themeFill="background1"/>
            <w:vAlign w:val="center"/>
          </w:tcPr>
          <w:p w14:paraId="718A3AE0" w14:textId="21977717" w:rsidR="007D5E32" w:rsidRPr="00AD478F" w:rsidRDefault="007D5E32" w:rsidP="002B0F8B">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Grand Island</w:t>
            </w:r>
          </w:p>
        </w:tc>
        <w:tc>
          <w:tcPr>
            <w:tcW w:w="623" w:type="pct"/>
            <w:shd w:val="clear" w:color="auto" w:fill="FFFFFF" w:themeFill="background1"/>
            <w:vAlign w:val="center"/>
          </w:tcPr>
          <w:p w14:paraId="5F018EE5" w14:textId="42A4635A" w:rsidR="007D5E32" w:rsidRPr="00E855B8" w:rsidRDefault="007D5E32" w:rsidP="002B0F8B">
            <w:pPr>
              <w:jc w:val="center"/>
              <w:rPr>
                <w:rFonts w:ascii="Times New Roman" w:eastAsia="Calibri" w:hAnsi="Times New Roman" w:cs="Times New Roman"/>
                <w:sz w:val="20"/>
                <w:szCs w:val="20"/>
              </w:rPr>
            </w:pPr>
            <w:r w:rsidRPr="00E855B8">
              <w:rPr>
                <w:rFonts w:ascii="Times New Roman" w:eastAsia="Calibri" w:hAnsi="Times New Roman" w:cs="Times New Roman"/>
                <w:sz w:val="20"/>
                <w:szCs w:val="20"/>
              </w:rPr>
              <w:t>ICE</w:t>
            </w:r>
          </w:p>
        </w:tc>
      </w:tr>
      <w:tr w:rsidR="009E0A90" w:rsidRPr="00AD478F" w14:paraId="0A8E54F7" w14:textId="77777777" w:rsidTr="009E0A90">
        <w:tblPrEx>
          <w:tblCellMar>
            <w:left w:w="108" w:type="dxa"/>
            <w:right w:w="108" w:type="dxa"/>
          </w:tblCellMar>
        </w:tblPrEx>
        <w:trPr>
          <w:trHeight w:val="490"/>
          <w:jc w:val="center"/>
        </w:trPr>
        <w:tc>
          <w:tcPr>
            <w:tcW w:w="449" w:type="pct"/>
            <w:shd w:val="clear" w:color="auto" w:fill="FFFFFF" w:themeFill="background1"/>
            <w:vAlign w:val="center"/>
          </w:tcPr>
          <w:p w14:paraId="11A449EA" w14:textId="1B794977" w:rsidR="007D5E32" w:rsidRPr="00AD478F" w:rsidRDefault="007D5E32" w:rsidP="00CA3FC3">
            <w:pPr>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17041713" wp14:editId="12F5FA43">
                  <wp:extent cx="182880" cy="182880"/>
                  <wp:effectExtent l="0" t="0" r="7620" b="7620"/>
                  <wp:docPr id="3190" name="Picture 3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17" w:type="pct"/>
            <w:shd w:val="clear" w:color="auto" w:fill="FFFFFF" w:themeFill="background1"/>
            <w:vAlign w:val="center"/>
          </w:tcPr>
          <w:p w14:paraId="06EA04A3" w14:textId="11F1242D" w:rsidR="007D5E32" w:rsidRPr="00AD478F" w:rsidRDefault="007D5E32" w:rsidP="00BE09FE">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22B-54</w:t>
            </w:r>
          </w:p>
        </w:tc>
        <w:tc>
          <w:tcPr>
            <w:tcW w:w="753" w:type="pct"/>
            <w:shd w:val="clear" w:color="auto" w:fill="FFFFFF" w:themeFill="background1"/>
            <w:vAlign w:val="center"/>
          </w:tcPr>
          <w:p w14:paraId="66B451CC" w14:textId="41983304" w:rsidR="007D5E32" w:rsidRPr="00AD478F" w:rsidRDefault="007D5E32" w:rsidP="00BE09FE">
            <w:pPr>
              <w:jc w:val="center"/>
              <w:rPr>
                <w:rFonts w:ascii="Times New Roman" w:eastAsia="Calibri" w:hAnsi="Times New Roman" w:cs="Times New Roman"/>
                <w:sz w:val="20"/>
                <w:szCs w:val="20"/>
              </w:rPr>
            </w:pPr>
            <w:r w:rsidRPr="00AD478F">
              <w:rPr>
                <w:rFonts w:ascii="Times New Roman" w:hAnsi="Times New Roman" w:cs="Times New Roman"/>
                <w:color w:val="000000"/>
                <w:sz w:val="20"/>
                <w:szCs w:val="20"/>
              </w:rPr>
              <w:t>2022FA03</w:t>
            </w:r>
          </w:p>
        </w:tc>
        <w:tc>
          <w:tcPr>
            <w:tcW w:w="629" w:type="pct"/>
            <w:shd w:val="clear" w:color="auto" w:fill="FFFFFF" w:themeFill="background1"/>
            <w:vAlign w:val="center"/>
          </w:tcPr>
          <w:p w14:paraId="2EB2FD5D" w14:textId="7B912021"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2:1</w:t>
            </w:r>
          </w:p>
        </w:tc>
        <w:tc>
          <w:tcPr>
            <w:tcW w:w="530" w:type="pct"/>
            <w:shd w:val="clear" w:color="auto" w:fill="FFFFFF" w:themeFill="background1"/>
            <w:vAlign w:val="center"/>
          </w:tcPr>
          <w:p w14:paraId="23AEB519" w14:textId="0231DBA7"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3</w:t>
            </w:r>
          </w:p>
        </w:tc>
        <w:tc>
          <w:tcPr>
            <w:tcW w:w="529" w:type="pct"/>
            <w:shd w:val="clear" w:color="auto" w:fill="FFFFFF" w:themeFill="background1"/>
            <w:vAlign w:val="center"/>
          </w:tcPr>
          <w:p w14:paraId="00665189" w14:textId="26F29FD2"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11/15/22</w:t>
            </w:r>
          </w:p>
        </w:tc>
        <w:tc>
          <w:tcPr>
            <w:tcW w:w="770" w:type="pct"/>
            <w:shd w:val="clear" w:color="auto" w:fill="FFFFFF" w:themeFill="background1"/>
            <w:vAlign w:val="center"/>
          </w:tcPr>
          <w:p w14:paraId="705292E3" w14:textId="6A5764DF" w:rsidR="007D5E32" w:rsidRPr="00AD478F" w:rsidRDefault="007D5E32" w:rsidP="00BE09FE">
            <w:pPr>
              <w:jc w:val="center"/>
              <w:rPr>
                <w:rFonts w:ascii="Times New Roman" w:eastAsia="Calibri" w:hAnsi="Times New Roman" w:cs="Times New Roman"/>
                <w:sz w:val="20"/>
                <w:szCs w:val="20"/>
              </w:rPr>
            </w:pPr>
            <w:r w:rsidRPr="00AD478F">
              <w:rPr>
                <w:rFonts w:ascii="Times New Roman" w:eastAsia="Calibri" w:hAnsi="Times New Roman" w:cs="Times New Roman"/>
                <w:sz w:val="20"/>
                <w:szCs w:val="20"/>
              </w:rPr>
              <w:t>Grand Island</w:t>
            </w:r>
          </w:p>
        </w:tc>
        <w:tc>
          <w:tcPr>
            <w:tcW w:w="623" w:type="pct"/>
            <w:shd w:val="clear" w:color="auto" w:fill="FFFFFF" w:themeFill="background1"/>
            <w:vAlign w:val="center"/>
          </w:tcPr>
          <w:p w14:paraId="2ADA0F6B" w14:textId="04D0FC95" w:rsidR="007D5E32" w:rsidRPr="00E855B8" w:rsidRDefault="007D5E32" w:rsidP="00BE09FE">
            <w:pPr>
              <w:jc w:val="center"/>
              <w:rPr>
                <w:rFonts w:ascii="Times New Roman" w:eastAsia="Calibri" w:hAnsi="Times New Roman" w:cs="Times New Roman"/>
                <w:sz w:val="20"/>
                <w:szCs w:val="20"/>
              </w:rPr>
            </w:pPr>
            <w:r w:rsidRPr="00E855B8">
              <w:rPr>
                <w:rFonts w:ascii="Times New Roman" w:eastAsia="Calibri" w:hAnsi="Times New Roman" w:cs="Times New Roman"/>
                <w:sz w:val="20"/>
                <w:szCs w:val="20"/>
              </w:rPr>
              <w:t>ICE</w:t>
            </w:r>
          </w:p>
        </w:tc>
      </w:tr>
    </w:tbl>
    <w:bookmarkEnd w:id="22"/>
    <w:bookmarkEnd w:id="24"/>
    <w:p w14:paraId="49F63E28" w14:textId="26795EAF" w:rsidR="004E5ABD" w:rsidRDefault="00811C90" w:rsidP="00694A90">
      <w:pPr>
        <w:pStyle w:val="NoSpacing"/>
        <w:jc w:val="both"/>
        <w:rPr>
          <w:rFonts w:ascii="Times New Roman" w:hAnsi="Times New Roman" w:cs="Times New Roman"/>
          <w:sz w:val="20"/>
          <w:szCs w:val="20"/>
        </w:rPr>
      </w:pPr>
      <w:r w:rsidRPr="00A8343D">
        <w:rPr>
          <w:rFonts w:ascii="Times New Roman" w:hAnsi="Times New Roman" w:cs="Times New Roman"/>
          <w:sz w:val="20"/>
          <w:szCs w:val="20"/>
          <w:vertAlign w:val="superscript"/>
        </w:rPr>
        <w:t>a</w:t>
      </w:r>
      <w:r w:rsidRPr="00A8343D">
        <w:rPr>
          <w:rFonts w:ascii="Times New Roman" w:hAnsi="Times New Roman" w:cs="Times New Roman"/>
          <w:sz w:val="20"/>
          <w:szCs w:val="20"/>
        </w:rPr>
        <w:t xml:space="preserve">Gaging Stations: </w:t>
      </w:r>
      <w:r w:rsidR="00224A5C" w:rsidRPr="00A8343D">
        <w:rPr>
          <w:rFonts w:ascii="Times New Roman" w:hAnsi="Times New Roman" w:cs="Times New Roman"/>
          <w:sz w:val="20"/>
          <w:szCs w:val="20"/>
        </w:rPr>
        <w:t>Kearney (</w:t>
      </w:r>
      <w:hyperlink r:id="rId40" w:anchor="parameterCode=00065&amp;period=P7D" w:history="1">
        <w:r w:rsidR="00224A5C" w:rsidRPr="00A8343D">
          <w:rPr>
            <w:rStyle w:val="Hyperlink"/>
            <w:rFonts w:ascii="Times New Roman" w:hAnsi="Times New Roman" w:cs="Times New Roman"/>
            <w:sz w:val="20"/>
            <w:szCs w:val="20"/>
          </w:rPr>
          <w:t>USGS 202</w:t>
        </w:r>
        <w:r w:rsidR="00AA4690">
          <w:rPr>
            <w:rStyle w:val="Hyperlink"/>
            <w:rFonts w:ascii="Times New Roman" w:hAnsi="Times New Roman" w:cs="Times New Roman"/>
            <w:sz w:val="20"/>
            <w:szCs w:val="20"/>
          </w:rPr>
          <w:t>2</w:t>
        </w:r>
        <w:r w:rsidR="007F608C" w:rsidRPr="00A8343D">
          <w:rPr>
            <w:rStyle w:val="Hyperlink"/>
            <w:rFonts w:ascii="Times New Roman" w:hAnsi="Times New Roman" w:cs="Times New Roman"/>
            <w:sz w:val="20"/>
            <w:szCs w:val="20"/>
          </w:rPr>
          <w:t>c</w:t>
        </w:r>
      </w:hyperlink>
      <w:r w:rsidR="00224A5C" w:rsidRPr="00A8343D">
        <w:rPr>
          <w:rFonts w:ascii="Times New Roman" w:hAnsi="Times New Roman" w:cs="Times New Roman"/>
          <w:sz w:val="20"/>
          <w:szCs w:val="20"/>
        </w:rPr>
        <w:t>) and Grand Island (</w:t>
      </w:r>
      <w:hyperlink r:id="rId41" w:anchor="parameterCode=00065&amp;period=P7D" w:history="1">
        <w:r w:rsidR="0031115E" w:rsidRPr="00A8343D">
          <w:rPr>
            <w:rStyle w:val="Hyperlink"/>
            <w:rFonts w:ascii="Times New Roman" w:hAnsi="Times New Roman" w:cs="Times New Roman"/>
            <w:sz w:val="20"/>
            <w:szCs w:val="20"/>
          </w:rPr>
          <w:t>USGS 202</w:t>
        </w:r>
        <w:r w:rsidR="00AA4690">
          <w:rPr>
            <w:rStyle w:val="Hyperlink"/>
            <w:rFonts w:ascii="Times New Roman" w:hAnsi="Times New Roman" w:cs="Times New Roman"/>
            <w:sz w:val="20"/>
            <w:szCs w:val="20"/>
          </w:rPr>
          <w:t>2</w:t>
        </w:r>
        <w:r w:rsidR="007F608C" w:rsidRPr="00A8343D">
          <w:rPr>
            <w:rStyle w:val="Hyperlink"/>
            <w:rFonts w:ascii="Times New Roman" w:hAnsi="Times New Roman" w:cs="Times New Roman"/>
            <w:sz w:val="20"/>
            <w:szCs w:val="20"/>
          </w:rPr>
          <w:t>d</w:t>
        </w:r>
      </w:hyperlink>
      <w:r w:rsidR="00224A5C" w:rsidRPr="00A8343D">
        <w:rPr>
          <w:rFonts w:ascii="Times New Roman" w:hAnsi="Times New Roman" w:cs="Times New Roman"/>
          <w:sz w:val="20"/>
          <w:szCs w:val="20"/>
        </w:rPr>
        <w:t>)</w:t>
      </w:r>
      <w:r w:rsidR="00E976B2" w:rsidRPr="00A8343D">
        <w:rPr>
          <w:rFonts w:ascii="Times New Roman" w:hAnsi="Times New Roman" w:cs="Times New Roman"/>
          <w:sz w:val="20"/>
          <w:szCs w:val="20"/>
        </w:rPr>
        <w:t>.</w:t>
      </w:r>
      <w:bookmarkEnd w:id="20"/>
      <w:r w:rsidR="00907A69">
        <w:rPr>
          <w:rFonts w:ascii="Times New Roman" w:hAnsi="Times New Roman" w:cs="Times New Roman"/>
          <w:sz w:val="20"/>
          <w:szCs w:val="20"/>
        </w:rPr>
        <w:t xml:space="preserve"> Discharge data are provisional and will be updated when </w:t>
      </w:r>
      <w:r w:rsidR="00553CF7">
        <w:rPr>
          <w:rFonts w:ascii="Times New Roman" w:hAnsi="Times New Roman" w:cs="Times New Roman"/>
          <w:sz w:val="20"/>
          <w:szCs w:val="20"/>
        </w:rPr>
        <w:t>approved</w:t>
      </w:r>
      <w:r w:rsidR="00907A69">
        <w:rPr>
          <w:rFonts w:ascii="Times New Roman" w:hAnsi="Times New Roman" w:cs="Times New Roman"/>
          <w:sz w:val="20"/>
          <w:szCs w:val="20"/>
        </w:rPr>
        <w:t xml:space="preserve"> by USGS.</w:t>
      </w:r>
    </w:p>
    <w:p w14:paraId="5C00C11D" w14:textId="77777777" w:rsidR="004E5ABD" w:rsidRDefault="004E5ABD" w:rsidP="00694A90">
      <w:pPr>
        <w:pStyle w:val="NoSpacing"/>
        <w:jc w:val="both"/>
        <w:rPr>
          <w:rFonts w:ascii="Times New Roman" w:hAnsi="Times New Roman" w:cs="Times New Roman"/>
          <w:sz w:val="20"/>
          <w:szCs w:val="20"/>
        </w:rPr>
      </w:pPr>
    </w:p>
    <w:p w14:paraId="004A2B47" w14:textId="021675B1" w:rsidR="004E5ABD" w:rsidRPr="00330357" w:rsidRDefault="001F766D" w:rsidP="00CF3D4E">
      <w:pPr>
        <w:pStyle w:val="NoSpacing"/>
        <w:jc w:val="both"/>
        <w:rPr>
          <w:rFonts w:ascii="Times New Roman" w:hAnsi="Times New Roman" w:cs="Times New Roman"/>
          <w:sz w:val="24"/>
          <w:szCs w:val="24"/>
        </w:rPr>
      </w:pPr>
      <w:r w:rsidRPr="00AA4690">
        <w:rPr>
          <w:rFonts w:ascii="Times New Roman" w:hAnsi="Times New Roman" w:cs="Times New Roman"/>
          <w:sz w:val="24"/>
          <w:szCs w:val="24"/>
        </w:rPr>
        <w:t>Figs</w:t>
      </w:r>
      <w:r w:rsidR="0070765A" w:rsidRPr="00AA4690">
        <w:rPr>
          <w:rFonts w:ascii="Times New Roman" w:hAnsi="Times New Roman" w:cs="Times New Roman"/>
          <w:sz w:val="24"/>
          <w:szCs w:val="24"/>
        </w:rPr>
        <w:t>.</w:t>
      </w:r>
      <w:r w:rsidR="00E37A73" w:rsidRPr="00AA4690">
        <w:rPr>
          <w:rFonts w:ascii="Times New Roman" w:hAnsi="Times New Roman" w:cs="Times New Roman"/>
          <w:sz w:val="24"/>
          <w:szCs w:val="24"/>
        </w:rPr>
        <w:t xml:space="preserve"> </w:t>
      </w:r>
      <w:r w:rsidR="004473F5" w:rsidRPr="00AA4690">
        <w:rPr>
          <w:rFonts w:ascii="Times New Roman" w:hAnsi="Times New Roman" w:cs="Times New Roman"/>
          <w:sz w:val="24"/>
          <w:szCs w:val="24"/>
        </w:rPr>
        <w:t>4</w:t>
      </w:r>
      <w:r w:rsidR="00E37A73" w:rsidRPr="00AA4690">
        <w:rPr>
          <w:rFonts w:ascii="Times New Roman" w:hAnsi="Times New Roman" w:cs="Times New Roman"/>
          <w:sz w:val="24"/>
          <w:szCs w:val="24"/>
        </w:rPr>
        <w:t>-</w:t>
      </w:r>
      <w:r w:rsidR="004473F5" w:rsidRPr="00AA4690">
        <w:rPr>
          <w:rFonts w:ascii="Times New Roman" w:hAnsi="Times New Roman" w:cs="Times New Roman"/>
          <w:sz w:val="24"/>
          <w:szCs w:val="24"/>
        </w:rPr>
        <w:t>7</w:t>
      </w:r>
      <w:r w:rsidRPr="00AA4690">
        <w:rPr>
          <w:rFonts w:ascii="Times New Roman" w:hAnsi="Times New Roman" w:cs="Times New Roman"/>
          <w:sz w:val="24"/>
          <w:szCs w:val="24"/>
        </w:rPr>
        <w:t xml:space="preserve"> display discharge during the </w:t>
      </w:r>
      <w:r w:rsidR="00601D85">
        <w:rPr>
          <w:rFonts w:ascii="Times New Roman" w:hAnsi="Times New Roman" w:cs="Times New Roman"/>
          <w:sz w:val="24"/>
          <w:szCs w:val="24"/>
        </w:rPr>
        <w:t>fall</w:t>
      </w:r>
      <w:r w:rsidR="005D5191" w:rsidRPr="00AA4690">
        <w:rPr>
          <w:rFonts w:ascii="Times New Roman" w:hAnsi="Times New Roman" w:cs="Times New Roman"/>
          <w:sz w:val="24"/>
          <w:szCs w:val="24"/>
        </w:rPr>
        <w:t xml:space="preserve"> 2022</w:t>
      </w:r>
      <w:r w:rsidRPr="00AA4690">
        <w:rPr>
          <w:rFonts w:ascii="Times New Roman" w:hAnsi="Times New Roman" w:cs="Times New Roman"/>
          <w:sz w:val="24"/>
          <w:szCs w:val="24"/>
        </w:rPr>
        <w:t xml:space="preserve"> monitoring period</w:t>
      </w:r>
      <w:r w:rsidR="00E063A4" w:rsidRPr="00AA4690">
        <w:rPr>
          <w:rFonts w:ascii="Times New Roman" w:hAnsi="Times New Roman" w:cs="Times New Roman"/>
          <w:sz w:val="24"/>
          <w:szCs w:val="24"/>
        </w:rPr>
        <w:t xml:space="preserve"> at USGS river gages located at</w:t>
      </w:r>
      <w:r w:rsidR="001F1AE5" w:rsidRPr="00AA4690">
        <w:rPr>
          <w:rFonts w:ascii="Times New Roman" w:hAnsi="Times New Roman" w:cs="Times New Roman"/>
          <w:sz w:val="24"/>
          <w:szCs w:val="24"/>
        </w:rPr>
        <w:t xml:space="preserve"> Overto</w:t>
      </w:r>
      <w:r w:rsidR="00E976B2" w:rsidRPr="00AA4690">
        <w:rPr>
          <w:rFonts w:ascii="Times New Roman" w:hAnsi="Times New Roman" w:cs="Times New Roman"/>
          <w:sz w:val="24"/>
          <w:szCs w:val="24"/>
        </w:rPr>
        <w:t>n</w:t>
      </w:r>
      <w:r w:rsidR="004B574C" w:rsidRPr="00AA4690">
        <w:rPr>
          <w:rFonts w:ascii="Times New Roman" w:hAnsi="Times New Roman" w:cs="Times New Roman"/>
          <w:sz w:val="24"/>
          <w:szCs w:val="24"/>
        </w:rPr>
        <w:t xml:space="preserve"> (</w:t>
      </w:r>
      <w:bookmarkStart w:id="25" w:name="_Hlk122434570"/>
      <w:r w:rsidR="00220F90">
        <w:fldChar w:fldCharType="begin"/>
      </w:r>
      <w:r w:rsidR="00220F90">
        <w:instrText>HYPERLINK "https://waterdata.usgs.gov/monitoring-location/06768000/" \l "parameterCode=00065&amp;period=P7D"</w:instrText>
      </w:r>
      <w:r w:rsidR="00220F90">
        <w:fldChar w:fldCharType="separate"/>
      </w:r>
      <w:r w:rsidR="004B574C"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7F608C" w:rsidRPr="00AA4690">
        <w:rPr>
          <w:rStyle w:val="Hyperlink"/>
          <w:rFonts w:ascii="Times New Roman" w:hAnsi="Times New Roman" w:cs="Times New Roman"/>
          <w:sz w:val="24"/>
          <w:szCs w:val="24"/>
        </w:rPr>
        <w:t>a</w:t>
      </w:r>
      <w:r w:rsidR="00220F90">
        <w:rPr>
          <w:rStyle w:val="Hyperlink"/>
          <w:rFonts w:ascii="Times New Roman" w:hAnsi="Times New Roman" w:cs="Times New Roman"/>
          <w:sz w:val="24"/>
          <w:szCs w:val="24"/>
        </w:rPr>
        <w:fldChar w:fldCharType="end"/>
      </w:r>
      <w:bookmarkEnd w:id="25"/>
      <w:r w:rsidR="004B574C" w:rsidRPr="00AA4690">
        <w:rPr>
          <w:rFonts w:ascii="Times New Roman" w:hAnsi="Times New Roman" w:cs="Times New Roman"/>
          <w:sz w:val="24"/>
          <w:szCs w:val="24"/>
        </w:rPr>
        <w:t>)</w:t>
      </w:r>
      <w:r w:rsidR="001F1AE5" w:rsidRPr="00AA4690">
        <w:rPr>
          <w:rFonts w:ascii="Times New Roman" w:hAnsi="Times New Roman" w:cs="Times New Roman"/>
          <w:sz w:val="24"/>
          <w:szCs w:val="24"/>
        </w:rPr>
        <w:t>,</w:t>
      </w:r>
      <w:r w:rsidR="00BA7A5A" w:rsidRPr="00AA4690">
        <w:rPr>
          <w:rFonts w:ascii="Times New Roman" w:hAnsi="Times New Roman" w:cs="Times New Roman"/>
          <w:sz w:val="24"/>
          <w:szCs w:val="24"/>
        </w:rPr>
        <w:t xml:space="preserve"> Cottonwood</w:t>
      </w:r>
      <w:r w:rsidR="00D7366D" w:rsidRPr="00AA4690">
        <w:rPr>
          <w:rFonts w:ascii="Times New Roman" w:hAnsi="Times New Roman" w:cs="Times New Roman"/>
          <w:sz w:val="24"/>
          <w:szCs w:val="24"/>
        </w:rPr>
        <w:t xml:space="preserve"> Ranch</w:t>
      </w:r>
      <w:r w:rsidR="004B574C" w:rsidRPr="00AA4690">
        <w:rPr>
          <w:rFonts w:ascii="Times New Roman" w:hAnsi="Times New Roman" w:cs="Times New Roman"/>
          <w:sz w:val="24"/>
          <w:szCs w:val="24"/>
        </w:rPr>
        <w:t xml:space="preserve"> (</w:t>
      </w:r>
      <w:hyperlink r:id="rId42" w:anchor="parameterCode=00065&amp;period=P7D" w:history="1">
        <w:r w:rsidR="004B574C"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7F608C" w:rsidRPr="00AA4690">
          <w:rPr>
            <w:rStyle w:val="Hyperlink"/>
            <w:rFonts w:ascii="Times New Roman" w:hAnsi="Times New Roman" w:cs="Times New Roman"/>
            <w:sz w:val="24"/>
            <w:szCs w:val="24"/>
          </w:rPr>
          <w:t>b</w:t>
        </w:r>
      </w:hyperlink>
      <w:r w:rsidR="004B574C" w:rsidRPr="00AA4690">
        <w:rPr>
          <w:rFonts w:ascii="Times New Roman" w:hAnsi="Times New Roman" w:cs="Times New Roman"/>
          <w:sz w:val="24"/>
          <w:szCs w:val="24"/>
        </w:rPr>
        <w:t>)</w:t>
      </w:r>
      <w:r w:rsidR="00BA7A5A" w:rsidRPr="00AA4690">
        <w:rPr>
          <w:rFonts w:ascii="Times New Roman" w:hAnsi="Times New Roman" w:cs="Times New Roman"/>
          <w:sz w:val="24"/>
          <w:szCs w:val="24"/>
        </w:rPr>
        <w:t>,</w:t>
      </w:r>
      <w:r w:rsidR="001F1AE5" w:rsidRPr="00AA4690">
        <w:rPr>
          <w:rFonts w:ascii="Times New Roman" w:hAnsi="Times New Roman" w:cs="Times New Roman"/>
          <w:sz w:val="24"/>
          <w:szCs w:val="24"/>
        </w:rPr>
        <w:t xml:space="preserve"> Kearney</w:t>
      </w:r>
      <w:r w:rsidR="004B574C" w:rsidRPr="00AA4690">
        <w:rPr>
          <w:rFonts w:ascii="Times New Roman" w:hAnsi="Times New Roman" w:cs="Times New Roman"/>
          <w:sz w:val="24"/>
          <w:szCs w:val="24"/>
        </w:rPr>
        <w:t xml:space="preserve"> </w:t>
      </w:r>
      <w:r w:rsidR="009E20DD" w:rsidRPr="00AA4690">
        <w:rPr>
          <w:rFonts w:ascii="Times New Roman" w:hAnsi="Times New Roman" w:cs="Times New Roman"/>
          <w:sz w:val="24"/>
          <w:szCs w:val="24"/>
        </w:rPr>
        <w:t>(</w:t>
      </w:r>
      <w:hyperlink r:id="rId43" w:anchor="parameterCode=00065&amp;period=P7D" w:history="1">
        <w:r w:rsidR="009E20DD"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7F608C" w:rsidRPr="00AA4690">
          <w:rPr>
            <w:rStyle w:val="Hyperlink"/>
            <w:rFonts w:ascii="Times New Roman" w:hAnsi="Times New Roman" w:cs="Times New Roman"/>
            <w:sz w:val="24"/>
            <w:szCs w:val="24"/>
          </w:rPr>
          <w:t>c</w:t>
        </w:r>
      </w:hyperlink>
      <w:r w:rsidR="009E20DD" w:rsidRPr="00AA4690">
        <w:rPr>
          <w:rFonts w:ascii="Times New Roman" w:hAnsi="Times New Roman" w:cs="Times New Roman"/>
          <w:sz w:val="24"/>
          <w:szCs w:val="24"/>
        </w:rPr>
        <w:t>)</w:t>
      </w:r>
      <w:r w:rsidR="001F1AE5" w:rsidRPr="00AA4690">
        <w:rPr>
          <w:rFonts w:ascii="Times New Roman" w:hAnsi="Times New Roman" w:cs="Times New Roman"/>
          <w:sz w:val="24"/>
          <w:szCs w:val="24"/>
        </w:rPr>
        <w:t>, and</w:t>
      </w:r>
      <w:r w:rsidR="00E063A4" w:rsidRPr="00AA4690">
        <w:rPr>
          <w:rFonts w:ascii="Times New Roman" w:hAnsi="Times New Roman" w:cs="Times New Roman"/>
          <w:sz w:val="24"/>
          <w:szCs w:val="24"/>
        </w:rPr>
        <w:t xml:space="preserve"> Grand Island</w:t>
      </w:r>
      <w:r w:rsidR="001F1AE5" w:rsidRPr="00AA4690">
        <w:rPr>
          <w:rFonts w:ascii="Times New Roman" w:hAnsi="Times New Roman" w:cs="Times New Roman"/>
          <w:sz w:val="24"/>
          <w:szCs w:val="24"/>
        </w:rPr>
        <w:t xml:space="preserve"> </w:t>
      </w:r>
      <w:r w:rsidR="00470AEF" w:rsidRPr="00AA4690">
        <w:rPr>
          <w:rFonts w:ascii="Times New Roman" w:hAnsi="Times New Roman" w:cs="Times New Roman"/>
          <w:sz w:val="24"/>
          <w:szCs w:val="24"/>
        </w:rPr>
        <w:t>(</w:t>
      </w:r>
      <w:hyperlink r:id="rId44" w:anchor="parameterCode=00065&amp;period=P7D" w:history="1">
        <w:r w:rsidR="009E20DD" w:rsidRPr="00AA4690">
          <w:rPr>
            <w:rStyle w:val="Hyperlink"/>
            <w:rFonts w:ascii="Times New Roman" w:hAnsi="Times New Roman" w:cs="Times New Roman"/>
            <w:sz w:val="24"/>
            <w:szCs w:val="24"/>
          </w:rPr>
          <w:t>USGS 202</w:t>
        </w:r>
        <w:r w:rsidR="00AA4690">
          <w:rPr>
            <w:rStyle w:val="Hyperlink"/>
            <w:rFonts w:ascii="Times New Roman" w:hAnsi="Times New Roman" w:cs="Times New Roman"/>
            <w:sz w:val="24"/>
            <w:szCs w:val="24"/>
          </w:rPr>
          <w:t>2</w:t>
        </w:r>
        <w:r w:rsidR="009E20DD" w:rsidRPr="00AA4690">
          <w:rPr>
            <w:rStyle w:val="Hyperlink"/>
            <w:rFonts w:ascii="Times New Roman" w:hAnsi="Times New Roman" w:cs="Times New Roman"/>
            <w:sz w:val="24"/>
            <w:szCs w:val="24"/>
          </w:rPr>
          <w:t>d</w:t>
        </w:r>
      </w:hyperlink>
      <w:r w:rsidR="00470AEF" w:rsidRPr="00AA4690">
        <w:rPr>
          <w:rFonts w:ascii="Times New Roman" w:hAnsi="Times New Roman" w:cs="Times New Roman"/>
          <w:sz w:val="24"/>
          <w:szCs w:val="24"/>
        </w:rPr>
        <w:t>)</w:t>
      </w:r>
      <w:r w:rsidRPr="00AA4690">
        <w:rPr>
          <w:rFonts w:ascii="Times New Roman" w:hAnsi="Times New Roman" w:cs="Times New Roman"/>
          <w:sz w:val="24"/>
          <w:szCs w:val="24"/>
        </w:rPr>
        <w:t>.</w:t>
      </w:r>
      <w:r w:rsidR="009C2AAB" w:rsidRPr="00AA4690">
        <w:rPr>
          <w:rFonts w:ascii="Times New Roman" w:hAnsi="Times New Roman" w:cs="Times New Roman"/>
          <w:sz w:val="24"/>
          <w:szCs w:val="24"/>
        </w:rPr>
        <w:t xml:space="preserve"> The</w:t>
      </w:r>
      <w:r w:rsidR="001D6C70" w:rsidRPr="00AA4690">
        <w:rPr>
          <w:rFonts w:ascii="Times New Roman" w:hAnsi="Times New Roman" w:cs="Times New Roman"/>
          <w:sz w:val="24"/>
          <w:szCs w:val="24"/>
        </w:rPr>
        <w:t xml:space="preserve"> daily</w:t>
      </w:r>
      <w:r w:rsidR="009C2AAB" w:rsidRPr="00AA4690">
        <w:rPr>
          <w:rFonts w:ascii="Times New Roman" w:hAnsi="Times New Roman" w:cs="Times New Roman"/>
          <w:sz w:val="24"/>
          <w:szCs w:val="24"/>
        </w:rPr>
        <w:t xml:space="preserve"> number of cranes </w:t>
      </w:r>
      <w:r w:rsidR="001D6C70" w:rsidRPr="00AA4690">
        <w:rPr>
          <w:rFonts w:ascii="Times New Roman" w:hAnsi="Times New Roman" w:cs="Times New Roman"/>
          <w:sz w:val="24"/>
          <w:szCs w:val="24"/>
        </w:rPr>
        <w:t>observed</w:t>
      </w:r>
      <w:r w:rsidR="009C2AAB" w:rsidRPr="00AA4690">
        <w:rPr>
          <w:rFonts w:ascii="Times New Roman" w:hAnsi="Times New Roman" w:cs="Times New Roman"/>
          <w:sz w:val="24"/>
          <w:szCs w:val="24"/>
        </w:rPr>
        <w:t xml:space="preserve"> for each crane group are </w:t>
      </w:r>
      <w:r w:rsidR="003C1F66" w:rsidRPr="00AA4690">
        <w:rPr>
          <w:rFonts w:ascii="Times New Roman" w:hAnsi="Times New Roman" w:cs="Times New Roman"/>
          <w:sz w:val="24"/>
          <w:szCs w:val="24"/>
        </w:rPr>
        <w:t>displayed</w:t>
      </w:r>
      <w:r w:rsidR="00D7366D" w:rsidRPr="00AA4690">
        <w:rPr>
          <w:rFonts w:ascii="Times New Roman" w:hAnsi="Times New Roman" w:cs="Times New Roman"/>
          <w:sz w:val="24"/>
          <w:szCs w:val="24"/>
        </w:rPr>
        <w:t xml:space="preserve"> in stacked bars</w:t>
      </w:r>
      <w:r w:rsidR="001D6C70" w:rsidRPr="00AA4690">
        <w:rPr>
          <w:rFonts w:ascii="Times New Roman" w:hAnsi="Times New Roman" w:cs="Times New Roman"/>
          <w:sz w:val="24"/>
          <w:szCs w:val="24"/>
        </w:rPr>
        <w:t>.</w:t>
      </w:r>
      <w:r w:rsidR="00330357">
        <w:rPr>
          <w:rFonts w:ascii="Times New Roman" w:hAnsi="Times New Roman" w:cs="Times New Roman"/>
          <w:sz w:val="24"/>
          <w:szCs w:val="24"/>
        </w:rPr>
        <w:br w:type="page"/>
      </w:r>
    </w:p>
    <w:p w14:paraId="6A76B35E" w14:textId="266AB2DF" w:rsidR="00B51E75" w:rsidRPr="004150AA" w:rsidRDefault="00CB254D" w:rsidP="004150AA">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CFEAE0C" wp14:editId="018126D1">
            <wp:extent cx="5943600" cy="3095625"/>
            <wp:effectExtent l="19050" t="19050" r="19050" b="285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5">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r w:rsidR="001F1AE5" w:rsidRPr="003157F9">
        <w:rPr>
          <w:rFonts w:ascii="Times New Roman" w:hAnsi="Times New Roman" w:cs="Times New Roman"/>
          <w:b/>
          <w:sz w:val="20"/>
          <w:szCs w:val="20"/>
        </w:rPr>
        <w:t xml:space="preserve">Figure </w:t>
      </w:r>
      <w:r w:rsidR="004473F5" w:rsidRPr="003157F9">
        <w:rPr>
          <w:rFonts w:ascii="Times New Roman" w:hAnsi="Times New Roman" w:cs="Times New Roman"/>
          <w:b/>
          <w:sz w:val="20"/>
          <w:szCs w:val="20"/>
        </w:rPr>
        <w:t>4</w:t>
      </w:r>
      <w:r w:rsidR="001F1AE5" w:rsidRPr="003157F9">
        <w:rPr>
          <w:rFonts w:ascii="Times New Roman" w:hAnsi="Times New Roman" w:cs="Times New Roman"/>
          <w:b/>
          <w:sz w:val="20"/>
          <w:szCs w:val="20"/>
        </w:rPr>
        <w:t>.</w:t>
      </w:r>
      <w:r w:rsidR="001F1AE5" w:rsidRPr="003157F9">
        <w:rPr>
          <w:rFonts w:ascii="Times New Roman" w:hAnsi="Times New Roman" w:cs="Times New Roman"/>
          <w:bCs/>
          <w:sz w:val="20"/>
          <w:szCs w:val="20"/>
        </w:rPr>
        <w:t xml:space="preserve"> Discharge (blue line) at the Overton gage </w:t>
      </w:r>
      <w:r w:rsidR="001404E8" w:rsidRPr="003157F9">
        <w:rPr>
          <w:rFonts w:ascii="Times New Roman" w:hAnsi="Times New Roman" w:cs="Times New Roman"/>
          <w:bCs/>
          <w:sz w:val="20"/>
          <w:szCs w:val="20"/>
        </w:rPr>
        <w:t xml:space="preserve">from </w:t>
      </w:r>
      <w:r>
        <w:rPr>
          <w:rFonts w:ascii="Times New Roman" w:hAnsi="Times New Roman" w:cs="Times New Roman"/>
          <w:bCs/>
          <w:sz w:val="20"/>
          <w:szCs w:val="20"/>
        </w:rPr>
        <w:t>10</w:t>
      </w:r>
      <w:r w:rsidR="00385E81" w:rsidRPr="003157F9">
        <w:rPr>
          <w:rFonts w:ascii="Times New Roman" w:hAnsi="Times New Roman" w:cs="Times New Roman"/>
          <w:bCs/>
          <w:sz w:val="20"/>
          <w:szCs w:val="20"/>
        </w:rPr>
        <w:t>/</w:t>
      </w:r>
      <w:r>
        <w:rPr>
          <w:rFonts w:ascii="Times New Roman" w:hAnsi="Times New Roman" w:cs="Times New Roman"/>
          <w:bCs/>
          <w:sz w:val="20"/>
          <w:szCs w:val="20"/>
        </w:rPr>
        <w:t>9</w:t>
      </w:r>
      <w:r w:rsidR="001404E8" w:rsidRPr="003157F9">
        <w:rPr>
          <w:rFonts w:ascii="Times New Roman" w:hAnsi="Times New Roman" w:cs="Times New Roman"/>
          <w:bCs/>
          <w:sz w:val="20"/>
          <w:szCs w:val="20"/>
        </w:rPr>
        <w:t xml:space="preserve"> – </w:t>
      </w:r>
      <w:r>
        <w:rPr>
          <w:rFonts w:ascii="Times New Roman" w:hAnsi="Times New Roman" w:cs="Times New Roman"/>
          <w:bCs/>
          <w:sz w:val="20"/>
          <w:szCs w:val="20"/>
        </w:rPr>
        <w:t>11</w:t>
      </w:r>
      <w:r w:rsidR="00385E81" w:rsidRPr="003157F9">
        <w:rPr>
          <w:rFonts w:ascii="Times New Roman" w:hAnsi="Times New Roman" w:cs="Times New Roman"/>
          <w:bCs/>
          <w:sz w:val="20"/>
          <w:szCs w:val="20"/>
        </w:rPr>
        <w:t>/</w:t>
      </w:r>
      <w:r>
        <w:rPr>
          <w:rFonts w:ascii="Times New Roman" w:hAnsi="Times New Roman" w:cs="Times New Roman"/>
          <w:bCs/>
          <w:sz w:val="20"/>
          <w:szCs w:val="20"/>
        </w:rPr>
        <w:t>18</w:t>
      </w:r>
      <w:r w:rsidR="001F1AE5" w:rsidRPr="003157F9">
        <w:rPr>
          <w:rFonts w:ascii="Times New Roman" w:hAnsi="Times New Roman" w:cs="Times New Roman"/>
          <w:bCs/>
          <w:sz w:val="20"/>
          <w:szCs w:val="20"/>
        </w:rPr>
        <w:t xml:space="preserve"> (</w:t>
      </w:r>
      <w:hyperlink r:id="rId46" w:anchor="parameterCode=00065&amp;period=P7D" w:history="1">
        <w:r w:rsidR="009E20DD" w:rsidRPr="003157F9">
          <w:rPr>
            <w:rStyle w:val="Hyperlink"/>
            <w:rFonts w:ascii="Times New Roman" w:hAnsi="Times New Roman" w:cs="Times New Roman"/>
            <w:bCs/>
            <w:sz w:val="20"/>
            <w:szCs w:val="20"/>
          </w:rPr>
          <w:t>USGS 202</w:t>
        </w:r>
        <w:r w:rsidR="002840DB" w:rsidRPr="003157F9">
          <w:rPr>
            <w:rStyle w:val="Hyperlink"/>
            <w:rFonts w:ascii="Times New Roman" w:hAnsi="Times New Roman" w:cs="Times New Roman"/>
            <w:bCs/>
            <w:sz w:val="20"/>
            <w:szCs w:val="20"/>
          </w:rPr>
          <w:t>2</w:t>
        </w:r>
        <w:r w:rsidR="007F608C" w:rsidRPr="003157F9">
          <w:rPr>
            <w:rStyle w:val="Hyperlink"/>
            <w:rFonts w:ascii="Times New Roman" w:hAnsi="Times New Roman" w:cs="Times New Roman"/>
            <w:bCs/>
            <w:sz w:val="20"/>
            <w:szCs w:val="20"/>
          </w:rPr>
          <w:t>a</w:t>
        </w:r>
      </w:hyperlink>
      <w:r w:rsidR="00555052" w:rsidRPr="003157F9">
        <w:rPr>
          <w:rFonts w:ascii="Times New Roman" w:hAnsi="Times New Roman" w:cs="Times New Roman"/>
          <w:bCs/>
          <w:sz w:val="20"/>
          <w:szCs w:val="20"/>
        </w:rPr>
        <w:t>)</w:t>
      </w:r>
      <w:r w:rsidR="009D14AB" w:rsidRPr="003157F9">
        <w:rPr>
          <w:rFonts w:ascii="Times New Roman" w:hAnsi="Times New Roman" w:cs="Times New Roman"/>
          <w:bCs/>
          <w:sz w:val="20"/>
          <w:szCs w:val="20"/>
        </w:rPr>
        <w:t>.</w:t>
      </w:r>
      <w:r w:rsidR="00424E89" w:rsidRPr="003157F9">
        <w:rPr>
          <w:rFonts w:ascii="Times New Roman" w:hAnsi="Times New Roman" w:cs="Times New Roman"/>
          <w:bCs/>
          <w:sz w:val="20"/>
          <w:szCs w:val="20"/>
        </w:rPr>
        <w:t xml:space="preserve"> No whooping crane</w:t>
      </w:r>
      <w:r w:rsidR="00A35608" w:rsidRPr="003157F9">
        <w:rPr>
          <w:rFonts w:ascii="Times New Roman" w:hAnsi="Times New Roman" w:cs="Times New Roman"/>
          <w:bCs/>
          <w:sz w:val="20"/>
          <w:szCs w:val="20"/>
        </w:rPr>
        <w:t>s were</w:t>
      </w:r>
      <w:r w:rsidR="00424E89" w:rsidRPr="003157F9">
        <w:rPr>
          <w:rFonts w:ascii="Times New Roman" w:hAnsi="Times New Roman" w:cs="Times New Roman"/>
          <w:bCs/>
          <w:sz w:val="20"/>
          <w:szCs w:val="20"/>
        </w:rPr>
        <w:t xml:space="preserve"> </w:t>
      </w:r>
      <w:r w:rsidR="00A35608" w:rsidRPr="003157F9">
        <w:rPr>
          <w:rFonts w:ascii="Times New Roman" w:hAnsi="Times New Roman" w:cs="Times New Roman"/>
          <w:bCs/>
          <w:sz w:val="20"/>
          <w:szCs w:val="20"/>
        </w:rPr>
        <w:t>observed</w:t>
      </w:r>
      <w:r w:rsidR="00424E89" w:rsidRPr="003157F9">
        <w:rPr>
          <w:rFonts w:ascii="Times New Roman" w:hAnsi="Times New Roman" w:cs="Times New Roman"/>
          <w:bCs/>
          <w:sz w:val="20"/>
          <w:szCs w:val="20"/>
        </w:rPr>
        <w:t xml:space="preserve"> either on or off-channel </w:t>
      </w:r>
      <w:r w:rsidR="00A35608" w:rsidRPr="003157F9">
        <w:rPr>
          <w:rFonts w:ascii="Times New Roman" w:hAnsi="Times New Roman" w:cs="Times New Roman"/>
          <w:bCs/>
          <w:sz w:val="20"/>
          <w:szCs w:val="20"/>
        </w:rPr>
        <w:t xml:space="preserve">at locations </w:t>
      </w:r>
      <w:r w:rsidR="00424E89" w:rsidRPr="003157F9">
        <w:rPr>
          <w:rFonts w:ascii="Times New Roman" w:hAnsi="Times New Roman" w:cs="Times New Roman"/>
          <w:bCs/>
          <w:sz w:val="20"/>
          <w:szCs w:val="20"/>
        </w:rPr>
        <w:t>for which the Overton gage was the closest gaging station.</w:t>
      </w:r>
      <w:r>
        <w:rPr>
          <w:rFonts w:ascii="Times New Roman" w:hAnsi="Times New Roman" w:cs="Times New Roman"/>
          <w:bCs/>
          <w:sz w:val="20"/>
          <w:szCs w:val="20"/>
        </w:rPr>
        <w:t xml:space="preserve"> </w:t>
      </w:r>
      <w:r w:rsidR="00B51E75">
        <w:rPr>
          <w:rFonts w:ascii="Times New Roman" w:hAnsi="Times New Roman" w:cs="Times New Roman"/>
          <w:bCs/>
          <w:sz w:val="20"/>
          <w:szCs w:val="20"/>
        </w:rPr>
        <w:t xml:space="preserve">Discharge data </w:t>
      </w:r>
      <w:r w:rsidR="00A1642F">
        <w:rPr>
          <w:rFonts w:ascii="Times New Roman" w:hAnsi="Times New Roman" w:cs="Times New Roman"/>
          <w:bCs/>
          <w:sz w:val="20"/>
          <w:szCs w:val="20"/>
        </w:rPr>
        <w:t>are</w:t>
      </w:r>
      <w:r w:rsidR="00B51E75">
        <w:rPr>
          <w:rFonts w:ascii="Times New Roman" w:hAnsi="Times New Roman" w:cs="Times New Roman"/>
          <w:bCs/>
          <w:sz w:val="20"/>
          <w:szCs w:val="20"/>
        </w:rPr>
        <w:t xml:space="preserve"> provisional until USGS updates with corrections.</w:t>
      </w:r>
    </w:p>
    <w:p w14:paraId="14314529" w14:textId="4136EB9E" w:rsidR="00330357" w:rsidRDefault="00330357" w:rsidP="00B51E75">
      <w:pPr>
        <w:pStyle w:val="NoSpacing"/>
        <w:jc w:val="both"/>
        <w:rPr>
          <w:rFonts w:ascii="Times New Roman" w:hAnsi="Times New Roman" w:cs="Times New Roman"/>
          <w:bCs/>
          <w:sz w:val="20"/>
          <w:szCs w:val="20"/>
        </w:rPr>
      </w:pPr>
    </w:p>
    <w:p w14:paraId="72F9EF4D" w14:textId="77777777" w:rsidR="00330357" w:rsidRPr="003157F9" w:rsidRDefault="00330357" w:rsidP="00B51E75">
      <w:pPr>
        <w:pStyle w:val="NoSpacing"/>
        <w:jc w:val="both"/>
        <w:rPr>
          <w:rFonts w:ascii="Times New Roman" w:hAnsi="Times New Roman" w:cs="Times New Roman"/>
          <w:bCs/>
          <w:sz w:val="20"/>
          <w:szCs w:val="20"/>
        </w:rPr>
      </w:pPr>
    </w:p>
    <w:p w14:paraId="2BA2DFB0" w14:textId="42F6B47A" w:rsidR="00AC3A09" w:rsidRDefault="00CB254D" w:rsidP="004E5ABD">
      <w:pPr>
        <w:pStyle w:val="NoSpacing"/>
        <w:jc w:val="both"/>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14:anchorId="17361A97" wp14:editId="38BA69A3">
            <wp:extent cx="5943600" cy="3095625"/>
            <wp:effectExtent l="19050" t="19050" r="19050"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7">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p>
    <w:p w14:paraId="226B2824" w14:textId="4649C4E0" w:rsidR="00BA7A5A" w:rsidRDefault="00AC3A09" w:rsidP="00B51E75">
      <w:pPr>
        <w:pStyle w:val="NoSpacing"/>
        <w:jc w:val="both"/>
        <w:rPr>
          <w:rFonts w:ascii="Times New Roman" w:hAnsi="Times New Roman" w:cs="Times New Roman"/>
          <w:bCs/>
          <w:sz w:val="20"/>
          <w:szCs w:val="20"/>
        </w:rPr>
      </w:pPr>
      <w:r w:rsidRPr="003157F9">
        <w:rPr>
          <w:rFonts w:ascii="Times New Roman" w:hAnsi="Times New Roman" w:cs="Times New Roman"/>
          <w:b/>
          <w:sz w:val="20"/>
          <w:szCs w:val="20"/>
        </w:rPr>
        <w:t>Figure 5.</w:t>
      </w:r>
      <w:r w:rsidRPr="003157F9">
        <w:rPr>
          <w:rFonts w:ascii="Times New Roman" w:hAnsi="Times New Roman" w:cs="Times New Roman"/>
          <w:bCs/>
          <w:sz w:val="20"/>
          <w:szCs w:val="20"/>
        </w:rPr>
        <w:t xml:space="preserve"> Discharge (blue line) at the Cottonwood gage from </w:t>
      </w:r>
      <w:r w:rsidR="00CB254D">
        <w:rPr>
          <w:rFonts w:ascii="Times New Roman" w:hAnsi="Times New Roman" w:cs="Times New Roman"/>
          <w:bCs/>
          <w:sz w:val="20"/>
          <w:szCs w:val="20"/>
        </w:rPr>
        <w:t>10</w:t>
      </w:r>
      <w:r w:rsidRPr="003157F9">
        <w:rPr>
          <w:rFonts w:ascii="Times New Roman" w:hAnsi="Times New Roman" w:cs="Times New Roman"/>
          <w:bCs/>
          <w:sz w:val="20"/>
          <w:szCs w:val="20"/>
        </w:rPr>
        <w:t>/</w:t>
      </w:r>
      <w:r w:rsidR="00CB254D">
        <w:rPr>
          <w:rFonts w:ascii="Times New Roman" w:hAnsi="Times New Roman" w:cs="Times New Roman"/>
          <w:bCs/>
          <w:sz w:val="20"/>
          <w:szCs w:val="20"/>
        </w:rPr>
        <w:t>9</w:t>
      </w:r>
      <w:r w:rsidRPr="003157F9">
        <w:rPr>
          <w:rFonts w:ascii="Times New Roman" w:hAnsi="Times New Roman" w:cs="Times New Roman"/>
          <w:bCs/>
          <w:sz w:val="20"/>
          <w:szCs w:val="20"/>
        </w:rPr>
        <w:t xml:space="preserve">– </w:t>
      </w:r>
      <w:r w:rsidR="00CB254D">
        <w:rPr>
          <w:rFonts w:ascii="Times New Roman" w:hAnsi="Times New Roman" w:cs="Times New Roman"/>
          <w:bCs/>
          <w:sz w:val="20"/>
          <w:szCs w:val="20"/>
        </w:rPr>
        <w:t>11</w:t>
      </w:r>
      <w:r w:rsidRPr="003157F9">
        <w:rPr>
          <w:rFonts w:ascii="Times New Roman" w:hAnsi="Times New Roman" w:cs="Times New Roman"/>
          <w:bCs/>
          <w:sz w:val="20"/>
          <w:szCs w:val="20"/>
        </w:rPr>
        <w:t>/</w:t>
      </w:r>
      <w:r w:rsidR="00CB254D">
        <w:rPr>
          <w:rFonts w:ascii="Times New Roman" w:hAnsi="Times New Roman" w:cs="Times New Roman"/>
          <w:bCs/>
          <w:sz w:val="20"/>
          <w:szCs w:val="20"/>
        </w:rPr>
        <w:t>18</w:t>
      </w:r>
      <w:r w:rsidRPr="003157F9">
        <w:rPr>
          <w:rFonts w:ascii="Times New Roman" w:hAnsi="Times New Roman" w:cs="Times New Roman"/>
          <w:bCs/>
          <w:sz w:val="20"/>
          <w:szCs w:val="20"/>
        </w:rPr>
        <w:t xml:space="preserve"> (</w:t>
      </w:r>
      <w:hyperlink r:id="rId48" w:anchor="parameterCode=00065&amp;period=P7D" w:history="1">
        <w:r w:rsidRPr="003157F9">
          <w:rPr>
            <w:rStyle w:val="Hyperlink"/>
            <w:rFonts w:ascii="Times New Roman" w:hAnsi="Times New Roman" w:cs="Times New Roman"/>
            <w:bCs/>
            <w:sz w:val="20"/>
            <w:szCs w:val="20"/>
          </w:rPr>
          <w:t>USGS 202</w:t>
        </w:r>
        <w:r w:rsidR="002840DB" w:rsidRPr="003157F9">
          <w:rPr>
            <w:rStyle w:val="Hyperlink"/>
            <w:rFonts w:ascii="Times New Roman" w:hAnsi="Times New Roman" w:cs="Times New Roman"/>
            <w:bCs/>
            <w:sz w:val="20"/>
            <w:szCs w:val="20"/>
          </w:rPr>
          <w:t>2</w:t>
        </w:r>
        <w:r w:rsidRPr="003157F9">
          <w:rPr>
            <w:rStyle w:val="Hyperlink"/>
            <w:rFonts w:ascii="Times New Roman" w:hAnsi="Times New Roman" w:cs="Times New Roman"/>
            <w:bCs/>
            <w:sz w:val="20"/>
            <w:szCs w:val="20"/>
          </w:rPr>
          <w:t>b</w:t>
        </w:r>
      </w:hyperlink>
      <w:r w:rsidRPr="003157F9">
        <w:rPr>
          <w:rFonts w:ascii="Times New Roman" w:hAnsi="Times New Roman" w:cs="Times New Roman"/>
          <w:bCs/>
          <w:sz w:val="20"/>
          <w:szCs w:val="20"/>
        </w:rPr>
        <w:t>).</w:t>
      </w:r>
      <w:r w:rsidR="00CB254D">
        <w:rPr>
          <w:rFonts w:ascii="Times New Roman" w:hAnsi="Times New Roman" w:cs="Times New Roman"/>
          <w:bCs/>
          <w:sz w:val="20"/>
          <w:szCs w:val="20"/>
        </w:rPr>
        <w:t xml:space="preserve"> </w:t>
      </w:r>
      <w:r w:rsidR="00CB254D" w:rsidRPr="003157F9">
        <w:rPr>
          <w:rFonts w:ascii="Times New Roman" w:hAnsi="Times New Roman" w:cs="Times New Roman"/>
          <w:bCs/>
          <w:sz w:val="20"/>
          <w:szCs w:val="20"/>
        </w:rPr>
        <w:t>No whooping cranes were observed either on or off-channel at locations for which the Overton gage was the closest gaging station.</w:t>
      </w:r>
      <w:r w:rsidR="00CB254D">
        <w:rPr>
          <w:rFonts w:ascii="Times New Roman" w:hAnsi="Times New Roman" w:cs="Times New Roman"/>
          <w:bCs/>
          <w:sz w:val="20"/>
          <w:szCs w:val="20"/>
        </w:rPr>
        <w:t xml:space="preserve"> Discharge data </w:t>
      </w:r>
      <w:r w:rsidR="00A1642F">
        <w:rPr>
          <w:rFonts w:ascii="Times New Roman" w:hAnsi="Times New Roman" w:cs="Times New Roman"/>
          <w:bCs/>
          <w:sz w:val="20"/>
          <w:szCs w:val="20"/>
        </w:rPr>
        <w:t>are</w:t>
      </w:r>
      <w:r w:rsidR="00CB254D">
        <w:rPr>
          <w:rFonts w:ascii="Times New Roman" w:hAnsi="Times New Roman" w:cs="Times New Roman"/>
          <w:bCs/>
          <w:sz w:val="20"/>
          <w:szCs w:val="20"/>
        </w:rPr>
        <w:t xml:space="preserve"> provisional until USGS updates with corrections.</w:t>
      </w:r>
    </w:p>
    <w:p w14:paraId="264F0DDC" w14:textId="77777777" w:rsidR="00B51E75" w:rsidRDefault="00B51E75" w:rsidP="00B51E75">
      <w:pPr>
        <w:pStyle w:val="NoSpacing"/>
        <w:jc w:val="both"/>
        <w:rPr>
          <w:rFonts w:ascii="Times New Roman" w:hAnsi="Times New Roman" w:cs="Times New Roman"/>
          <w:bCs/>
          <w:sz w:val="20"/>
          <w:szCs w:val="20"/>
        </w:rPr>
      </w:pPr>
    </w:p>
    <w:p w14:paraId="1A64632E" w14:textId="77777777" w:rsidR="00773A02" w:rsidRPr="00773A02" w:rsidRDefault="00773A02" w:rsidP="00773A02">
      <w:pPr>
        <w:pStyle w:val="NoSpacing"/>
      </w:pPr>
    </w:p>
    <w:p w14:paraId="4365E4D5" w14:textId="6E884293" w:rsidR="001F1AE5" w:rsidRDefault="00CB254D" w:rsidP="00B51E75">
      <w:pPr>
        <w:pStyle w:val="NoSpacing"/>
        <w:jc w:val="both"/>
        <w:rPr>
          <w:rFonts w:ascii="Times New Roman" w:hAnsi="Times New Roman" w:cs="Times New Roman"/>
          <w:bCs/>
          <w:sz w:val="20"/>
          <w:szCs w:val="20"/>
        </w:rPr>
      </w:pPr>
      <w:r>
        <w:rPr>
          <w:rFonts w:ascii="Times New Roman" w:hAnsi="Times New Roman" w:cs="Times New Roman"/>
          <w:b/>
          <w:bCs/>
          <w:noProof/>
          <w:sz w:val="20"/>
          <w:szCs w:val="20"/>
        </w:rPr>
        <w:lastRenderedPageBreak/>
        <w:drawing>
          <wp:inline distT="0" distB="0" distL="0" distR="0" wp14:anchorId="58D9B9C1" wp14:editId="7C2A091D">
            <wp:extent cx="5943600" cy="3095625"/>
            <wp:effectExtent l="19050" t="19050" r="19050" b="285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49">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r w:rsidR="001F1AE5" w:rsidRPr="0031115E">
        <w:rPr>
          <w:rFonts w:ascii="Times New Roman" w:hAnsi="Times New Roman" w:cs="Times New Roman"/>
          <w:b/>
          <w:bCs/>
          <w:sz w:val="20"/>
          <w:szCs w:val="20"/>
        </w:rPr>
        <w:t xml:space="preserve">Figure </w:t>
      </w:r>
      <w:r w:rsidR="004473F5">
        <w:rPr>
          <w:rFonts w:ascii="Times New Roman" w:hAnsi="Times New Roman" w:cs="Times New Roman"/>
          <w:b/>
          <w:bCs/>
          <w:sz w:val="20"/>
          <w:szCs w:val="20"/>
        </w:rPr>
        <w:t>6</w:t>
      </w:r>
      <w:r w:rsidR="001F1AE5" w:rsidRPr="0031115E">
        <w:rPr>
          <w:rFonts w:ascii="Times New Roman" w:hAnsi="Times New Roman" w:cs="Times New Roman"/>
          <w:b/>
          <w:bCs/>
          <w:sz w:val="20"/>
          <w:szCs w:val="20"/>
        </w:rPr>
        <w:t>.</w:t>
      </w:r>
      <w:r w:rsidR="001F1AE5" w:rsidRPr="0031115E">
        <w:rPr>
          <w:rFonts w:ascii="Times New Roman" w:hAnsi="Times New Roman" w:cs="Times New Roman"/>
          <w:sz w:val="20"/>
          <w:szCs w:val="20"/>
        </w:rPr>
        <w:t xml:space="preserve"> </w:t>
      </w:r>
      <w:r w:rsidR="001F1AE5" w:rsidRPr="0031115E">
        <w:rPr>
          <w:rFonts w:ascii="Times New Roman" w:hAnsi="Times New Roman" w:cs="Times New Roman"/>
          <w:bCs/>
          <w:sz w:val="20"/>
          <w:szCs w:val="20"/>
        </w:rPr>
        <w:t xml:space="preserve">Discharge (blue line) at the Kearney gage </w:t>
      </w:r>
      <w:r w:rsidR="001404E8">
        <w:rPr>
          <w:rFonts w:ascii="Times New Roman" w:hAnsi="Times New Roman" w:cs="Times New Roman"/>
          <w:bCs/>
          <w:sz w:val="20"/>
          <w:szCs w:val="20"/>
        </w:rPr>
        <w:t xml:space="preserve">from </w:t>
      </w:r>
      <w:r>
        <w:rPr>
          <w:rFonts w:ascii="Times New Roman" w:hAnsi="Times New Roman" w:cs="Times New Roman"/>
          <w:bCs/>
          <w:sz w:val="20"/>
          <w:szCs w:val="20"/>
        </w:rPr>
        <w:t xml:space="preserve">10/9 </w:t>
      </w:r>
      <w:r w:rsidR="001404E8">
        <w:rPr>
          <w:rFonts w:ascii="Times New Roman" w:hAnsi="Times New Roman" w:cs="Times New Roman"/>
          <w:bCs/>
          <w:sz w:val="20"/>
          <w:szCs w:val="20"/>
        </w:rPr>
        <w:t xml:space="preserve">– </w:t>
      </w:r>
      <w:r>
        <w:rPr>
          <w:rFonts w:ascii="Times New Roman" w:hAnsi="Times New Roman" w:cs="Times New Roman"/>
          <w:bCs/>
          <w:sz w:val="20"/>
          <w:szCs w:val="20"/>
        </w:rPr>
        <w:t>11/18</w:t>
      </w:r>
      <w:r w:rsidR="001F1AE5" w:rsidRPr="0031115E">
        <w:rPr>
          <w:rFonts w:ascii="Times New Roman" w:hAnsi="Times New Roman" w:cs="Times New Roman"/>
          <w:bCs/>
          <w:sz w:val="20"/>
          <w:szCs w:val="20"/>
        </w:rPr>
        <w:t xml:space="preserve"> (</w:t>
      </w:r>
      <w:hyperlink r:id="rId50" w:anchor="parameterCode=00065&amp;period=P7D" w:history="1">
        <w:r w:rsidR="00B8106C" w:rsidRPr="00C713F8">
          <w:rPr>
            <w:rStyle w:val="Hyperlink"/>
            <w:rFonts w:ascii="Times New Roman" w:hAnsi="Times New Roman" w:cs="Times New Roman"/>
            <w:bCs/>
            <w:sz w:val="20"/>
            <w:szCs w:val="20"/>
          </w:rPr>
          <w:t>USGS 202</w:t>
        </w:r>
        <w:r w:rsidR="002840DB">
          <w:rPr>
            <w:rStyle w:val="Hyperlink"/>
            <w:rFonts w:ascii="Times New Roman" w:hAnsi="Times New Roman" w:cs="Times New Roman"/>
            <w:bCs/>
            <w:sz w:val="20"/>
            <w:szCs w:val="20"/>
          </w:rPr>
          <w:t>2</w:t>
        </w:r>
        <w:r w:rsidR="00B8106C">
          <w:rPr>
            <w:rStyle w:val="Hyperlink"/>
            <w:rFonts w:ascii="Times New Roman" w:hAnsi="Times New Roman" w:cs="Times New Roman"/>
            <w:bCs/>
            <w:sz w:val="20"/>
            <w:szCs w:val="20"/>
          </w:rPr>
          <w:t>c</w:t>
        </w:r>
      </w:hyperlink>
      <w:r w:rsidR="001F1AE5" w:rsidRPr="00C713F8">
        <w:rPr>
          <w:rFonts w:ascii="Times New Roman" w:hAnsi="Times New Roman" w:cs="Times New Roman"/>
          <w:bCs/>
          <w:sz w:val="20"/>
          <w:szCs w:val="20"/>
        </w:rPr>
        <w:t>)</w:t>
      </w:r>
      <w:r w:rsidR="00B8106C">
        <w:rPr>
          <w:rFonts w:ascii="Times New Roman" w:hAnsi="Times New Roman" w:cs="Times New Roman"/>
          <w:bCs/>
          <w:sz w:val="20"/>
          <w:szCs w:val="20"/>
        </w:rPr>
        <w:t xml:space="preserve"> and numbers of whooping cranes from each group (</w:t>
      </w:r>
      <w:r w:rsidR="008019F1">
        <w:rPr>
          <w:rFonts w:ascii="Times New Roman" w:hAnsi="Times New Roman" w:cs="Times New Roman"/>
          <w:bCs/>
          <w:sz w:val="20"/>
          <w:szCs w:val="20"/>
        </w:rPr>
        <w:t xml:space="preserve">USFWS </w:t>
      </w:r>
      <w:r w:rsidR="009D14AB">
        <w:rPr>
          <w:rFonts w:ascii="Times New Roman" w:hAnsi="Times New Roman" w:cs="Times New Roman"/>
          <w:bCs/>
          <w:sz w:val="20"/>
          <w:szCs w:val="20"/>
        </w:rPr>
        <w:t>22</w:t>
      </w:r>
      <w:r>
        <w:rPr>
          <w:rFonts w:ascii="Times New Roman" w:hAnsi="Times New Roman" w:cs="Times New Roman"/>
          <w:bCs/>
          <w:sz w:val="20"/>
          <w:szCs w:val="20"/>
        </w:rPr>
        <w:t>B</w:t>
      </w:r>
      <w:r w:rsidR="00AE2129">
        <w:rPr>
          <w:rFonts w:ascii="Times New Roman" w:hAnsi="Times New Roman" w:cs="Times New Roman"/>
          <w:bCs/>
          <w:sz w:val="20"/>
          <w:szCs w:val="20"/>
        </w:rPr>
        <w:t>-</w:t>
      </w:r>
      <w:r>
        <w:rPr>
          <w:rFonts w:ascii="Times New Roman" w:hAnsi="Times New Roman" w:cs="Times New Roman"/>
          <w:bCs/>
          <w:sz w:val="20"/>
          <w:szCs w:val="20"/>
        </w:rPr>
        <w:t>12</w:t>
      </w:r>
      <w:r w:rsidR="000355C4">
        <w:rPr>
          <w:rFonts w:ascii="Times New Roman" w:hAnsi="Times New Roman" w:cs="Times New Roman"/>
          <w:bCs/>
          <w:sz w:val="20"/>
          <w:szCs w:val="20"/>
        </w:rPr>
        <w:t xml:space="preserve"> / PRRIP 2022FA01</w:t>
      </w:r>
      <w:r>
        <w:rPr>
          <w:rFonts w:ascii="Times New Roman" w:hAnsi="Times New Roman" w:cs="Times New Roman"/>
          <w:bCs/>
          <w:sz w:val="20"/>
          <w:szCs w:val="20"/>
        </w:rPr>
        <w:t xml:space="preserve"> </w:t>
      </w:r>
      <w:r w:rsidR="00B8106C">
        <w:rPr>
          <w:rFonts w:ascii="Times New Roman" w:hAnsi="Times New Roman" w:cs="Times New Roman"/>
          <w:bCs/>
          <w:sz w:val="20"/>
          <w:szCs w:val="20"/>
        </w:rPr>
        <w:t>in colored bar</w:t>
      </w:r>
      <w:r>
        <w:rPr>
          <w:rFonts w:ascii="Times New Roman" w:hAnsi="Times New Roman" w:cs="Times New Roman"/>
          <w:bCs/>
          <w:sz w:val="20"/>
          <w:szCs w:val="20"/>
        </w:rPr>
        <w:t>s</w:t>
      </w:r>
      <w:r w:rsidR="00B8106C">
        <w:rPr>
          <w:rFonts w:ascii="Times New Roman" w:hAnsi="Times New Roman" w:cs="Times New Roman"/>
          <w:bCs/>
          <w:sz w:val="20"/>
          <w:szCs w:val="20"/>
        </w:rPr>
        <w:t xml:space="preserve">) </w:t>
      </w:r>
      <w:r w:rsidR="001B739D">
        <w:rPr>
          <w:rFonts w:ascii="Times New Roman" w:hAnsi="Times New Roman" w:cs="Times New Roman"/>
          <w:bCs/>
          <w:sz w:val="20"/>
          <w:szCs w:val="20"/>
        </w:rPr>
        <w:t>observed on the indicated dates either on- or off-channel at locations for which Kearney was the nearest gaging station.</w:t>
      </w:r>
      <w:r w:rsidR="00B51E75" w:rsidRPr="00B51E75">
        <w:rPr>
          <w:rFonts w:ascii="Times New Roman" w:hAnsi="Times New Roman" w:cs="Times New Roman"/>
          <w:bCs/>
          <w:sz w:val="20"/>
          <w:szCs w:val="20"/>
        </w:rPr>
        <w:t xml:space="preserve"> </w:t>
      </w:r>
      <w:r w:rsidR="00B51E75">
        <w:rPr>
          <w:rFonts w:ascii="Times New Roman" w:hAnsi="Times New Roman" w:cs="Times New Roman"/>
          <w:bCs/>
          <w:sz w:val="20"/>
          <w:szCs w:val="20"/>
        </w:rPr>
        <w:t xml:space="preserve">Discharge data </w:t>
      </w:r>
      <w:r w:rsidR="00A1642F">
        <w:rPr>
          <w:rFonts w:ascii="Times New Roman" w:hAnsi="Times New Roman" w:cs="Times New Roman"/>
          <w:bCs/>
          <w:sz w:val="20"/>
          <w:szCs w:val="20"/>
        </w:rPr>
        <w:t>are</w:t>
      </w:r>
      <w:r w:rsidR="00B51E75">
        <w:rPr>
          <w:rFonts w:ascii="Times New Roman" w:hAnsi="Times New Roman" w:cs="Times New Roman"/>
          <w:bCs/>
          <w:sz w:val="20"/>
          <w:szCs w:val="20"/>
        </w:rPr>
        <w:t xml:space="preserve"> provisional until USGS updates with corrections.</w:t>
      </w:r>
    </w:p>
    <w:p w14:paraId="72B5135A" w14:textId="27B45B22" w:rsidR="00330357" w:rsidRDefault="00330357" w:rsidP="00B51E75">
      <w:pPr>
        <w:pStyle w:val="NoSpacing"/>
        <w:jc w:val="both"/>
        <w:rPr>
          <w:rFonts w:ascii="Times New Roman" w:hAnsi="Times New Roman" w:cs="Times New Roman"/>
          <w:bCs/>
          <w:sz w:val="20"/>
          <w:szCs w:val="20"/>
        </w:rPr>
      </w:pPr>
    </w:p>
    <w:p w14:paraId="4D18EF82" w14:textId="77777777" w:rsidR="00330357" w:rsidRPr="00676641" w:rsidRDefault="00330357" w:rsidP="00B51E75">
      <w:pPr>
        <w:pStyle w:val="NoSpacing"/>
        <w:jc w:val="both"/>
        <w:rPr>
          <w:rFonts w:ascii="Times New Roman" w:hAnsi="Times New Roman" w:cs="Times New Roman"/>
          <w:bCs/>
          <w:sz w:val="20"/>
          <w:szCs w:val="20"/>
        </w:rPr>
      </w:pPr>
    </w:p>
    <w:p w14:paraId="507530D4" w14:textId="23A8945A" w:rsidR="0052456B" w:rsidRDefault="00CB254D" w:rsidP="004B702A">
      <w:pPr>
        <w:pStyle w:val="NoSpacing"/>
      </w:pPr>
      <w:r>
        <w:rPr>
          <w:noProof/>
        </w:rPr>
        <w:drawing>
          <wp:inline distT="0" distB="0" distL="0" distR="0" wp14:anchorId="155015BE" wp14:editId="04AD522B">
            <wp:extent cx="5943600" cy="3095625"/>
            <wp:effectExtent l="19050" t="19050" r="19050" b="285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1">
                      <a:extLst>
                        <a:ext uri="{28A0092B-C50C-407E-A947-70E740481C1C}">
                          <a14:useLocalDpi xmlns:a14="http://schemas.microsoft.com/office/drawing/2010/main" val="0"/>
                        </a:ext>
                      </a:extLst>
                    </a:blip>
                    <a:stretch>
                      <a:fillRect/>
                    </a:stretch>
                  </pic:blipFill>
                  <pic:spPr>
                    <a:xfrm>
                      <a:off x="0" y="0"/>
                      <a:ext cx="5943600" cy="3095625"/>
                    </a:xfrm>
                    <a:prstGeom prst="rect">
                      <a:avLst/>
                    </a:prstGeom>
                    <a:ln>
                      <a:solidFill>
                        <a:schemeClr val="accent1"/>
                      </a:solidFill>
                    </a:ln>
                  </pic:spPr>
                </pic:pic>
              </a:graphicData>
            </a:graphic>
          </wp:inline>
        </w:drawing>
      </w:r>
    </w:p>
    <w:p w14:paraId="3ADF1CDE" w14:textId="120191B6" w:rsidR="000411A2" w:rsidRDefault="001078FC" w:rsidP="00B51E75">
      <w:pPr>
        <w:pStyle w:val="NoSpacing"/>
        <w:jc w:val="both"/>
        <w:rPr>
          <w:rFonts w:ascii="Times New Roman" w:hAnsi="Times New Roman" w:cs="Times New Roman"/>
          <w:bCs/>
          <w:sz w:val="20"/>
          <w:szCs w:val="20"/>
        </w:rPr>
      </w:pPr>
      <w:r w:rsidRPr="0031115E">
        <w:rPr>
          <w:rFonts w:ascii="Times New Roman" w:hAnsi="Times New Roman" w:cs="Times New Roman"/>
          <w:b/>
          <w:sz w:val="20"/>
          <w:szCs w:val="20"/>
        </w:rPr>
        <w:t xml:space="preserve">Figure </w:t>
      </w:r>
      <w:r w:rsidR="004473F5">
        <w:rPr>
          <w:rFonts w:ascii="Times New Roman" w:hAnsi="Times New Roman" w:cs="Times New Roman"/>
          <w:b/>
          <w:sz w:val="20"/>
          <w:szCs w:val="20"/>
        </w:rPr>
        <w:t>7</w:t>
      </w:r>
      <w:r w:rsidRPr="0031115E">
        <w:rPr>
          <w:rFonts w:ascii="Times New Roman" w:hAnsi="Times New Roman" w:cs="Times New Roman"/>
          <w:b/>
          <w:sz w:val="20"/>
          <w:szCs w:val="20"/>
        </w:rPr>
        <w:t>.</w:t>
      </w:r>
      <w:r w:rsidRPr="0031115E">
        <w:rPr>
          <w:rFonts w:ascii="Times New Roman" w:hAnsi="Times New Roman" w:cs="Times New Roman"/>
          <w:bCs/>
          <w:sz w:val="20"/>
          <w:szCs w:val="20"/>
        </w:rPr>
        <w:t xml:space="preserve"> </w:t>
      </w:r>
      <w:bookmarkStart w:id="26" w:name="_Hlk43889135"/>
      <w:r w:rsidR="00C12904" w:rsidRPr="0031115E">
        <w:rPr>
          <w:rFonts w:ascii="Times New Roman" w:hAnsi="Times New Roman" w:cs="Times New Roman"/>
          <w:bCs/>
          <w:sz w:val="20"/>
          <w:szCs w:val="20"/>
        </w:rPr>
        <w:t>D</w:t>
      </w:r>
      <w:r w:rsidR="00E063A4" w:rsidRPr="0031115E">
        <w:rPr>
          <w:rFonts w:ascii="Times New Roman" w:hAnsi="Times New Roman" w:cs="Times New Roman"/>
          <w:bCs/>
          <w:sz w:val="20"/>
          <w:szCs w:val="20"/>
        </w:rPr>
        <w:t xml:space="preserve">ischarge </w:t>
      </w:r>
      <w:r w:rsidR="00C12904" w:rsidRPr="0031115E">
        <w:rPr>
          <w:rFonts w:ascii="Times New Roman" w:hAnsi="Times New Roman" w:cs="Times New Roman"/>
          <w:bCs/>
          <w:sz w:val="20"/>
          <w:szCs w:val="20"/>
        </w:rPr>
        <w:t xml:space="preserve">(blue line) </w:t>
      </w:r>
      <w:r w:rsidR="00E063A4" w:rsidRPr="0031115E">
        <w:rPr>
          <w:rFonts w:ascii="Times New Roman" w:hAnsi="Times New Roman" w:cs="Times New Roman"/>
          <w:bCs/>
          <w:sz w:val="20"/>
          <w:szCs w:val="20"/>
        </w:rPr>
        <w:t xml:space="preserve">at the Grand Island gage </w:t>
      </w:r>
      <w:r w:rsidR="00F73187">
        <w:rPr>
          <w:rFonts w:ascii="Times New Roman" w:hAnsi="Times New Roman" w:cs="Times New Roman"/>
          <w:bCs/>
          <w:sz w:val="20"/>
          <w:szCs w:val="20"/>
        </w:rPr>
        <w:t xml:space="preserve">from </w:t>
      </w:r>
      <w:r w:rsidR="00CB254D">
        <w:rPr>
          <w:rFonts w:ascii="Times New Roman" w:hAnsi="Times New Roman" w:cs="Times New Roman"/>
          <w:bCs/>
          <w:sz w:val="20"/>
          <w:szCs w:val="20"/>
        </w:rPr>
        <w:t>10/9</w:t>
      </w:r>
      <w:r w:rsidR="00F73187">
        <w:rPr>
          <w:rFonts w:ascii="Times New Roman" w:hAnsi="Times New Roman" w:cs="Times New Roman"/>
          <w:bCs/>
          <w:sz w:val="20"/>
          <w:szCs w:val="20"/>
        </w:rPr>
        <w:t xml:space="preserve"> – </w:t>
      </w:r>
      <w:r w:rsidR="00CB254D">
        <w:rPr>
          <w:rFonts w:ascii="Times New Roman" w:hAnsi="Times New Roman" w:cs="Times New Roman"/>
          <w:bCs/>
          <w:sz w:val="20"/>
          <w:szCs w:val="20"/>
        </w:rPr>
        <w:t>11/18</w:t>
      </w:r>
      <w:r w:rsidR="00F73187">
        <w:rPr>
          <w:rFonts w:ascii="Times New Roman" w:hAnsi="Times New Roman" w:cs="Times New Roman"/>
          <w:bCs/>
          <w:sz w:val="20"/>
          <w:szCs w:val="20"/>
        </w:rPr>
        <w:t xml:space="preserve"> </w:t>
      </w:r>
      <w:r w:rsidR="00AE2A9D" w:rsidRPr="0031115E">
        <w:rPr>
          <w:rFonts w:ascii="Times New Roman" w:hAnsi="Times New Roman" w:cs="Times New Roman"/>
          <w:bCs/>
          <w:sz w:val="20"/>
          <w:szCs w:val="20"/>
        </w:rPr>
        <w:t>(</w:t>
      </w:r>
      <w:hyperlink r:id="rId52" w:anchor="parameterCode=00065&amp;period=P7D" w:history="1">
        <w:r w:rsidR="001B739D" w:rsidRPr="00D7366D">
          <w:rPr>
            <w:rStyle w:val="Hyperlink"/>
            <w:rFonts w:ascii="Times New Roman" w:hAnsi="Times New Roman" w:cs="Times New Roman"/>
            <w:bCs/>
            <w:sz w:val="20"/>
            <w:szCs w:val="20"/>
          </w:rPr>
          <w:t>USGS 202</w:t>
        </w:r>
        <w:r w:rsidR="002840DB">
          <w:rPr>
            <w:rStyle w:val="Hyperlink"/>
            <w:rFonts w:ascii="Times New Roman" w:hAnsi="Times New Roman" w:cs="Times New Roman"/>
            <w:bCs/>
            <w:sz w:val="20"/>
            <w:szCs w:val="20"/>
          </w:rPr>
          <w:t>2</w:t>
        </w:r>
        <w:r w:rsidR="001B739D">
          <w:rPr>
            <w:rStyle w:val="Hyperlink"/>
            <w:rFonts w:ascii="Times New Roman" w:hAnsi="Times New Roman" w:cs="Times New Roman"/>
            <w:bCs/>
            <w:sz w:val="20"/>
            <w:szCs w:val="20"/>
          </w:rPr>
          <w:t>d</w:t>
        </w:r>
      </w:hyperlink>
      <w:r w:rsidR="00AE2A9D" w:rsidRPr="00D7366D">
        <w:rPr>
          <w:rFonts w:ascii="Times New Roman" w:hAnsi="Times New Roman" w:cs="Times New Roman"/>
          <w:bCs/>
          <w:sz w:val="20"/>
          <w:szCs w:val="20"/>
        </w:rPr>
        <w:t>)</w:t>
      </w:r>
      <w:r w:rsidR="001B739D">
        <w:rPr>
          <w:rFonts w:ascii="Times New Roman" w:hAnsi="Times New Roman" w:cs="Times New Roman"/>
          <w:bCs/>
          <w:sz w:val="20"/>
          <w:szCs w:val="20"/>
        </w:rPr>
        <w:t xml:space="preserve"> and numbers of whooping cranes from each group (</w:t>
      </w:r>
      <w:bookmarkEnd w:id="26"/>
      <w:r w:rsidR="008019F1">
        <w:rPr>
          <w:rFonts w:ascii="Times New Roman" w:hAnsi="Times New Roman" w:cs="Times New Roman"/>
          <w:bCs/>
          <w:sz w:val="20"/>
          <w:szCs w:val="20"/>
        </w:rPr>
        <w:t xml:space="preserve">USFWS </w:t>
      </w:r>
      <w:r w:rsidR="00894443">
        <w:rPr>
          <w:rFonts w:ascii="Times New Roman" w:hAnsi="Times New Roman" w:cs="Times New Roman"/>
          <w:bCs/>
          <w:sz w:val="20"/>
          <w:szCs w:val="20"/>
        </w:rPr>
        <w:t>22</w:t>
      </w:r>
      <w:r w:rsidR="00CB254D">
        <w:rPr>
          <w:rFonts w:ascii="Times New Roman" w:hAnsi="Times New Roman" w:cs="Times New Roman"/>
          <w:bCs/>
          <w:sz w:val="20"/>
          <w:szCs w:val="20"/>
        </w:rPr>
        <w:t>B</w:t>
      </w:r>
      <w:r w:rsidR="00894443">
        <w:rPr>
          <w:rFonts w:ascii="Times New Roman" w:hAnsi="Times New Roman" w:cs="Times New Roman"/>
          <w:bCs/>
          <w:sz w:val="20"/>
          <w:szCs w:val="20"/>
        </w:rPr>
        <w:t>-</w:t>
      </w:r>
      <w:r w:rsidR="00CB254D">
        <w:rPr>
          <w:rFonts w:ascii="Times New Roman" w:hAnsi="Times New Roman" w:cs="Times New Roman"/>
          <w:bCs/>
          <w:sz w:val="20"/>
          <w:szCs w:val="20"/>
        </w:rPr>
        <w:t>55</w:t>
      </w:r>
      <w:r w:rsidR="006E57FC">
        <w:rPr>
          <w:rFonts w:ascii="Times New Roman" w:hAnsi="Times New Roman" w:cs="Times New Roman"/>
          <w:bCs/>
          <w:sz w:val="20"/>
          <w:szCs w:val="20"/>
        </w:rPr>
        <w:t xml:space="preserve"> / PRRIP 2022FA02</w:t>
      </w:r>
      <w:r w:rsidR="00CB254D">
        <w:rPr>
          <w:rFonts w:ascii="Times New Roman" w:hAnsi="Times New Roman" w:cs="Times New Roman"/>
          <w:bCs/>
          <w:sz w:val="20"/>
          <w:szCs w:val="20"/>
        </w:rPr>
        <w:t xml:space="preserve"> and</w:t>
      </w:r>
      <w:r w:rsidR="00894443">
        <w:rPr>
          <w:rFonts w:ascii="Times New Roman" w:hAnsi="Times New Roman" w:cs="Times New Roman"/>
          <w:bCs/>
          <w:sz w:val="20"/>
          <w:szCs w:val="20"/>
        </w:rPr>
        <w:t xml:space="preserve"> 22</w:t>
      </w:r>
      <w:r w:rsidR="00CB254D">
        <w:rPr>
          <w:rFonts w:ascii="Times New Roman" w:hAnsi="Times New Roman" w:cs="Times New Roman"/>
          <w:bCs/>
          <w:sz w:val="20"/>
          <w:szCs w:val="20"/>
        </w:rPr>
        <w:t>B</w:t>
      </w:r>
      <w:r w:rsidR="00894443">
        <w:rPr>
          <w:rFonts w:ascii="Times New Roman" w:hAnsi="Times New Roman" w:cs="Times New Roman"/>
          <w:bCs/>
          <w:sz w:val="20"/>
          <w:szCs w:val="20"/>
        </w:rPr>
        <w:t>-</w:t>
      </w:r>
      <w:r w:rsidR="00CB254D">
        <w:rPr>
          <w:rFonts w:ascii="Times New Roman" w:hAnsi="Times New Roman" w:cs="Times New Roman"/>
          <w:bCs/>
          <w:sz w:val="20"/>
          <w:szCs w:val="20"/>
        </w:rPr>
        <w:t xml:space="preserve">54 </w:t>
      </w:r>
      <w:r w:rsidR="006E57FC">
        <w:rPr>
          <w:rFonts w:ascii="Times New Roman" w:hAnsi="Times New Roman" w:cs="Times New Roman"/>
          <w:bCs/>
          <w:sz w:val="20"/>
          <w:szCs w:val="20"/>
        </w:rPr>
        <w:t xml:space="preserve">/ PRRIP 2022FA03 </w:t>
      </w:r>
      <w:r w:rsidR="008C498A">
        <w:rPr>
          <w:rFonts w:ascii="Times New Roman" w:hAnsi="Times New Roman" w:cs="Times New Roman"/>
          <w:bCs/>
          <w:sz w:val="20"/>
          <w:szCs w:val="20"/>
        </w:rPr>
        <w:t>in colored bars) observed on the indicated dates either on- or off-channel at locations for which Grand Island was the nearest gaging station.</w:t>
      </w:r>
      <w:r w:rsidR="00B51E75" w:rsidRPr="00B51E75">
        <w:rPr>
          <w:rFonts w:ascii="Times New Roman" w:hAnsi="Times New Roman" w:cs="Times New Roman"/>
          <w:bCs/>
          <w:sz w:val="20"/>
          <w:szCs w:val="20"/>
        </w:rPr>
        <w:t xml:space="preserve"> </w:t>
      </w:r>
      <w:r w:rsidR="004A3047">
        <w:rPr>
          <w:rFonts w:ascii="Times New Roman" w:hAnsi="Times New Roman" w:cs="Times New Roman"/>
          <w:bCs/>
          <w:sz w:val="20"/>
          <w:szCs w:val="20"/>
        </w:rPr>
        <w:t>Gage ice affected from 11/13-11/18</w:t>
      </w:r>
      <w:r w:rsidR="005B3D67">
        <w:rPr>
          <w:rFonts w:ascii="Times New Roman" w:hAnsi="Times New Roman" w:cs="Times New Roman"/>
          <w:bCs/>
          <w:sz w:val="20"/>
          <w:szCs w:val="20"/>
        </w:rPr>
        <w:t xml:space="preserve"> (grey shading)</w:t>
      </w:r>
      <w:r w:rsidR="004A3047">
        <w:rPr>
          <w:rFonts w:ascii="Times New Roman" w:hAnsi="Times New Roman" w:cs="Times New Roman"/>
          <w:bCs/>
          <w:sz w:val="20"/>
          <w:szCs w:val="20"/>
        </w:rPr>
        <w:t xml:space="preserve">. </w:t>
      </w:r>
      <w:r w:rsidR="00B51E75">
        <w:rPr>
          <w:rFonts w:ascii="Times New Roman" w:hAnsi="Times New Roman" w:cs="Times New Roman"/>
          <w:bCs/>
          <w:sz w:val="20"/>
          <w:szCs w:val="20"/>
        </w:rPr>
        <w:t xml:space="preserve">Discharge data </w:t>
      </w:r>
      <w:r w:rsidR="00A1642F">
        <w:rPr>
          <w:rFonts w:ascii="Times New Roman" w:hAnsi="Times New Roman" w:cs="Times New Roman"/>
          <w:bCs/>
          <w:sz w:val="20"/>
          <w:szCs w:val="20"/>
        </w:rPr>
        <w:t>are</w:t>
      </w:r>
      <w:r w:rsidR="00B51E75">
        <w:rPr>
          <w:rFonts w:ascii="Times New Roman" w:hAnsi="Times New Roman" w:cs="Times New Roman"/>
          <w:bCs/>
          <w:sz w:val="20"/>
          <w:szCs w:val="20"/>
        </w:rPr>
        <w:t xml:space="preserve"> provisional until USGS updates with corrections.</w:t>
      </w:r>
      <w:r w:rsidR="003273E1">
        <w:rPr>
          <w:rFonts w:ascii="Times New Roman" w:hAnsi="Times New Roman" w:cs="Times New Roman"/>
          <w:bCs/>
          <w:sz w:val="20"/>
          <w:szCs w:val="20"/>
        </w:rPr>
        <w:t xml:space="preserve"> </w:t>
      </w:r>
    </w:p>
    <w:p w14:paraId="5C2AF824" w14:textId="77777777" w:rsidR="005554E4" w:rsidRDefault="005554E4" w:rsidP="00AE2A9D">
      <w:pPr>
        <w:jc w:val="both"/>
        <w:rPr>
          <w:rFonts w:ascii="Times New Roman" w:hAnsi="Times New Roman" w:cs="Times New Roman"/>
          <w:bCs/>
          <w:sz w:val="20"/>
          <w:szCs w:val="20"/>
        </w:rPr>
      </w:pPr>
    </w:p>
    <w:p w14:paraId="18928895" w14:textId="346DF459" w:rsidR="008D2CF9" w:rsidRPr="009162B6" w:rsidRDefault="00412069" w:rsidP="003E648A">
      <w:pPr>
        <w:shd w:val="clear" w:color="auto" w:fill="FFFFFF" w:themeFill="background1"/>
        <w:jc w:val="both"/>
        <w:rPr>
          <w:rFonts w:ascii="Times New Roman" w:hAnsi="Times New Roman" w:cs="Times New Roman"/>
          <w:sz w:val="24"/>
          <w:szCs w:val="24"/>
        </w:rPr>
      </w:pPr>
      <w:r w:rsidRPr="009162B6">
        <w:rPr>
          <w:rFonts w:ascii="Times New Roman" w:hAnsi="Times New Roman" w:cs="Times New Roman"/>
          <w:sz w:val="24"/>
          <w:szCs w:val="24"/>
        </w:rPr>
        <w:lastRenderedPageBreak/>
        <w:t>Unobstructed channel width (width of channel unobstructed by dense vegetation) and nearest forest (distance to nearest riparian forest) have both been found to be important predictors of whooping crane use of the Platte River (</w:t>
      </w:r>
      <w:hyperlink r:id="rId53" w:history="1">
        <w:r w:rsidRPr="009162B6">
          <w:rPr>
            <w:rStyle w:val="Hyperlink"/>
            <w:rFonts w:ascii="Times New Roman" w:hAnsi="Times New Roman" w:cs="Times New Roman"/>
            <w:sz w:val="24"/>
            <w:szCs w:val="24"/>
          </w:rPr>
          <w:t xml:space="preserve">Baasch </w:t>
        </w:r>
        <w:r w:rsidRPr="009162B6">
          <w:rPr>
            <w:rStyle w:val="Hyperlink"/>
            <w:rFonts w:ascii="Times New Roman" w:hAnsi="Times New Roman" w:cs="Times New Roman"/>
            <w:i/>
            <w:iCs/>
            <w:sz w:val="24"/>
            <w:szCs w:val="24"/>
          </w:rPr>
          <w:t>et al</w:t>
        </w:r>
        <w:r w:rsidRPr="009162B6">
          <w:rPr>
            <w:rStyle w:val="Hyperlink"/>
            <w:rFonts w:ascii="Times New Roman" w:hAnsi="Times New Roman" w:cs="Times New Roman"/>
            <w:sz w:val="24"/>
            <w:szCs w:val="24"/>
          </w:rPr>
          <w:t>. 2019</w:t>
        </w:r>
      </w:hyperlink>
      <w:r w:rsidRPr="009162B6">
        <w:rPr>
          <w:rFonts w:ascii="Times New Roman" w:hAnsi="Times New Roman" w:cs="Times New Roman"/>
          <w:sz w:val="24"/>
          <w:szCs w:val="24"/>
        </w:rPr>
        <w:t>).</w:t>
      </w:r>
      <w:r w:rsidR="00834C84">
        <w:rPr>
          <w:rFonts w:ascii="Times New Roman" w:hAnsi="Times New Roman" w:cs="Times New Roman"/>
          <w:sz w:val="24"/>
          <w:szCs w:val="24"/>
        </w:rPr>
        <w:t xml:space="preserve"> Fall 202</w:t>
      </w:r>
      <w:r w:rsidR="004150AA">
        <w:rPr>
          <w:rFonts w:ascii="Times New Roman" w:hAnsi="Times New Roman" w:cs="Times New Roman"/>
          <w:sz w:val="24"/>
          <w:szCs w:val="24"/>
        </w:rPr>
        <w:t>2</w:t>
      </w:r>
      <w:r w:rsidR="00834C84">
        <w:rPr>
          <w:rFonts w:ascii="Times New Roman" w:hAnsi="Times New Roman" w:cs="Times New Roman"/>
          <w:sz w:val="24"/>
          <w:szCs w:val="24"/>
        </w:rPr>
        <w:t xml:space="preserve"> aerial imagery w</w:t>
      </w:r>
      <w:r w:rsidR="00CF7951">
        <w:rPr>
          <w:rFonts w:ascii="Times New Roman" w:hAnsi="Times New Roman" w:cs="Times New Roman"/>
          <w:sz w:val="24"/>
          <w:szCs w:val="24"/>
        </w:rPr>
        <w:t>as</w:t>
      </w:r>
      <w:r w:rsidR="00834C84">
        <w:rPr>
          <w:rFonts w:ascii="Times New Roman" w:hAnsi="Times New Roman" w:cs="Times New Roman"/>
          <w:sz w:val="24"/>
          <w:szCs w:val="24"/>
        </w:rPr>
        <w:t xml:space="preserve"> used to measure unobstructed channel width and distance to nearest forest from each in-channel use site.</w:t>
      </w:r>
      <w:r w:rsidRPr="009162B6">
        <w:rPr>
          <w:rFonts w:ascii="Times New Roman" w:hAnsi="Times New Roman" w:cs="Times New Roman"/>
          <w:sz w:val="24"/>
          <w:szCs w:val="24"/>
        </w:rPr>
        <w:t xml:space="preserve"> </w:t>
      </w:r>
      <w:r w:rsidR="00183C60" w:rsidRPr="009162B6">
        <w:rPr>
          <w:rFonts w:ascii="Times New Roman" w:hAnsi="Times New Roman" w:cs="Times New Roman"/>
          <w:sz w:val="24"/>
          <w:szCs w:val="24"/>
        </w:rPr>
        <w:t xml:space="preserve">Unobstructed channel widths at riverine use sites ranged </w:t>
      </w:r>
      <w:r w:rsidR="00183C60" w:rsidRPr="00A934BA">
        <w:rPr>
          <w:rFonts w:ascii="Times New Roman" w:hAnsi="Times New Roman" w:cs="Times New Roman"/>
          <w:sz w:val="24"/>
          <w:szCs w:val="24"/>
        </w:rPr>
        <w:t xml:space="preserve">from </w:t>
      </w:r>
      <w:r w:rsidR="00493582">
        <w:rPr>
          <w:rFonts w:ascii="Times New Roman" w:hAnsi="Times New Roman" w:cs="Times New Roman"/>
          <w:sz w:val="24"/>
          <w:szCs w:val="24"/>
        </w:rPr>
        <w:t>151</w:t>
      </w:r>
      <w:r w:rsidR="00DD5F19" w:rsidRPr="00A934BA">
        <w:rPr>
          <w:rFonts w:ascii="Times New Roman" w:hAnsi="Times New Roman" w:cs="Times New Roman"/>
          <w:sz w:val="24"/>
          <w:szCs w:val="24"/>
        </w:rPr>
        <w:t xml:space="preserve"> </w:t>
      </w:r>
      <w:r w:rsidR="00027F4E" w:rsidRPr="00A934BA">
        <w:rPr>
          <w:rFonts w:ascii="Times New Roman" w:hAnsi="Times New Roman" w:cs="Times New Roman"/>
          <w:sz w:val="24"/>
          <w:szCs w:val="24"/>
        </w:rPr>
        <w:t>–</w:t>
      </w:r>
      <w:r w:rsidR="00DD5F19" w:rsidRPr="00A934BA">
        <w:rPr>
          <w:rFonts w:ascii="Times New Roman" w:hAnsi="Times New Roman" w:cs="Times New Roman"/>
          <w:sz w:val="24"/>
          <w:szCs w:val="24"/>
        </w:rPr>
        <w:t xml:space="preserve"> </w:t>
      </w:r>
      <w:r w:rsidR="00493582">
        <w:rPr>
          <w:rFonts w:ascii="Times New Roman" w:hAnsi="Times New Roman" w:cs="Times New Roman"/>
          <w:sz w:val="24"/>
          <w:szCs w:val="24"/>
        </w:rPr>
        <w:t>854</w:t>
      </w:r>
      <w:r w:rsidR="00183C60" w:rsidRPr="00A934BA">
        <w:rPr>
          <w:rFonts w:ascii="Times New Roman" w:hAnsi="Times New Roman" w:cs="Times New Roman"/>
          <w:sz w:val="24"/>
          <w:szCs w:val="24"/>
        </w:rPr>
        <w:t xml:space="preserve"> feet (average = </w:t>
      </w:r>
      <w:r w:rsidR="00493582">
        <w:rPr>
          <w:rFonts w:ascii="Times New Roman" w:hAnsi="Times New Roman" w:cs="Times New Roman"/>
          <w:sz w:val="24"/>
          <w:szCs w:val="24"/>
        </w:rPr>
        <w:t>614</w:t>
      </w:r>
      <w:r w:rsidR="00183C60" w:rsidRPr="00A934BA">
        <w:rPr>
          <w:rFonts w:ascii="Times New Roman" w:hAnsi="Times New Roman" w:cs="Times New Roman"/>
          <w:sz w:val="24"/>
          <w:szCs w:val="24"/>
        </w:rPr>
        <w:t xml:space="preserve"> feet) (Table 3). Nearest forest ranged from </w:t>
      </w:r>
      <w:r w:rsidR="00493582">
        <w:rPr>
          <w:rFonts w:ascii="Times New Roman" w:hAnsi="Times New Roman" w:cs="Times New Roman"/>
          <w:sz w:val="24"/>
          <w:szCs w:val="24"/>
        </w:rPr>
        <w:t>451</w:t>
      </w:r>
      <w:r w:rsidR="00DD5F19" w:rsidRPr="00A934BA">
        <w:rPr>
          <w:rFonts w:ascii="Times New Roman" w:hAnsi="Times New Roman" w:cs="Times New Roman"/>
          <w:sz w:val="24"/>
          <w:szCs w:val="24"/>
        </w:rPr>
        <w:t xml:space="preserve"> </w:t>
      </w:r>
      <w:r w:rsidR="00261748" w:rsidRPr="00A934BA">
        <w:rPr>
          <w:rFonts w:ascii="Times New Roman" w:hAnsi="Times New Roman" w:cs="Times New Roman"/>
          <w:sz w:val="24"/>
          <w:szCs w:val="24"/>
        </w:rPr>
        <w:t>–</w:t>
      </w:r>
      <w:r w:rsidR="00DD5F19" w:rsidRPr="00A934BA">
        <w:rPr>
          <w:rFonts w:ascii="Times New Roman" w:hAnsi="Times New Roman" w:cs="Times New Roman"/>
          <w:sz w:val="24"/>
          <w:szCs w:val="24"/>
        </w:rPr>
        <w:t xml:space="preserve"> </w:t>
      </w:r>
      <w:r w:rsidR="00493582">
        <w:rPr>
          <w:rFonts w:ascii="Times New Roman" w:hAnsi="Times New Roman" w:cs="Times New Roman"/>
          <w:sz w:val="24"/>
          <w:szCs w:val="24"/>
        </w:rPr>
        <w:t>700</w:t>
      </w:r>
      <w:r w:rsidR="00183C60" w:rsidRPr="00A934BA">
        <w:rPr>
          <w:rFonts w:ascii="Times New Roman" w:hAnsi="Times New Roman" w:cs="Times New Roman"/>
          <w:sz w:val="24"/>
          <w:szCs w:val="24"/>
        </w:rPr>
        <w:t xml:space="preserve"> feet (average = </w:t>
      </w:r>
      <w:r w:rsidR="00D72186">
        <w:rPr>
          <w:rFonts w:ascii="Times New Roman" w:hAnsi="Times New Roman" w:cs="Times New Roman"/>
          <w:sz w:val="24"/>
          <w:szCs w:val="24"/>
        </w:rPr>
        <w:t>570</w:t>
      </w:r>
      <w:r w:rsidR="00D72186" w:rsidRPr="00A934BA">
        <w:rPr>
          <w:rFonts w:ascii="Times New Roman" w:hAnsi="Times New Roman" w:cs="Times New Roman"/>
          <w:sz w:val="24"/>
          <w:szCs w:val="24"/>
        </w:rPr>
        <w:t xml:space="preserve"> </w:t>
      </w:r>
      <w:r w:rsidR="00183C60" w:rsidRPr="00A934BA">
        <w:rPr>
          <w:rFonts w:ascii="Times New Roman" w:hAnsi="Times New Roman" w:cs="Times New Roman"/>
          <w:sz w:val="24"/>
          <w:szCs w:val="24"/>
        </w:rPr>
        <w:t>feet).</w:t>
      </w:r>
      <w:r w:rsidR="00183C60" w:rsidRPr="009162B6">
        <w:rPr>
          <w:rFonts w:ascii="Times New Roman" w:hAnsi="Times New Roman" w:cs="Times New Roman"/>
          <w:sz w:val="24"/>
          <w:szCs w:val="24"/>
        </w:rPr>
        <w:t xml:space="preserve"> </w:t>
      </w:r>
    </w:p>
    <w:p w14:paraId="1B483FE3" w14:textId="4C0DF72E" w:rsidR="003E648A" w:rsidRPr="00C84463" w:rsidRDefault="003E648A" w:rsidP="004E5ABD">
      <w:pPr>
        <w:rPr>
          <w:rFonts w:ascii="Times New Roman" w:hAnsi="Times New Roman" w:cs="Times New Roman"/>
          <w:sz w:val="20"/>
          <w:szCs w:val="20"/>
        </w:rPr>
      </w:pPr>
      <w:r w:rsidRPr="00C84463">
        <w:rPr>
          <w:rFonts w:ascii="Times New Roman" w:hAnsi="Times New Roman" w:cs="Times New Roman"/>
          <w:b/>
          <w:sz w:val="20"/>
          <w:szCs w:val="20"/>
        </w:rPr>
        <w:t xml:space="preserve">Table 3. </w:t>
      </w:r>
      <w:r w:rsidRPr="00C84463">
        <w:rPr>
          <w:rFonts w:ascii="Times New Roman" w:hAnsi="Times New Roman" w:cs="Times New Roman"/>
          <w:sz w:val="20"/>
          <w:szCs w:val="20"/>
        </w:rPr>
        <w:t xml:space="preserve">Unobstructed channel width </w:t>
      </w:r>
      <w:r>
        <w:rPr>
          <w:rFonts w:ascii="Times New Roman" w:hAnsi="Times New Roman" w:cs="Times New Roman"/>
          <w:sz w:val="20"/>
          <w:szCs w:val="20"/>
        </w:rPr>
        <w:t xml:space="preserve">and nearest forest </w:t>
      </w:r>
      <w:r w:rsidRPr="00C84463">
        <w:rPr>
          <w:rFonts w:ascii="Times New Roman" w:hAnsi="Times New Roman" w:cs="Times New Roman"/>
          <w:sz w:val="20"/>
          <w:szCs w:val="20"/>
        </w:rPr>
        <w:t>at each in-channel crane use location.</w:t>
      </w:r>
    </w:p>
    <w:tbl>
      <w:tblPr>
        <w:tblStyle w:val="TableGrid13"/>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1468"/>
        <w:gridCol w:w="1417"/>
        <w:gridCol w:w="980"/>
        <w:gridCol w:w="816"/>
        <w:gridCol w:w="916"/>
        <w:gridCol w:w="1513"/>
        <w:gridCol w:w="1440"/>
      </w:tblGrid>
      <w:tr w:rsidR="00A66371" w:rsidRPr="000165C3" w14:paraId="7916CC87" w14:textId="77777777" w:rsidTr="009E0A90">
        <w:trPr>
          <w:trHeight w:val="317"/>
          <w:jc w:val="center"/>
        </w:trPr>
        <w:tc>
          <w:tcPr>
            <w:tcW w:w="428" w:type="pct"/>
            <w:vAlign w:val="center"/>
          </w:tcPr>
          <w:p w14:paraId="3DC7B757" w14:textId="77777777" w:rsidR="00A66371" w:rsidRPr="000165C3" w:rsidRDefault="00A66371" w:rsidP="000225AF">
            <w:pPr>
              <w:ind w:left="24"/>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Unique Group Icon</w:t>
            </w:r>
          </w:p>
        </w:tc>
        <w:tc>
          <w:tcPr>
            <w:tcW w:w="785" w:type="pct"/>
            <w:vAlign w:val="center"/>
          </w:tcPr>
          <w:p w14:paraId="22AB1BF3" w14:textId="29E83EC5" w:rsidR="00A66371" w:rsidRPr="00A66371" w:rsidRDefault="00A66371" w:rsidP="009E0A90">
            <w:pPr>
              <w:jc w:val="center"/>
              <w:rPr>
                <w:rFonts w:ascii="Times New Roman" w:eastAsia="Calibri" w:hAnsi="Times New Roman" w:cs="Times New Roman"/>
                <w:b/>
                <w:bCs/>
                <w:sz w:val="20"/>
                <w:szCs w:val="20"/>
              </w:rPr>
            </w:pPr>
            <w:r w:rsidRPr="00A66371">
              <w:rPr>
                <w:rFonts w:ascii="Times New Roman" w:eastAsia="Calibri" w:hAnsi="Times New Roman" w:cs="Times New Roman"/>
                <w:b/>
                <w:bCs/>
                <w:sz w:val="20"/>
                <w:szCs w:val="20"/>
              </w:rPr>
              <w:t>USFWS Group ID</w:t>
            </w:r>
          </w:p>
        </w:tc>
        <w:tc>
          <w:tcPr>
            <w:tcW w:w="758" w:type="pct"/>
            <w:vAlign w:val="center"/>
          </w:tcPr>
          <w:p w14:paraId="31D15036" w14:textId="3F42E2B0" w:rsidR="00A66371" w:rsidRPr="000165C3" w:rsidRDefault="00AD3368" w:rsidP="000225AF">
            <w:pPr>
              <w:ind w:left="2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 xml:space="preserve">PRRIP </w:t>
            </w:r>
            <w:r w:rsidR="00A66371" w:rsidRPr="000165C3">
              <w:rPr>
                <w:rFonts w:ascii="Times New Roman" w:eastAsia="Calibri" w:hAnsi="Times New Roman" w:cs="Times New Roman"/>
                <w:b/>
                <w:color w:val="000000"/>
                <w:sz w:val="20"/>
                <w:szCs w:val="20"/>
              </w:rPr>
              <w:t>Crane Group ID</w:t>
            </w:r>
          </w:p>
        </w:tc>
        <w:tc>
          <w:tcPr>
            <w:tcW w:w="524" w:type="pct"/>
            <w:vAlign w:val="center"/>
          </w:tcPr>
          <w:p w14:paraId="45FEE5A8" w14:textId="77777777" w:rsidR="00A66371" w:rsidRPr="000165C3" w:rsidRDefault="00A66371" w:rsidP="000225AF">
            <w:pPr>
              <w:ind w:left="60"/>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Use Site #</w:t>
            </w:r>
          </w:p>
        </w:tc>
        <w:tc>
          <w:tcPr>
            <w:tcW w:w="436" w:type="pct"/>
            <w:vAlign w:val="center"/>
          </w:tcPr>
          <w:p w14:paraId="2008FF59" w14:textId="77777777" w:rsidR="009E0A90" w:rsidRDefault="00A66371" w:rsidP="009E0A90">
            <w:pPr>
              <w:ind w:left="180"/>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Zone</w:t>
            </w:r>
          </w:p>
          <w:p w14:paraId="3D90253B" w14:textId="77777777" w:rsidR="009E0A90" w:rsidRDefault="00A66371" w:rsidP="009E0A90">
            <w:pPr>
              <w:ind w:left="180"/>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14N</w:t>
            </w:r>
          </w:p>
          <w:p w14:paraId="5EBD4727" w14:textId="5D2DB546" w:rsidR="00A66371" w:rsidRPr="000165C3" w:rsidRDefault="00A66371" w:rsidP="009E0A90">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UTMx</w:t>
            </w:r>
          </w:p>
        </w:tc>
        <w:tc>
          <w:tcPr>
            <w:tcW w:w="490" w:type="pct"/>
            <w:vAlign w:val="center"/>
          </w:tcPr>
          <w:p w14:paraId="1E5F9D4E" w14:textId="77777777" w:rsidR="00A66371" w:rsidRPr="000165C3" w:rsidRDefault="00A66371" w:rsidP="000225AF">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Zone</w:t>
            </w:r>
          </w:p>
          <w:p w14:paraId="55226FA8" w14:textId="77777777" w:rsidR="00A66371" w:rsidRPr="000165C3" w:rsidRDefault="00A66371" w:rsidP="000225AF">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14N</w:t>
            </w:r>
          </w:p>
          <w:p w14:paraId="25227452" w14:textId="77777777" w:rsidR="00A66371" w:rsidRPr="000165C3" w:rsidRDefault="00A66371" w:rsidP="000225AF">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UTMy</w:t>
            </w:r>
          </w:p>
        </w:tc>
        <w:tc>
          <w:tcPr>
            <w:tcW w:w="809" w:type="pct"/>
            <w:vAlign w:val="center"/>
          </w:tcPr>
          <w:p w14:paraId="35D54408" w14:textId="0D8F43A3" w:rsidR="00A66371" w:rsidRPr="000165C3" w:rsidRDefault="00A66371" w:rsidP="009D0137">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Unobstructed Channel Width (ft)</w:t>
            </w:r>
          </w:p>
        </w:tc>
        <w:tc>
          <w:tcPr>
            <w:tcW w:w="770" w:type="pct"/>
            <w:vAlign w:val="center"/>
          </w:tcPr>
          <w:p w14:paraId="519FC35E" w14:textId="50A16E6F" w:rsidR="00A66371" w:rsidRPr="000165C3" w:rsidRDefault="00A66371" w:rsidP="009D0137">
            <w:pPr>
              <w:jc w:val="center"/>
              <w:rPr>
                <w:rFonts w:ascii="Times New Roman" w:eastAsia="Calibri" w:hAnsi="Times New Roman" w:cs="Times New Roman"/>
                <w:b/>
                <w:color w:val="000000"/>
                <w:sz w:val="20"/>
                <w:szCs w:val="20"/>
              </w:rPr>
            </w:pPr>
            <w:r w:rsidRPr="000165C3">
              <w:rPr>
                <w:rFonts w:ascii="Times New Roman" w:eastAsia="Calibri" w:hAnsi="Times New Roman" w:cs="Times New Roman"/>
                <w:b/>
                <w:color w:val="000000"/>
                <w:sz w:val="20"/>
                <w:szCs w:val="20"/>
              </w:rPr>
              <w:t>Nearest Forest (ft)</w:t>
            </w:r>
          </w:p>
        </w:tc>
      </w:tr>
      <w:tr w:rsidR="00A66371" w:rsidRPr="000165C3" w14:paraId="65FD3FBB" w14:textId="77777777" w:rsidTr="009E0A90">
        <w:trPr>
          <w:trHeight w:val="490"/>
          <w:jc w:val="center"/>
        </w:trPr>
        <w:tc>
          <w:tcPr>
            <w:tcW w:w="428" w:type="pct"/>
            <w:shd w:val="clear" w:color="auto" w:fill="FFFFFF" w:themeFill="background1"/>
            <w:vAlign w:val="center"/>
          </w:tcPr>
          <w:p w14:paraId="7AB16002" w14:textId="51549ABD" w:rsidR="00A66371" w:rsidRPr="000165C3" w:rsidRDefault="00A66371" w:rsidP="000165C3">
            <w:pPr>
              <w:jc w:val="center"/>
              <w:rPr>
                <w:rFonts w:ascii="Times New Roman" w:eastAsia="Calibri" w:hAnsi="Times New Roman" w:cs="Times New Roman"/>
                <w:color w:val="000000"/>
                <w:sz w:val="20"/>
                <w:szCs w:val="20"/>
                <w:highlight w:val="yellow"/>
              </w:rPr>
            </w:pPr>
            <w:r>
              <w:rPr>
                <w:rFonts w:ascii="Times New Roman" w:eastAsia="Calibri" w:hAnsi="Times New Roman" w:cs="Times New Roman"/>
                <w:noProof/>
                <w:color w:val="000000"/>
                <w:sz w:val="20"/>
                <w:szCs w:val="20"/>
              </w:rPr>
              <w:drawing>
                <wp:inline distT="0" distB="0" distL="0" distR="0" wp14:anchorId="35C1192E" wp14:editId="4BEFCF5B">
                  <wp:extent cx="182880" cy="182880"/>
                  <wp:effectExtent l="0" t="0" r="7620" b="7620"/>
                  <wp:docPr id="3173" name="Picture 3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85" w:type="pct"/>
            <w:vAlign w:val="center"/>
          </w:tcPr>
          <w:p w14:paraId="7831874A" w14:textId="0AD641EE" w:rsidR="00A66371" w:rsidRPr="000165C3" w:rsidRDefault="00A66371" w:rsidP="000165C3">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22B-12</w:t>
            </w:r>
          </w:p>
        </w:tc>
        <w:tc>
          <w:tcPr>
            <w:tcW w:w="758" w:type="pct"/>
            <w:vAlign w:val="center"/>
          </w:tcPr>
          <w:p w14:paraId="01BD2E6E" w14:textId="195BF778"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2022FA01</w:t>
            </w:r>
          </w:p>
        </w:tc>
        <w:tc>
          <w:tcPr>
            <w:tcW w:w="524" w:type="pct"/>
            <w:vAlign w:val="center"/>
          </w:tcPr>
          <w:p w14:paraId="51AAF59F" w14:textId="62DE94BA" w:rsidR="00A66371" w:rsidRPr="000165C3" w:rsidRDefault="00A66371" w:rsidP="000165C3">
            <w:pPr>
              <w:jc w:val="center"/>
              <w:rPr>
                <w:rFonts w:ascii="Times New Roman" w:eastAsia="Calibri" w:hAnsi="Times New Roman" w:cs="Times New Roman"/>
                <w:sz w:val="20"/>
                <w:szCs w:val="20"/>
              </w:rPr>
            </w:pPr>
            <w:r w:rsidRPr="000165C3">
              <w:rPr>
                <w:rFonts w:ascii="Times New Roman" w:eastAsia="Calibri" w:hAnsi="Times New Roman" w:cs="Times New Roman"/>
                <w:sz w:val="20"/>
                <w:szCs w:val="20"/>
              </w:rPr>
              <w:t>1</w:t>
            </w:r>
          </w:p>
        </w:tc>
        <w:tc>
          <w:tcPr>
            <w:tcW w:w="436" w:type="pct"/>
            <w:shd w:val="clear" w:color="auto" w:fill="auto"/>
            <w:vAlign w:val="center"/>
          </w:tcPr>
          <w:p w14:paraId="269DAF6E" w14:textId="0F3F9EBB"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505705</w:t>
            </w:r>
          </w:p>
        </w:tc>
        <w:tc>
          <w:tcPr>
            <w:tcW w:w="490" w:type="pct"/>
            <w:shd w:val="clear" w:color="auto" w:fill="auto"/>
            <w:vAlign w:val="center"/>
          </w:tcPr>
          <w:p w14:paraId="0A5FD133" w14:textId="16B917D8"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4501198</w:t>
            </w:r>
          </w:p>
        </w:tc>
        <w:tc>
          <w:tcPr>
            <w:tcW w:w="809" w:type="pct"/>
            <w:shd w:val="clear" w:color="auto" w:fill="FFFFFF" w:themeFill="background1"/>
            <w:vAlign w:val="center"/>
          </w:tcPr>
          <w:p w14:paraId="18E95AE3" w14:textId="25994E2F" w:rsidR="00A66371" w:rsidRPr="000165C3" w:rsidRDefault="00D838D6" w:rsidP="009D0137">
            <w:pPr>
              <w:tabs>
                <w:tab w:val="decimal" w:pos="275"/>
              </w:tabs>
              <w:ind w:hanging="242"/>
              <w:jc w:val="center"/>
              <w:rPr>
                <w:rFonts w:ascii="Times New Roman" w:hAnsi="Times New Roman" w:cs="Times New Roman"/>
                <w:sz w:val="20"/>
                <w:szCs w:val="20"/>
              </w:rPr>
            </w:pPr>
            <w:r>
              <w:rPr>
                <w:rFonts w:ascii="Times New Roman" w:hAnsi="Times New Roman" w:cs="Times New Roman"/>
                <w:sz w:val="20"/>
                <w:szCs w:val="20"/>
              </w:rPr>
              <w:t>151</w:t>
            </w:r>
          </w:p>
        </w:tc>
        <w:tc>
          <w:tcPr>
            <w:tcW w:w="770" w:type="pct"/>
            <w:shd w:val="clear" w:color="auto" w:fill="FFFFFF" w:themeFill="background1"/>
            <w:vAlign w:val="center"/>
          </w:tcPr>
          <w:p w14:paraId="4B506346" w14:textId="50623557" w:rsidR="00A66371" w:rsidRPr="000165C3" w:rsidRDefault="00D838D6" w:rsidP="000165C3">
            <w:pPr>
              <w:jc w:val="center"/>
              <w:rPr>
                <w:rFonts w:ascii="Times New Roman" w:hAnsi="Times New Roman" w:cs="Times New Roman"/>
                <w:sz w:val="20"/>
                <w:szCs w:val="20"/>
              </w:rPr>
            </w:pPr>
            <w:r w:rsidRPr="00943799">
              <w:rPr>
                <w:rFonts w:ascii="Times New Roman" w:hAnsi="Times New Roman" w:cs="Times New Roman"/>
                <w:sz w:val="20"/>
                <w:szCs w:val="20"/>
              </w:rPr>
              <w:t>559</w:t>
            </w:r>
          </w:p>
        </w:tc>
      </w:tr>
      <w:tr w:rsidR="00A66371" w:rsidRPr="000165C3" w14:paraId="22FC2F9F" w14:textId="77777777" w:rsidTr="009E0A90">
        <w:trPr>
          <w:trHeight w:val="490"/>
          <w:jc w:val="center"/>
        </w:trPr>
        <w:tc>
          <w:tcPr>
            <w:tcW w:w="428" w:type="pct"/>
            <w:shd w:val="clear" w:color="auto" w:fill="FFFFFF" w:themeFill="background1"/>
            <w:vAlign w:val="center"/>
          </w:tcPr>
          <w:p w14:paraId="2A2137CB" w14:textId="4F813D3A" w:rsidR="00A66371" w:rsidRPr="000165C3" w:rsidRDefault="00A66371" w:rsidP="000165C3">
            <w:pPr>
              <w:jc w:val="center"/>
              <w:rPr>
                <w:rFonts w:ascii="Times New Roman" w:hAnsi="Times New Roman" w:cs="Times New Roman"/>
                <w:noProof/>
                <w:sz w:val="20"/>
                <w:szCs w:val="20"/>
                <w:highlight w:val="yellow"/>
              </w:rPr>
            </w:pPr>
            <w:r>
              <w:rPr>
                <w:rFonts w:ascii="Times New Roman" w:hAnsi="Times New Roman" w:cs="Times New Roman"/>
                <w:noProof/>
              </w:rPr>
              <w:drawing>
                <wp:inline distT="0" distB="0" distL="0" distR="0" wp14:anchorId="2C16C2E6" wp14:editId="003FA975">
                  <wp:extent cx="182880" cy="182880"/>
                  <wp:effectExtent l="0" t="0" r="7620" b="7620"/>
                  <wp:docPr id="3184" name="Picture 3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85" w:type="pct"/>
            <w:vAlign w:val="center"/>
          </w:tcPr>
          <w:p w14:paraId="2CA3705E" w14:textId="14CEEF84" w:rsidR="00A66371" w:rsidRPr="000165C3" w:rsidRDefault="00A66371" w:rsidP="000165C3">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22B-55</w:t>
            </w:r>
          </w:p>
        </w:tc>
        <w:tc>
          <w:tcPr>
            <w:tcW w:w="758" w:type="pct"/>
            <w:vAlign w:val="center"/>
          </w:tcPr>
          <w:p w14:paraId="57663EDD" w14:textId="1F2013C7" w:rsidR="00A66371" w:rsidRPr="000165C3" w:rsidRDefault="00A66371" w:rsidP="000165C3">
            <w:pPr>
              <w:jc w:val="center"/>
              <w:rPr>
                <w:rFonts w:ascii="Times New Roman" w:hAnsi="Times New Roman" w:cs="Times New Roman"/>
                <w:color w:val="000000"/>
                <w:sz w:val="20"/>
                <w:szCs w:val="20"/>
              </w:rPr>
            </w:pPr>
            <w:r w:rsidRPr="000165C3">
              <w:rPr>
                <w:rFonts w:ascii="Times New Roman" w:hAnsi="Times New Roman" w:cs="Times New Roman"/>
                <w:color w:val="000000"/>
                <w:sz w:val="20"/>
                <w:szCs w:val="20"/>
              </w:rPr>
              <w:t>2022FA02</w:t>
            </w:r>
          </w:p>
        </w:tc>
        <w:tc>
          <w:tcPr>
            <w:tcW w:w="524" w:type="pct"/>
            <w:vAlign w:val="center"/>
          </w:tcPr>
          <w:p w14:paraId="08868625" w14:textId="7AEDEDE4" w:rsidR="00A66371" w:rsidRPr="000165C3" w:rsidRDefault="00A66371" w:rsidP="000165C3">
            <w:pPr>
              <w:jc w:val="center"/>
              <w:rPr>
                <w:rFonts w:ascii="Times New Roman" w:eastAsia="Calibri" w:hAnsi="Times New Roman" w:cs="Times New Roman"/>
                <w:sz w:val="20"/>
                <w:szCs w:val="20"/>
              </w:rPr>
            </w:pPr>
            <w:r w:rsidRPr="000165C3">
              <w:rPr>
                <w:rFonts w:ascii="Times New Roman" w:eastAsia="Calibri" w:hAnsi="Times New Roman" w:cs="Times New Roman"/>
                <w:sz w:val="20"/>
                <w:szCs w:val="20"/>
              </w:rPr>
              <w:t>2</w:t>
            </w:r>
          </w:p>
        </w:tc>
        <w:tc>
          <w:tcPr>
            <w:tcW w:w="436" w:type="pct"/>
            <w:shd w:val="clear" w:color="auto" w:fill="auto"/>
            <w:vAlign w:val="center"/>
          </w:tcPr>
          <w:p w14:paraId="2BD4F576" w14:textId="052DF9B1" w:rsidR="00A66371" w:rsidRPr="000165C3" w:rsidRDefault="00A66371" w:rsidP="000165C3">
            <w:pPr>
              <w:jc w:val="center"/>
              <w:rPr>
                <w:rFonts w:ascii="Times New Roman" w:hAnsi="Times New Roman" w:cs="Times New Roman"/>
                <w:color w:val="000000"/>
                <w:sz w:val="20"/>
                <w:szCs w:val="20"/>
              </w:rPr>
            </w:pPr>
            <w:r w:rsidRPr="000165C3">
              <w:rPr>
                <w:rFonts w:ascii="Times New Roman" w:hAnsi="Times New Roman" w:cs="Times New Roman"/>
                <w:color w:val="000000"/>
                <w:sz w:val="20"/>
                <w:szCs w:val="20"/>
              </w:rPr>
              <w:t>539779</w:t>
            </w:r>
          </w:p>
        </w:tc>
        <w:tc>
          <w:tcPr>
            <w:tcW w:w="490" w:type="pct"/>
            <w:shd w:val="clear" w:color="auto" w:fill="auto"/>
            <w:vAlign w:val="center"/>
          </w:tcPr>
          <w:p w14:paraId="23D9764D" w14:textId="4FD09D64" w:rsidR="00A66371" w:rsidRPr="000165C3" w:rsidRDefault="00A66371" w:rsidP="000165C3">
            <w:pPr>
              <w:jc w:val="center"/>
              <w:rPr>
                <w:rFonts w:ascii="Times New Roman" w:hAnsi="Times New Roman" w:cs="Times New Roman"/>
                <w:color w:val="000000"/>
                <w:sz w:val="20"/>
                <w:szCs w:val="20"/>
              </w:rPr>
            </w:pPr>
            <w:r w:rsidRPr="000165C3">
              <w:rPr>
                <w:rFonts w:ascii="Times New Roman" w:hAnsi="Times New Roman" w:cs="Times New Roman"/>
                <w:color w:val="000000"/>
                <w:sz w:val="20"/>
                <w:szCs w:val="20"/>
              </w:rPr>
              <w:t>4511626</w:t>
            </w:r>
          </w:p>
        </w:tc>
        <w:tc>
          <w:tcPr>
            <w:tcW w:w="809" w:type="pct"/>
            <w:shd w:val="clear" w:color="auto" w:fill="FFFFFF" w:themeFill="background1"/>
            <w:vAlign w:val="center"/>
          </w:tcPr>
          <w:p w14:paraId="689C37EB" w14:textId="70A3E0F9" w:rsidR="00A66371" w:rsidRPr="000165C3" w:rsidRDefault="00D838D6" w:rsidP="009D0137">
            <w:pPr>
              <w:tabs>
                <w:tab w:val="decimal" w:pos="275"/>
              </w:tabs>
              <w:ind w:hanging="242"/>
              <w:jc w:val="center"/>
              <w:rPr>
                <w:rFonts w:ascii="Times New Roman" w:hAnsi="Times New Roman" w:cs="Times New Roman"/>
                <w:sz w:val="20"/>
                <w:szCs w:val="20"/>
              </w:rPr>
            </w:pPr>
            <w:r>
              <w:rPr>
                <w:rFonts w:ascii="Times New Roman" w:hAnsi="Times New Roman" w:cs="Times New Roman"/>
                <w:sz w:val="20"/>
                <w:szCs w:val="20"/>
              </w:rPr>
              <w:t>837</w:t>
            </w:r>
          </w:p>
        </w:tc>
        <w:tc>
          <w:tcPr>
            <w:tcW w:w="770" w:type="pct"/>
            <w:shd w:val="clear" w:color="auto" w:fill="FFFFFF" w:themeFill="background1"/>
            <w:vAlign w:val="center"/>
          </w:tcPr>
          <w:p w14:paraId="4C1A2B4E" w14:textId="595DD61C" w:rsidR="00A66371" w:rsidRPr="000165C3" w:rsidRDefault="00D838D6" w:rsidP="000165C3">
            <w:pPr>
              <w:jc w:val="center"/>
              <w:rPr>
                <w:rFonts w:ascii="Times New Roman" w:hAnsi="Times New Roman" w:cs="Times New Roman"/>
                <w:sz w:val="20"/>
                <w:szCs w:val="20"/>
              </w:rPr>
            </w:pPr>
            <w:r>
              <w:rPr>
                <w:rFonts w:ascii="Times New Roman" w:hAnsi="Times New Roman" w:cs="Times New Roman"/>
                <w:sz w:val="20"/>
                <w:szCs w:val="20"/>
              </w:rPr>
              <w:t>451</w:t>
            </w:r>
          </w:p>
        </w:tc>
      </w:tr>
      <w:tr w:rsidR="00A66371" w:rsidRPr="000165C3" w14:paraId="6A46613E" w14:textId="77777777" w:rsidTr="009E0A90">
        <w:tblPrEx>
          <w:tblCellMar>
            <w:left w:w="108" w:type="dxa"/>
            <w:right w:w="108" w:type="dxa"/>
          </w:tblCellMar>
        </w:tblPrEx>
        <w:trPr>
          <w:trHeight w:val="490"/>
          <w:jc w:val="center"/>
        </w:trPr>
        <w:tc>
          <w:tcPr>
            <w:tcW w:w="428" w:type="pct"/>
            <w:shd w:val="clear" w:color="auto" w:fill="FFFFFF" w:themeFill="background1"/>
            <w:vAlign w:val="center"/>
          </w:tcPr>
          <w:p w14:paraId="3F82D7D4" w14:textId="24D57868" w:rsidR="00A66371" w:rsidRPr="000165C3" w:rsidRDefault="00A66371" w:rsidP="000165C3">
            <w:pPr>
              <w:jc w:val="center"/>
              <w:rPr>
                <w:rFonts w:ascii="Times New Roman" w:eastAsia="Calibri" w:hAnsi="Times New Roman" w:cs="Times New Roman"/>
                <w:color w:val="000000"/>
                <w:sz w:val="20"/>
                <w:szCs w:val="20"/>
                <w:highlight w:val="yellow"/>
              </w:rPr>
            </w:pPr>
            <w:r>
              <w:rPr>
                <w:rFonts w:ascii="Times New Roman" w:hAnsi="Times New Roman" w:cs="Times New Roman"/>
                <w:noProof/>
              </w:rPr>
              <w:drawing>
                <wp:inline distT="0" distB="0" distL="0" distR="0" wp14:anchorId="2C78F6D6" wp14:editId="37A24D67">
                  <wp:extent cx="182880" cy="182880"/>
                  <wp:effectExtent l="0" t="0" r="7620" b="7620"/>
                  <wp:docPr id="3188" name="Picture 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785" w:type="pct"/>
            <w:vAlign w:val="center"/>
          </w:tcPr>
          <w:p w14:paraId="36A13F4D" w14:textId="7E079ECD" w:rsidR="00A66371" w:rsidRPr="000165C3" w:rsidRDefault="00A66371" w:rsidP="000165C3">
            <w:pPr>
              <w:jc w:val="center"/>
              <w:rPr>
                <w:rFonts w:ascii="Times New Roman" w:hAnsi="Times New Roman" w:cs="Times New Roman"/>
                <w:color w:val="000000"/>
                <w:sz w:val="20"/>
                <w:szCs w:val="20"/>
              </w:rPr>
            </w:pPr>
            <w:r>
              <w:rPr>
                <w:rFonts w:ascii="Times New Roman" w:hAnsi="Times New Roman" w:cs="Times New Roman"/>
                <w:color w:val="000000"/>
                <w:sz w:val="20"/>
                <w:szCs w:val="20"/>
              </w:rPr>
              <w:t>22B-54</w:t>
            </w:r>
          </w:p>
        </w:tc>
        <w:tc>
          <w:tcPr>
            <w:tcW w:w="758" w:type="pct"/>
            <w:vAlign w:val="center"/>
          </w:tcPr>
          <w:p w14:paraId="199EB343" w14:textId="151A8D09"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2022FA03</w:t>
            </w:r>
          </w:p>
        </w:tc>
        <w:tc>
          <w:tcPr>
            <w:tcW w:w="524" w:type="pct"/>
            <w:vAlign w:val="center"/>
          </w:tcPr>
          <w:p w14:paraId="784FE39C" w14:textId="78F95411" w:rsidR="00A66371" w:rsidRPr="000165C3" w:rsidRDefault="00A66371" w:rsidP="000165C3">
            <w:pPr>
              <w:jc w:val="center"/>
              <w:rPr>
                <w:rFonts w:ascii="Times New Roman" w:eastAsia="Calibri" w:hAnsi="Times New Roman" w:cs="Times New Roman"/>
                <w:sz w:val="20"/>
                <w:szCs w:val="20"/>
              </w:rPr>
            </w:pPr>
            <w:r w:rsidRPr="000165C3">
              <w:rPr>
                <w:rFonts w:ascii="Times New Roman" w:eastAsia="Calibri" w:hAnsi="Times New Roman" w:cs="Times New Roman"/>
                <w:sz w:val="20"/>
                <w:szCs w:val="20"/>
              </w:rPr>
              <w:t>3</w:t>
            </w:r>
          </w:p>
        </w:tc>
        <w:tc>
          <w:tcPr>
            <w:tcW w:w="436" w:type="pct"/>
            <w:shd w:val="clear" w:color="auto" w:fill="auto"/>
            <w:vAlign w:val="center"/>
          </w:tcPr>
          <w:p w14:paraId="2BDBC272" w14:textId="64CB2698"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543738</w:t>
            </w:r>
          </w:p>
        </w:tc>
        <w:tc>
          <w:tcPr>
            <w:tcW w:w="490" w:type="pct"/>
            <w:shd w:val="clear" w:color="auto" w:fill="auto"/>
            <w:vAlign w:val="center"/>
          </w:tcPr>
          <w:p w14:paraId="28BF631C" w14:textId="60948037" w:rsidR="00A66371" w:rsidRPr="000165C3" w:rsidRDefault="00A66371" w:rsidP="000165C3">
            <w:pPr>
              <w:jc w:val="center"/>
              <w:rPr>
                <w:rFonts w:ascii="Times New Roman" w:eastAsia="Calibri" w:hAnsi="Times New Roman" w:cs="Times New Roman"/>
                <w:sz w:val="20"/>
                <w:szCs w:val="20"/>
              </w:rPr>
            </w:pPr>
            <w:r w:rsidRPr="000165C3">
              <w:rPr>
                <w:rFonts w:ascii="Times New Roman" w:hAnsi="Times New Roman" w:cs="Times New Roman"/>
                <w:color w:val="000000"/>
                <w:sz w:val="20"/>
                <w:szCs w:val="20"/>
              </w:rPr>
              <w:t>4513828</w:t>
            </w:r>
          </w:p>
        </w:tc>
        <w:tc>
          <w:tcPr>
            <w:tcW w:w="809" w:type="pct"/>
            <w:shd w:val="clear" w:color="auto" w:fill="FFFFFF" w:themeFill="background1"/>
            <w:vAlign w:val="center"/>
          </w:tcPr>
          <w:p w14:paraId="5149FEE4" w14:textId="56A248D3" w:rsidR="00A66371" w:rsidRPr="000165C3" w:rsidRDefault="00D838D6" w:rsidP="00D838D6">
            <w:pPr>
              <w:tabs>
                <w:tab w:val="decimal" w:pos="275"/>
              </w:tabs>
              <w:ind w:hanging="242"/>
              <w:jc w:val="center"/>
              <w:rPr>
                <w:rFonts w:ascii="Times New Roman" w:hAnsi="Times New Roman" w:cs="Times New Roman"/>
                <w:sz w:val="20"/>
                <w:szCs w:val="20"/>
              </w:rPr>
            </w:pPr>
            <w:r>
              <w:rPr>
                <w:rFonts w:ascii="Times New Roman" w:hAnsi="Times New Roman" w:cs="Times New Roman"/>
                <w:sz w:val="20"/>
                <w:szCs w:val="20"/>
              </w:rPr>
              <w:t>854</w:t>
            </w:r>
          </w:p>
        </w:tc>
        <w:tc>
          <w:tcPr>
            <w:tcW w:w="770" w:type="pct"/>
            <w:shd w:val="clear" w:color="auto" w:fill="FFFFFF" w:themeFill="background1"/>
            <w:vAlign w:val="center"/>
          </w:tcPr>
          <w:p w14:paraId="1EC442E1" w14:textId="4C4B8D40" w:rsidR="00A66371" w:rsidRPr="000165C3" w:rsidRDefault="00D838D6" w:rsidP="000165C3">
            <w:pPr>
              <w:jc w:val="center"/>
              <w:rPr>
                <w:rFonts w:ascii="Times New Roman" w:hAnsi="Times New Roman" w:cs="Times New Roman"/>
                <w:sz w:val="20"/>
                <w:szCs w:val="20"/>
              </w:rPr>
            </w:pPr>
            <w:r>
              <w:rPr>
                <w:rFonts w:ascii="Times New Roman" w:hAnsi="Times New Roman" w:cs="Times New Roman"/>
                <w:sz w:val="20"/>
                <w:szCs w:val="20"/>
              </w:rPr>
              <w:t>700</w:t>
            </w:r>
          </w:p>
        </w:tc>
      </w:tr>
      <w:tr w:rsidR="00A66371" w:rsidRPr="000165C3" w14:paraId="6248410F" w14:textId="77777777" w:rsidTr="009E0A90">
        <w:trPr>
          <w:trHeight w:val="490"/>
          <w:jc w:val="center"/>
        </w:trPr>
        <w:tc>
          <w:tcPr>
            <w:tcW w:w="3421" w:type="pct"/>
            <w:gridSpan w:val="6"/>
            <w:shd w:val="clear" w:color="auto" w:fill="FFFFFF" w:themeFill="background1"/>
            <w:vAlign w:val="center"/>
          </w:tcPr>
          <w:p w14:paraId="0B3C145F" w14:textId="63064D2E" w:rsidR="00A66371" w:rsidRPr="000165C3" w:rsidRDefault="00A66371" w:rsidP="009E0A90">
            <w:pPr>
              <w:jc w:val="right"/>
              <w:rPr>
                <w:rFonts w:ascii="Times New Roman" w:hAnsi="Times New Roman" w:cs="Times New Roman"/>
                <w:b/>
                <w:bCs/>
                <w:color w:val="000000"/>
                <w:sz w:val="20"/>
                <w:szCs w:val="20"/>
              </w:rPr>
            </w:pPr>
            <w:r w:rsidRPr="000165C3">
              <w:rPr>
                <w:rFonts w:ascii="Times New Roman" w:hAnsi="Times New Roman" w:cs="Times New Roman"/>
                <w:b/>
                <w:bCs/>
                <w:color w:val="000000"/>
                <w:sz w:val="20"/>
                <w:szCs w:val="20"/>
              </w:rPr>
              <w:t>Average:</w:t>
            </w:r>
          </w:p>
        </w:tc>
        <w:tc>
          <w:tcPr>
            <w:tcW w:w="809" w:type="pct"/>
            <w:shd w:val="clear" w:color="auto" w:fill="FFFFFF" w:themeFill="background1"/>
            <w:vAlign w:val="center"/>
          </w:tcPr>
          <w:p w14:paraId="1AE6461F" w14:textId="67EFA42E" w:rsidR="00A66371" w:rsidRPr="000165C3" w:rsidRDefault="00BB7F54" w:rsidP="009D0137">
            <w:pPr>
              <w:tabs>
                <w:tab w:val="decimal" w:pos="275"/>
              </w:tabs>
              <w:ind w:hanging="242"/>
              <w:jc w:val="center"/>
              <w:rPr>
                <w:rFonts w:ascii="Times New Roman" w:hAnsi="Times New Roman" w:cs="Times New Roman"/>
                <w:b/>
                <w:bCs/>
                <w:sz w:val="20"/>
                <w:szCs w:val="20"/>
              </w:rPr>
            </w:pPr>
            <w:r>
              <w:rPr>
                <w:rFonts w:ascii="Times New Roman" w:hAnsi="Times New Roman" w:cs="Times New Roman"/>
                <w:b/>
                <w:bCs/>
                <w:sz w:val="20"/>
                <w:szCs w:val="20"/>
              </w:rPr>
              <w:t>614</w:t>
            </w:r>
          </w:p>
        </w:tc>
        <w:tc>
          <w:tcPr>
            <w:tcW w:w="770" w:type="pct"/>
            <w:shd w:val="clear" w:color="auto" w:fill="FFFFFF" w:themeFill="background1"/>
            <w:vAlign w:val="center"/>
          </w:tcPr>
          <w:p w14:paraId="0F1CE34A" w14:textId="7573228C" w:rsidR="00A66371" w:rsidRPr="000165C3" w:rsidRDefault="00D72186" w:rsidP="00E234CE">
            <w:pPr>
              <w:jc w:val="center"/>
              <w:rPr>
                <w:rFonts w:ascii="Times New Roman" w:hAnsi="Times New Roman" w:cs="Times New Roman"/>
                <w:b/>
                <w:bCs/>
                <w:sz w:val="20"/>
                <w:szCs w:val="20"/>
              </w:rPr>
            </w:pPr>
            <w:r>
              <w:rPr>
                <w:rFonts w:ascii="Times New Roman" w:hAnsi="Times New Roman" w:cs="Times New Roman"/>
                <w:b/>
                <w:bCs/>
                <w:sz w:val="20"/>
                <w:szCs w:val="20"/>
              </w:rPr>
              <w:t>570</w:t>
            </w:r>
          </w:p>
        </w:tc>
      </w:tr>
    </w:tbl>
    <w:p w14:paraId="73D63162" w14:textId="7D4AA38B" w:rsidR="004E5ABD" w:rsidRDefault="00AE7C0C" w:rsidP="00694A90">
      <w:pPr>
        <w:jc w:val="both"/>
        <w:rPr>
          <w:rFonts w:ascii="Times New Roman" w:hAnsi="Times New Roman" w:cs="Times New Roman"/>
          <w:sz w:val="24"/>
          <w:szCs w:val="24"/>
        </w:rPr>
      </w:pPr>
      <w:r w:rsidRPr="00303702">
        <w:rPr>
          <w:rFonts w:ascii="Times New Roman" w:hAnsi="Times New Roman" w:cs="Times New Roman"/>
          <w:sz w:val="24"/>
          <w:szCs w:val="24"/>
        </w:rPr>
        <w:t>Figures 8-</w:t>
      </w:r>
      <w:r w:rsidR="00CD685F">
        <w:rPr>
          <w:rFonts w:ascii="Times New Roman" w:hAnsi="Times New Roman" w:cs="Times New Roman"/>
          <w:sz w:val="24"/>
          <w:szCs w:val="24"/>
        </w:rPr>
        <w:t>10</w:t>
      </w:r>
      <w:r>
        <w:rPr>
          <w:rFonts w:ascii="Times New Roman" w:hAnsi="Times New Roman" w:cs="Times New Roman"/>
          <w:sz w:val="24"/>
          <w:szCs w:val="24"/>
        </w:rPr>
        <w:t xml:space="preserve"> provide maps of crane group use locations in relation to PRRIP and other conservation lands. Figures </w:t>
      </w:r>
      <w:r w:rsidR="00CD685F">
        <w:rPr>
          <w:rFonts w:ascii="Times New Roman" w:hAnsi="Times New Roman" w:cs="Times New Roman"/>
          <w:sz w:val="24"/>
          <w:szCs w:val="24"/>
        </w:rPr>
        <w:t>11</w:t>
      </w:r>
      <w:r w:rsidRPr="00303702">
        <w:rPr>
          <w:rFonts w:ascii="Times New Roman" w:hAnsi="Times New Roman" w:cs="Times New Roman"/>
          <w:sz w:val="24"/>
          <w:szCs w:val="24"/>
        </w:rPr>
        <w:t>-</w:t>
      </w:r>
      <w:r w:rsidR="00CD685F">
        <w:rPr>
          <w:rFonts w:ascii="Times New Roman" w:hAnsi="Times New Roman" w:cs="Times New Roman"/>
          <w:sz w:val="24"/>
          <w:szCs w:val="24"/>
        </w:rPr>
        <w:t>1</w:t>
      </w:r>
      <w:r w:rsidR="00FD400C">
        <w:rPr>
          <w:rFonts w:ascii="Times New Roman" w:hAnsi="Times New Roman" w:cs="Times New Roman"/>
          <w:sz w:val="24"/>
          <w:szCs w:val="24"/>
        </w:rPr>
        <w:t xml:space="preserve">3 </w:t>
      </w:r>
      <w:r>
        <w:rPr>
          <w:rFonts w:ascii="Times New Roman" w:hAnsi="Times New Roman" w:cs="Times New Roman"/>
          <w:sz w:val="24"/>
          <w:szCs w:val="24"/>
        </w:rPr>
        <w:t>provide photographs of whooping crane groups observed during systematic and opportunistic monitoring.</w:t>
      </w:r>
    </w:p>
    <w:p w14:paraId="5DB2F860" w14:textId="312AB9DC" w:rsidR="00927E9E" w:rsidRPr="00330357" w:rsidRDefault="00927E9E" w:rsidP="00330357">
      <w:pPr>
        <w:pStyle w:val="Heading1"/>
        <w:rPr>
          <w:sz w:val="24"/>
          <w:szCs w:val="24"/>
        </w:rPr>
      </w:pPr>
      <w:bookmarkStart w:id="27" w:name="_Toc107310255"/>
      <w:r>
        <w:t>Monitoring Effort and Detection Probabilities</w:t>
      </w:r>
      <w:bookmarkEnd w:id="27"/>
    </w:p>
    <w:p w14:paraId="32D0CE6D" w14:textId="524770AC" w:rsidR="00590C36" w:rsidRPr="000F110F" w:rsidRDefault="00004526" w:rsidP="00A251B8">
      <w:pPr>
        <w:pStyle w:val="Heading3"/>
      </w:pPr>
      <w:bookmarkStart w:id="28" w:name="_Toc107310256"/>
      <w:r>
        <w:t xml:space="preserve">Systematic </w:t>
      </w:r>
      <w:r w:rsidR="00A002B3">
        <w:t>effort</w:t>
      </w:r>
      <w:bookmarkEnd w:id="28"/>
    </w:p>
    <w:p w14:paraId="19656CB7" w14:textId="247A4600" w:rsidR="00C84E16" w:rsidRDefault="00A002B3" w:rsidP="00C84E16">
      <w:pPr>
        <w:spacing w:after="0"/>
        <w:jc w:val="both"/>
        <w:rPr>
          <w:rFonts w:ascii="Times New Roman" w:hAnsi="Times New Roman" w:cs="Times New Roman"/>
          <w:sz w:val="24"/>
          <w:szCs w:val="24"/>
        </w:rPr>
      </w:pPr>
      <w:r>
        <w:rPr>
          <w:rFonts w:ascii="Times New Roman" w:hAnsi="Times New Roman" w:cs="Times New Roman"/>
          <w:sz w:val="24"/>
          <w:szCs w:val="24"/>
        </w:rPr>
        <w:t xml:space="preserve">A total of </w:t>
      </w:r>
      <w:r w:rsidR="00D81D38">
        <w:rPr>
          <w:rFonts w:ascii="Times New Roman" w:hAnsi="Times New Roman" w:cs="Times New Roman"/>
          <w:sz w:val="24"/>
          <w:szCs w:val="24"/>
        </w:rPr>
        <w:t xml:space="preserve">3 </w:t>
      </w:r>
      <w:r>
        <w:rPr>
          <w:rFonts w:ascii="Times New Roman" w:hAnsi="Times New Roman" w:cs="Times New Roman"/>
          <w:sz w:val="24"/>
          <w:szCs w:val="24"/>
        </w:rPr>
        <w:t>whooping crane observations</w:t>
      </w:r>
      <w:r w:rsidR="00F930A3">
        <w:rPr>
          <w:rFonts w:ascii="Times New Roman" w:hAnsi="Times New Roman" w:cs="Times New Roman"/>
          <w:sz w:val="24"/>
          <w:szCs w:val="24"/>
        </w:rPr>
        <w:t>,</w:t>
      </w:r>
      <w:r>
        <w:rPr>
          <w:rFonts w:ascii="Times New Roman" w:hAnsi="Times New Roman" w:cs="Times New Roman"/>
          <w:sz w:val="24"/>
          <w:szCs w:val="24"/>
        </w:rPr>
        <w:t xml:space="preserve"> </w:t>
      </w:r>
      <w:r w:rsidR="009635A9">
        <w:rPr>
          <w:rFonts w:ascii="Times New Roman" w:hAnsi="Times New Roman" w:cs="Times New Roman"/>
          <w:sz w:val="24"/>
          <w:szCs w:val="24"/>
        </w:rPr>
        <w:t xml:space="preserve">resulting in the documentation of </w:t>
      </w:r>
      <w:r w:rsidR="00A37702">
        <w:rPr>
          <w:rFonts w:ascii="Times New Roman" w:hAnsi="Times New Roman" w:cs="Times New Roman"/>
          <w:sz w:val="24"/>
          <w:szCs w:val="24"/>
        </w:rPr>
        <w:t>3</w:t>
      </w:r>
      <w:r w:rsidR="00365C50">
        <w:rPr>
          <w:rFonts w:ascii="Times New Roman" w:hAnsi="Times New Roman" w:cs="Times New Roman"/>
          <w:sz w:val="24"/>
          <w:szCs w:val="24"/>
        </w:rPr>
        <w:t xml:space="preserve"> unique crane groups containing </w:t>
      </w:r>
      <w:r w:rsidR="00A37702">
        <w:rPr>
          <w:rFonts w:ascii="Times New Roman" w:hAnsi="Times New Roman" w:cs="Times New Roman"/>
          <w:sz w:val="24"/>
          <w:szCs w:val="24"/>
        </w:rPr>
        <w:t>6</w:t>
      </w:r>
      <w:r w:rsidR="009635A9">
        <w:rPr>
          <w:rFonts w:ascii="Times New Roman" w:hAnsi="Times New Roman" w:cs="Times New Roman"/>
          <w:sz w:val="24"/>
          <w:szCs w:val="24"/>
        </w:rPr>
        <w:t xml:space="preserve"> individuals</w:t>
      </w:r>
      <w:r w:rsidR="00F930A3">
        <w:rPr>
          <w:rFonts w:ascii="Times New Roman" w:hAnsi="Times New Roman" w:cs="Times New Roman"/>
          <w:sz w:val="24"/>
          <w:szCs w:val="24"/>
        </w:rPr>
        <w:t>,</w:t>
      </w:r>
      <w:r w:rsidR="009635A9">
        <w:rPr>
          <w:rFonts w:ascii="Times New Roman" w:hAnsi="Times New Roman" w:cs="Times New Roman"/>
          <w:sz w:val="24"/>
          <w:szCs w:val="24"/>
        </w:rPr>
        <w:t xml:space="preserve"> </w:t>
      </w:r>
      <w:r>
        <w:rPr>
          <w:rFonts w:ascii="Times New Roman" w:hAnsi="Times New Roman" w:cs="Times New Roman"/>
          <w:sz w:val="24"/>
          <w:szCs w:val="24"/>
        </w:rPr>
        <w:t xml:space="preserve">were made </w:t>
      </w:r>
      <w:r w:rsidR="002475DD">
        <w:rPr>
          <w:rFonts w:ascii="Times New Roman" w:hAnsi="Times New Roman" w:cs="Times New Roman"/>
          <w:sz w:val="24"/>
          <w:szCs w:val="24"/>
        </w:rPr>
        <w:t>while conducting</w:t>
      </w:r>
      <w:r>
        <w:rPr>
          <w:rFonts w:ascii="Times New Roman" w:hAnsi="Times New Roman" w:cs="Times New Roman"/>
          <w:sz w:val="24"/>
          <w:szCs w:val="24"/>
        </w:rPr>
        <w:t xml:space="preserve"> </w:t>
      </w:r>
      <w:r w:rsidR="00EF43B4">
        <w:rPr>
          <w:rFonts w:ascii="Times New Roman" w:hAnsi="Times New Roman" w:cs="Times New Roman"/>
          <w:sz w:val="24"/>
          <w:szCs w:val="24"/>
        </w:rPr>
        <w:t xml:space="preserve">systematic </w:t>
      </w:r>
      <w:r>
        <w:rPr>
          <w:rFonts w:ascii="Times New Roman" w:hAnsi="Times New Roman" w:cs="Times New Roman"/>
          <w:sz w:val="24"/>
          <w:szCs w:val="24"/>
        </w:rPr>
        <w:t xml:space="preserve">aerial monitoring </w:t>
      </w:r>
      <w:r w:rsidRPr="001760CE">
        <w:rPr>
          <w:rFonts w:ascii="Times New Roman" w:hAnsi="Times New Roman" w:cs="Times New Roman"/>
          <w:sz w:val="24"/>
          <w:szCs w:val="24"/>
        </w:rPr>
        <w:t>(</w:t>
      </w:r>
      <w:hyperlink w:anchor="_Appendix_A" w:history="1">
        <w:r w:rsidRPr="001760CE">
          <w:rPr>
            <w:rStyle w:val="Hyperlink"/>
            <w:rFonts w:ascii="Times New Roman" w:hAnsi="Times New Roman" w:cs="Times New Roman"/>
            <w:sz w:val="24"/>
            <w:szCs w:val="24"/>
          </w:rPr>
          <w:t>Appendix A</w:t>
        </w:r>
      </w:hyperlink>
      <w:r w:rsidRPr="001760CE">
        <w:rPr>
          <w:rFonts w:ascii="Times New Roman" w:hAnsi="Times New Roman" w:cs="Times New Roman"/>
          <w:sz w:val="24"/>
          <w:szCs w:val="24"/>
        </w:rPr>
        <w:t>)</w:t>
      </w:r>
      <w:r w:rsidR="006975C8" w:rsidRPr="001760CE">
        <w:rPr>
          <w:rFonts w:ascii="Times New Roman" w:hAnsi="Times New Roman" w:cs="Times New Roman"/>
          <w:sz w:val="24"/>
          <w:szCs w:val="24"/>
        </w:rPr>
        <w:t>.</w:t>
      </w:r>
      <w:r w:rsidRPr="001760CE">
        <w:rPr>
          <w:rFonts w:ascii="Times New Roman" w:hAnsi="Times New Roman" w:cs="Times New Roman"/>
          <w:sz w:val="24"/>
          <w:szCs w:val="24"/>
        </w:rPr>
        <w:t xml:space="preserve"> </w:t>
      </w:r>
      <w:r w:rsidR="00590C36" w:rsidRPr="001760CE">
        <w:rPr>
          <w:rFonts w:ascii="Times New Roman" w:hAnsi="Times New Roman" w:cs="Times New Roman"/>
          <w:sz w:val="24"/>
          <w:szCs w:val="24"/>
        </w:rPr>
        <w:t xml:space="preserve">Of the </w:t>
      </w:r>
      <w:r w:rsidR="00A37702">
        <w:rPr>
          <w:rFonts w:ascii="Times New Roman" w:hAnsi="Times New Roman" w:cs="Times New Roman"/>
          <w:sz w:val="24"/>
          <w:szCs w:val="24"/>
        </w:rPr>
        <w:t>76</w:t>
      </w:r>
      <w:r w:rsidR="00590C36" w:rsidRPr="001760CE">
        <w:rPr>
          <w:rFonts w:ascii="Times New Roman" w:hAnsi="Times New Roman" w:cs="Times New Roman"/>
          <w:sz w:val="24"/>
          <w:szCs w:val="24"/>
        </w:rPr>
        <w:t xml:space="preserve"> regularly scheduled flights, there were </w:t>
      </w:r>
      <w:r w:rsidR="00A37702">
        <w:rPr>
          <w:rFonts w:ascii="Times New Roman" w:hAnsi="Times New Roman" w:cs="Times New Roman"/>
          <w:sz w:val="24"/>
          <w:szCs w:val="24"/>
        </w:rPr>
        <w:t>67</w:t>
      </w:r>
      <w:r w:rsidR="00590C36" w:rsidRPr="001760CE">
        <w:rPr>
          <w:rFonts w:ascii="Times New Roman" w:hAnsi="Times New Roman" w:cs="Times New Roman"/>
          <w:sz w:val="24"/>
          <w:szCs w:val="24"/>
        </w:rPr>
        <w:t xml:space="preserve"> instances when crews were able to depart the airport, of which </w:t>
      </w:r>
      <w:r w:rsidR="00A37702">
        <w:rPr>
          <w:rFonts w:ascii="Times New Roman" w:hAnsi="Times New Roman" w:cs="Times New Roman"/>
          <w:sz w:val="24"/>
          <w:szCs w:val="24"/>
        </w:rPr>
        <w:t>66</w:t>
      </w:r>
      <w:r w:rsidR="00590C36" w:rsidRPr="001760CE">
        <w:rPr>
          <w:rFonts w:ascii="Times New Roman" w:hAnsi="Times New Roman" w:cs="Times New Roman"/>
          <w:sz w:val="24"/>
          <w:szCs w:val="24"/>
        </w:rPr>
        <w:t xml:space="preserve"> were completed, resulting in completion of </w:t>
      </w:r>
      <w:r w:rsidR="00A37702">
        <w:rPr>
          <w:rFonts w:ascii="Times New Roman" w:hAnsi="Times New Roman" w:cs="Times New Roman"/>
          <w:sz w:val="24"/>
          <w:szCs w:val="24"/>
        </w:rPr>
        <w:t>86.8</w:t>
      </w:r>
      <w:r w:rsidR="00590C36" w:rsidRPr="001760CE">
        <w:rPr>
          <w:rFonts w:ascii="Times New Roman" w:hAnsi="Times New Roman" w:cs="Times New Roman"/>
          <w:sz w:val="24"/>
          <w:szCs w:val="24"/>
        </w:rPr>
        <w:t>% of</w:t>
      </w:r>
      <w:r w:rsidR="002475DD" w:rsidRPr="001760CE">
        <w:rPr>
          <w:rFonts w:ascii="Times New Roman" w:hAnsi="Times New Roman" w:cs="Times New Roman"/>
          <w:sz w:val="24"/>
          <w:szCs w:val="24"/>
        </w:rPr>
        <w:t xml:space="preserve"> scheduled</w:t>
      </w:r>
      <w:r w:rsidR="00590C36" w:rsidRPr="001760CE">
        <w:rPr>
          <w:rFonts w:ascii="Times New Roman" w:hAnsi="Times New Roman" w:cs="Times New Roman"/>
          <w:sz w:val="24"/>
          <w:szCs w:val="24"/>
        </w:rPr>
        <w:t xml:space="preserve"> flights (Table 4). </w:t>
      </w:r>
      <w:r w:rsidR="00A37702">
        <w:rPr>
          <w:rFonts w:ascii="Times New Roman" w:hAnsi="Times New Roman" w:cs="Times New Roman"/>
          <w:sz w:val="24"/>
          <w:szCs w:val="24"/>
        </w:rPr>
        <w:t>Nine</w:t>
      </w:r>
      <w:r w:rsidR="00D96B9A" w:rsidRPr="001760CE">
        <w:rPr>
          <w:rFonts w:ascii="Times New Roman" w:hAnsi="Times New Roman" w:cs="Times New Roman"/>
          <w:sz w:val="24"/>
          <w:szCs w:val="24"/>
        </w:rPr>
        <w:t xml:space="preserve"> flights were </w:t>
      </w:r>
      <w:r w:rsidR="001D509E" w:rsidRPr="001760CE">
        <w:rPr>
          <w:rFonts w:ascii="Times New Roman" w:hAnsi="Times New Roman" w:cs="Times New Roman"/>
          <w:sz w:val="24"/>
          <w:szCs w:val="24"/>
        </w:rPr>
        <w:t>cancelled,</w:t>
      </w:r>
      <w:r w:rsidR="00D96B9A" w:rsidRPr="001760CE">
        <w:rPr>
          <w:rFonts w:ascii="Times New Roman" w:hAnsi="Times New Roman" w:cs="Times New Roman"/>
          <w:sz w:val="24"/>
          <w:szCs w:val="24"/>
        </w:rPr>
        <w:t xml:space="preserve"> and </w:t>
      </w:r>
      <w:r w:rsidR="00A37702">
        <w:rPr>
          <w:rFonts w:ascii="Times New Roman" w:hAnsi="Times New Roman" w:cs="Times New Roman"/>
          <w:sz w:val="24"/>
          <w:szCs w:val="24"/>
        </w:rPr>
        <w:t>one</w:t>
      </w:r>
      <w:r w:rsidR="00590C36" w:rsidRPr="001760CE">
        <w:rPr>
          <w:rFonts w:ascii="Times New Roman" w:hAnsi="Times New Roman" w:cs="Times New Roman"/>
          <w:sz w:val="24"/>
          <w:szCs w:val="24"/>
        </w:rPr>
        <w:t xml:space="preserve"> flight w</w:t>
      </w:r>
      <w:r w:rsidR="00A37702">
        <w:rPr>
          <w:rFonts w:ascii="Times New Roman" w:hAnsi="Times New Roman" w:cs="Times New Roman"/>
          <w:sz w:val="24"/>
          <w:szCs w:val="24"/>
        </w:rPr>
        <w:t>as</w:t>
      </w:r>
      <w:r w:rsidR="00590C36" w:rsidRPr="001760CE">
        <w:rPr>
          <w:rFonts w:ascii="Times New Roman" w:hAnsi="Times New Roman" w:cs="Times New Roman"/>
          <w:sz w:val="24"/>
          <w:szCs w:val="24"/>
        </w:rPr>
        <w:t xml:space="preserve"> initiated, but not complete</w:t>
      </w:r>
      <w:r w:rsidR="00C84E16">
        <w:rPr>
          <w:rFonts w:ascii="Times New Roman" w:hAnsi="Times New Roman" w:cs="Times New Roman"/>
          <w:sz w:val="24"/>
          <w:szCs w:val="24"/>
        </w:rPr>
        <w:t>d during this regular season</w:t>
      </w:r>
      <w:r w:rsidR="00D96B9A" w:rsidRPr="001760CE">
        <w:rPr>
          <w:rFonts w:ascii="Times New Roman" w:hAnsi="Times New Roman" w:cs="Times New Roman"/>
          <w:sz w:val="24"/>
          <w:szCs w:val="24"/>
        </w:rPr>
        <w:t xml:space="preserve">. </w:t>
      </w:r>
      <w:r w:rsidR="00C84E16">
        <w:rPr>
          <w:rFonts w:ascii="Times New Roman" w:hAnsi="Times New Roman" w:cs="Times New Roman"/>
          <w:sz w:val="24"/>
          <w:szCs w:val="24"/>
        </w:rPr>
        <w:t xml:space="preserve">However, </w:t>
      </w:r>
      <w:r w:rsidR="00C84E16">
        <w:rPr>
          <w:rFonts w:ascii="Times New Roman" w:eastAsia="Calibri" w:hAnsi="Times New Roman" w:cs="Times New Roman"/>
          <w:bCs/>
          <w:color w:val="000000"/>
          <w:sz w:val="24"/>
          <w:szCs w:val="24"/>
        </w:rPr>
        <w:t xml:space="preserve">this season was extended three days resulting in </w:t>
      </w:r>
      <w:r w:rsidR="00C84E16">
        <w:rPr>
          <w:rFonts w:ascii="Times New Roman" w:hAnsi="Times New Roman" w:cs="Times New Roman"/>
          <w:sz w:val="24"/>
          <w:szCs w:val="24"/>
        </w:rPr>
        <w:t>5</w:t>
      </w:r>
      <w:r w:rsidR="00C84E16" w:rsidRPr="002A0431">
        <w:rPr>
          <w:rFonts w:ascii="Times New Roman" w:hAnsi="Times New Roman" w:cs="Times New Roman"/>
          <w:sz w:val="24"/>
          <w:szCs w:val="24"/>
        </w:rPr>
        <w:t xml:space="preserve"> </w:t>
      </w:r>
      <w:r w:rsidR="00C84E16">
        <w:rPr>
          <w:rFonts w:ascii="Times New Roman" w:hAnsi="Times New Roman" w:cs="Times New Roman"/>
          <w:sz w:val="24"/>
          <w:szCs w:val="24"/>
        </w:rPr>
        <w:t>additional systematic</w:t>
      </w:r>
      <w:r w:rsidR="00C84E16" w:rsidRPr="002A0431">
        <w:rPr>
          <w:rFonts w:ascii="Times New Roman" w:hAnsi="Times New Roman" w:cs="Times New Roman"/>
          <w:sz w:val="24"/>
          <w:szCs w:val="24"/>
        </w:rPr>
        <w:t xml:space="preserve"> flights </w:t>
      </w:r>
      <w:r w:rsidR="00C84E16">
        <w:rPr>
          <w:rFonts w:ascii="Times New Roman" w:hAnsi="Times New Roman" w:cs="Times New Roman"/>
          <w:sz w:val="24"/>
          <w:szCs w:val="24"/>
        </w:rPr>
        <w:t xml:space="preserve">being </w:t>
      </w:r>
      <w:r w:rsidR="00C84E16" w:rsidRPr="002A0431">
        <w:rPr>
          <w:rFonts w:ascii="Times New Roman" w:hAnsi="Times New Roman" w:cs="Times New Roman"/>
          <w:sz w:val="24"/>
          <w:szCs w:val="24"/>
        </w:rPr>
        <w:t>completed (</w:t>
      </w:r>
      <w:r w:rsidR="00C84E16">
        <w:rPr>
          <w:rFonts w:ascii="Times New Roman" w:hAnsi="Times New Roman" w:cs="Times New Roman"/>
          <w:sz w:val="24"/>
          <w:szCs w:val="24"/>
        </w:rPr>
        <w:t>2</w:t>
      </w:r>
      <w:r w:rsidR="00C84E16" w:rsidRPr="002A0431">
        <w:rPr>
          <w:rFonts w:ascii="Times New Roman" w:hAnsi="Times New Roman" w:cs="Times New Roman"/>
          <w:sz w:val="24"/>
          <w:szCs w:val="24"/>
        </w:rPr>
        <w:t xml:space="preserve"> east; </w:t>
      </w:r>
      <w:r w:rsidR="00C84E16">
        <w:rPr>
          <w:rFonts w:ascii="Times New Roman" w:hAnsi="Times New Roman" w:cs="Times New Roman"/>
          <w:sz w:val="24"/>
          <w:szCs w:val="24"/>
        </w:rPr>
        <w:t>3</w:t>
      </w:r>
      <w:r w:rsidR="00C84E16" w:rsidRPr="002A0431">
        <w:rPr>
          <w:rFonts w:ascii="Times New Roman" w:hAnsi="Times New Roman" w:cs="Times New Roman"/>
          <w:sz w:val="24"/>
          <w:szCs w:val="24"/>
        </w:rPr>
        <w:t xml:space="preserve"> west)</w:t>
      </w:r>
      <w:r w:rsidR="00C84E16">
        <w:rPr>
          <w:rFonts w:ascii="Times New Roman" w:hAnsi="Times New Roman" w:cs="Times New Roman"/>
          <w:sz w:val="24"/>
          <w:szCs w:val="24"/>
        </w:rPr>
        <w:t xml:space="preserve"> to make a total of 71 completed flights for the fall 2022 season (35 east and 36 west).</w:t>
      </w:r>
      <w:r w:rsidR="00C84E16" w:rsidRPr="002A0431">
        <w:rPr>
          <w:rFonts w:ascii="Times New Roman" w:hAnsi="Times New Roman" w:cs="Times New Roman"/>
          <w:sz w:val="24"/>
          <w:szCs w:val="24"/>
        </w:rPr>
        <w:t xml:space="preserve"> </w:t>
      </w:r>
      <w:r w:rsidR="00C84E16">
        <w:rPr>
          <w:rFonts w:ascii="Times New Roman" w:hAnsi="Times New Roman" w:cs="Times New Roman"/>
          <w:sz w:val="24"/>
          <w:szCs w:val="24"/>
        </w:rPr>
        <w:t>There were two</w:t>
      </w:r>
      <w:r w:rsidR="00C84E16" w:rsidRPr="001760CE">
        <w:rPr>
          <w:rFonts w:ascii="Times New Roman" w:hAnsi="Times New Roman" w:cs="Times New Roman"/>
          <w:sz w:val="24"/>
          <w:szCs w:val="24"/>
        </w:rPr>
        <w:t xml:space="preserve"> day</w:t>
      </w:r>
      <w:r w:rsidR="00C84E16">
        <w:rPr>
          <w:rFonts w:ascii="Times New Roman" w:hAnsi="Times New Roman" w:cs="Times New Roman"/>
          <w:sz w:val="24"/>
          <w:szCs w:val="24"/>
        </w:rPr>
        <w:t>s that</w:t>
      </w:r>
      <w:r w:rsidR="00C84E16" w:rsidRPr="001760CE">
        <w:rPr>
          <w:rFonts w:ascii="Times New Roman" w:hAnsi="Times New Roman" w:cs="Times New Roman"/>
          <w:sz w:val="24"/>
          <w:szCs w:val="24"/>
        </w:rPr>
        <w:t xml:space="preserve"> both east and west transects were completed by a single plane flying the entire river from Chapman to Lexington and then the primary return transects back.</w:t>
      </w:r>
    </w:p>
    <w:p w14:paraId="296E16FA" w14:textId="77777777" w:rsidR="00406974" w:rsidRDefault="00406974" w:rsidP="00683E65">
      <w:pPr>
        <w:spacing w:after="0"/>
        <w:jc w:val="both"/>
        <w:rPr>
          <w:rFonts w:ascii="Times New Roman" w:hAnsi="Times New Roman" w:cs="Times New Roman"/>
          <w:sz w:val="24"/>
          <w:szCs w:val="24"/>
        </w:rPr>
      </w:pPr>
    </w:p>
    <w:p w14:paraId="0F8BFBC6" w14:textId="413D6C81" w:rsidR="00590C36" w:rsidRDefault="00590C36" w:rsidP="00F930A3">
      <w:pPr>
        <w:spacing w:after="0"/>
        <w:jc w:val="both"/>
        <w:rPr>
          <w:rFonts w:ascii="Times New Roman" w:hAnsi="Times New Roman" w:cs="Times New Roman"/>
          <w:sz w:val="24"/>
          <w:szCs w:val="24"/>
        </w:rPr>
      </w:pPr>
      <w:r w:rsidRPr="001760CE">
        <w:rPr>
          <w:rFonts w:ascii="Times New Roman" w:hAnsi="Times New Roman" w:cs="Times New Roman"/>
          <w:sz w:val="24"/>
          <w:szCs w:val="24"/>
        </w:rPr>
        <w:t xml:space="preserve">Considering the </w:t>
      </w:r>
      <w:r w:rsidR="00B62391" w:rsidRPr="001760CE">
        <w:rPr>
          <w:rFonts w:ascii="Times New Roman" w:hAnsi="Times New Roman" w:cs="Times New Roman"/>
          <w:sz w:val="24"/>
          <w:szCs w:val="24"/>
        </w:rPr>
        <w:t xml:space="preserve">river channel and off-channel primary/secondary return </w:t>
      </w:r>
      <w:r w:rsidRPr="001760CE">
        <w:rPr>
          <w:rFonts w:ascii="Times New Roman" w:hAnsi="Times New Roman" w:cs="Times New Roman"/>
          <w:sz w:val="24"/>
          <w:szCs w:val="24"/>
        </w:rPr>
        <w:t>transects</w:t>
      </w:r>
      <w:r w:rsidR="005709CF" w:rsidRPr="001760CE">
        <w:rPr>
          <w:rFonts w:ascii="Times New Roman" w:hAnsi="Times New Roman" w:cs="Times New Roman"/>
          <w:sz w:val="24"/>
          <w:szCs w:val="24"/>
        </w:rPr>
        <w:t xml:space="preserve"> individually</w:t>
      </w:r>
      <w:r w:rsidRPr="001760CE">
        <w:rPr>
          <w:rFonts w:ascii="Times New Roman" w:hAnsi="Times New Roman" w:cs="Times New Roman"/>
          <w:sz w:val="24"/>
          <w:szCs w:val="24"/>
        </w:rPr>
        <w:t xml:space="preserve">, </w:t>
      </w:r>
      <w:r w:rsidR="00C86B93">
        <w:rPr>
          <w:rFonts w:ascii="Times New Roman" w:hAnsi="Times New Roman" w:cs="Times New Roman"/>
          <w:sz w:val="24"/>
          <w:szCs w:val="24"/>
        </w:rPr>
        <w:t>184</w:t>
      </w:r>
      <w:r w:rsidR="001760CE" w:rsidRPr="001760CE">
        <w:rPr>
          <w:rFonts w:ascii="Times New Roman" w:hAnsi="Times New Roman" w:cs="Times New Roman"/>
          <w:sz w:val="24"/>
          <w:szCs w:val="24"/>
        </w:rPr>
        <w:t xml:space="preserve"> </w:t>
      </w:r>
      <w:r w:rsidRPr="001760CE">
        <w:rPr>
          <w:rFonts w:ascii="Times New Roman" w:hAnsi="Times New Roman" w:cs="Times New Roman"/>
          <w:sz w:val="24"/>
          <w:szCs w:val="24"/>
        </w:rPr>
        <w:t>(</w:t>
      </w:r>
      <w:r w:rsidR="00C86B93">
        <w:rPr>
          <w:rFonts w:ascii="Times New Roman" w:hAnsi="Times New Roman" w:cs="Times New Roman"/>
          <w:sz w:val="24"/>
          <w:szCs w:val="24"/>
        </w:rPr>
        <w:t>88</w:t>
      </w:r>
      <w:r w:rsidRPr="001760CE">
        <w:rPr>
          <w:rFonts w:ascii="Times New Roman" w:hAnsi="Times New Roman" w:cs="Times New Roman"/>
          <w:sz w:val="24"/>
          <w:szCs w:val="24"/>
        </w:rPr>
        <w:t xml:space="preserve">%) of the </w:t>
      </w:r>
      <w:r w:rsidR="00C86B93">
        <w:rPr>
          <w:rFonts w:ascii="Times New Roman" w:hAnsi="Times New Roman" w:cs="Times New Roman"/>
          <w:sz w:val="24"/>
          <w:szCs w:val="24"/>
        </w:rPr>
        <w:t>209</w:t>
      </w:r>
      <w:r w:rsidRPr="001760CE">
        <w:rPr>
          <w:rFonts w:ascii="Times New Roman" w:hAnsi="Times New Roman" w:cs="Times New Roman"/>
          <w:sz w:val="24"/>
          <w:szCs w:val="24"/>
        </w:rPr>
        <w:t xml:space="preserve"> scheduled systematic transects</w:t>
      </w:r>
      <w:r w:rsidR="00004526" w:rsidRPr="001760CE">
        <w:rPr>
          <w:rFonts w:ascii="Times New Roman" w:hAnsi="Times New Roman" w:cs="Times New Roman"/>
          <w:sz w:val="24"/>
          <w:szCs w:val="24"/>
        </w:rPr>
        <w:t xml:space="preserve"> </w:t>
      </w:r>
      <w:r w:rsidR="00A94CFD">
        <w:rPr>
          <w:rFonts w:ascii="Times New Roman" w:hAnsi="Times New Roman" w:cs="Times New Roman"/>
          <w:sz w:val="24"/>
          <w:szCs w:val="24"/>
        </w:rPr>
        <w:t>within our original October 9</w:t>
      </w:r>
      <w:r w:rsidR="00856926" w:rsidRPr="00322F02">
        <w:rPr>
          <w:rFonts w:ascii="Times New Roman" w:hAnsi="Times New Roman" w:cs="Times New Roman"/>
          <w:sz w:val="24"/>
          <w:szCs w:val="24"/>
          <w:vertAlign w:val="superscript"/>
        </w:rPr>
        <w:t>th</w:t>
      </w:r>
      <w:r w:rsidR="00856926">
        <w:rPr>
          <w:rFonts w:ascii="Times New Roman" w:hAnsi="Times New Roman" w:cs="Times New Roman"/>
          <w:sz w:val="24"/>
          <w:szCs w:val="24"/>
        </w:rPr>
        <w:t xml:space="preserve"> through</w:t>
      </w:r>
      <w:r w:rsidR="00A94CFD">
        <w:rPr>
          <w:rFonts w:ascii="Times New Roman" w:hAnsi="Times New Roman" w:cs="Times New Roman"/>
          <w:sz w:val="24"/>
          <w:szCs w:val="24"/>
        </w:rPr>
        <w:t xml:space="preserve"> November 15</w:t>
      </w:r>
      <w:r w:rsidR="00856926" w:rsidRPr="00322F02">
        <w:rPr>
          <w:rFonts w:ascii="Times New Roman" w:hAnsi="Times New Roman" w:cs="Times New Roman"/>
          <w:sz w:val="24"/>
          <w:szCs w:val="24"/>
          <w:vertAlign w:val="superscript"/>
        </w:rPr>
        <w:t>th</w:t>
      </w:r>
      <w:r w:rsidR="00856926">
        <w:rPr>
          <w:rFonts w:ascii="Times New Roman" w:hAnsi="Times New Roman" w:cs="Times New Roman"/>
          <w:sz w:val="24"/>
          <w:szCs w:val="24"/>
        </w:rPr>
        <w:t xml:space="preserve"> </w:t>
      </w:r>
      <w:r w:rsidR="000C4AE3">
        <w:rPr>
          <w:rFonts w:ascii="Times New Roman" w:hAnsi="Times New Roman" w:cs="Times New Roman"/>
          <w:sz w:val="24"/>
          <w:szCs w:val="24"/>
        </w:rPr>
        <w:t xml:space="preserve">survey period </w:t>
      </w:r>
      <w:r w:rsidRPr="001760CE">
        <w:rPr>
          <w:rFonts w:ascii="Times New Roman" w:hAnsi="Times New Roman" w:cs="Times New Roman"/>
          <w:sz w:val="24"/>
          <w:szCs w:val="24"/>
        </w:rPr>
        <w:t>were completed</w:t>
      </w:r>
      <w:r w:rsidR="00565940">
        <w:rPr>
          <w:rFonts w:ascii="Times New Roman" w:hAnsi="Times New Roman" w:cs="Times New Roman"/>
          <w:sz w:val="24"/>
          <w:szCs w:val="24"/>
        </w:rPr>
        <w:t xml:space="preserve"> (Table 6)</w:t>
      </w:r>
      <w:r w:rsidR="00EF43B4" w:rsidRPr="001760CE">
        <w:rPr>
          <w:rFonts w:ascii="Times New Roman" w:hAnsi="Times New Roman" w:cs="Times New Roman"/>
          <w:sz w:val="24"/>
          <w:szCs w:val="24"/>
        </w:rPr>
        <w:t>.</w:t>
      </w:r>
      <w:r w:rsidR="002475DD" w:rsidRPr="001760CE">
        <w:rPr>
          <w:rFonts w:ascii="Times New Roman" w:hAnsi="Times New Roman" w:cs="Times New Roman"/>
          <w:sz w:val="24"/>
          <w:szCs w:val="24"/>
        </w:rPr>
        <w:t xml:space="preserve"> </w:t>
      </w:r>
      <w:r w:rsidR="008A3441" w:rsidRPr="001760CE">
        <w:rPr>
          <w:rFonts w:ascii="Times New Roman" w:hAnsi="Times New Roman" w:cs="Times New Roman"/>
          <w:sz w:val="24"/>
          <w:szCs w:val="24"/>
        </w:rPr>
        <w:t xml:space="preserve">Within the </w:t>
      </w:r>
      <w:r w:rsidR="00C86B93">
        <w:rPr>
          <w:rFonts w:ascii="Times New Roman" w:hAnsi="Times New Roman" w:cs="Times New Roman"/>
          <w:sz w:val="24"/>
          <w:szCs w:val="24"/>
        </w:rPr>
        <w:t>one</w:t>
      </w:r>
      <w:r w:rsidR="008A3441" w:rsidRPr="001760CE">
        <w:rPr>
          <w:rFonts w:ascii="Times New Roman" w:hAnsi="Times New Roman" w:cs="Times New Roman"/>
          <w:sz w:val="24"/>
          <w:szCs w:val="24"/>
        </w:rPr>
        <w:t xml:space="preserve"> incomplete flight, there w</w:t>
      </w:r>
      <w:r w:rsidR="00C86B93">
        <w:rPr>
          <w:rFonts w:ascii="Times New Roman" w:hAnsi="Times New Roman" w:cs="Times New Roman"/>
          <w:sz w:val="24"/>
          <w:szCs w:val="24"/>
        </w:rPr>
        <w:t>as</w:t>
      </w:r>
      <w:r w:rsidR="008A3441" w:rsidRPr="001760CE">
        <w:rPr>
          <w:rFonts w:ascii="Times New Roman" w:hAnsi="Times New Roman" w:cs="Times New Roman"/>
          <w:sz w:val="24"/>
          <w:szCs w:val="24"/>
        </w:rPr>
        <w:t xml:space="preserve"> </w:t>
      </w:r>
      <w:r w:rsidR="00C86B93">
        <w:rPr>
          <w:rFonts w:ascii="Times New Roman" w:hAnsi="Times New Roman" w:cs="Times New Roman"/>
          <w:sz w:val="24"/>
          <w:szCs w:val="24"/>
        </w:rPr>
        <w:t>only one</w:t>
      </w:r>
      <w:r w:rsidR="00DB0B9A" w:rsidRPr="001760CE">
        <w:rPr>
          <w:rFonts w:ascii="Times New Roman" w:hAnsi="Times New Roman" w:cs="Times New Roman"/>
          <w:sz w:val="24"/>
          <w:szCs w:val="24"/>
        </w:rPr>
        <w:t xml:space="preserve"> transect</w:t>
      </w:r>
      <w:r w:rsidR="008A3441" w:rsidRPr="001760CE">
        <w:rPr>
          <w:rFonts w:ascii="Times New Roman" w:hAnsi="Times New Roman" w:cs="Times New Roman"/>
          <w:sz w:val="24"/>
          <w:szCs w:val="24"/>
        </w:rPr>
        <w:t xml:space="preserve"> </w:t>
      </w:r>
      <w:r w:rsidR="00DB0B9A" w:rsidRPr="001760CE">
        <w:rPr>
          <w:rFonts w:ascii="Times New Roman" w:hAnsi="Times New Roman" w:cs="Times New Roman"/>
          <w:sz w:val="24"/>
          <w:szCs w:val="24"/>
        </w:rPr>
        <w:t>initiated but not completed when the weather turned poor mid</w:t>
      </w:r>
      <w:r w:rsidR="001760CE">
        <w:rPr>
          <w:rFonts w:ascii="Times New Roman" w:hAnsi="Times New Roman" w:cs="Times New Roman"/>
          <w:sz w:val="24"/>
          <w:szCs w:val="24"/>
        </w:rPr>
        <w:t>-</w:t>
      </w:r>
      <w:r w:rsidR="00DB0B9A" w:rsidRPr="001760CE">
        <w:rPr>
          <w:rFonts w:ascii="Times New Roman" w:hAnsi="Times New Roman" w:cs="Times New Roman"/>
          <w:sz w:val="24"/>
          <w:szCs w:val="24"/>
        </w:rPr>
        <w:t>survey.</w:t>
      </w:r>
      <w:r w:rsidR="008A3441" w:rsidRPr="001760CE">
        <w:rPr>
          <w:rFonts w:ascii="Times New Roman" w:hAnsi="Times New Roman" w:cs="Times New Roman"/>
          <w:sz w:val="24"/>
          <w:szCs w:val="24"/>
        </w:rPr>
        <w:t xml:space="preserve"> </w:t>
      </w:r>
      <w:r w:rsidR="00EA6617" w:rsidRPr="001760CE">
        <w:rPr>
          <w:rFonts w:ascii="Times New Roman" w:hAnsi="Times New Roman" w:cs="Times New Roman"/>
          <w:sz w:val="24"/>
          <w:szCs w:val="24"/>
        </w:rPr>
        <w:t>The t</w:t>
      </w:r>
      <w:r w:rsidR="008A3441" w:rsidRPr="001760CE">
        <w:rPr>
          <w:rFonts w:ascii="Times New Roman" w:hAnsi="Times New Roman" w:cs="Times New Roman"/>
          <w:sz w:val="24"/>
          <w:szCs w:val="24"/>
        </w:rPr>
        <w:t xml:space="preserve">ransects that </w:t>
      </w:r>
      <w:r w:rsidR="001760CE">
        <w:rPr>
          <w:rFonts w:ascii="Times New Roman" w:hAnsi="Times New Roman" w:cs="Times New Roman"/>
          <w:sz w:val="24"/>
          <w:szCs w:val="24"/>
        </w:rPr>
        <w:t>were</w:t>
      </w:r>
      <w:r w:rsidR="000B7B1F">
        <w:rPr>
          <w:rFonts w:ascii="Times New Roman" w:hAnsi="Times New Roman" w:cs="Times New Roman"/>
          <w:sz w:val="24"/>
          <w:szCs w:val="24"/>
        </w:rPr>
        <w:t xml:space="preserve"> not</w:t>
      </w:r>
      <w:r w:rsidR="001760CE">
        <w:rPr>
          <w:rFonts w:ascii="Times New Roman" w:hAnsi="Times New Roman" w:cs="Times New Roman"/>
          <w:sz w:val="24"/>
          <w:szCs w:val="24"/>
        </w:rPr>
        <w:t xml:space="preserve"> </w:t>
      </w:r>
      <w:r w:rsidR="008A3441" w:rsidRPr="001760CE">
        <w:rPr>
          <w:rFonts w:ascii="Times New Roman" w:hAnsi="Times New Roman" w:cs="Times New Roman"/>
          <w:sz w:val="24"/>
          <w:szCs w:val="24"/>
        </w:rPr>
        <w:t xml:space="preserve">initiated prior to ending the survey </w:t>
      </w:r>
      <w:r w:rsidR="000C4AE3">
        <w:rPr>
          <w:rFonts w:ascii="Times New Roman" w:hAnsi="Times New Roman" w:cs="Times New Roman"/>
          <w:sz w:val="24"/>
          <w:szCs w:val="24"/>
        </w:rPr>
        <w:t>were</w:t>
      </w:r>
      <w:r w:rsidR="000C4AE3" w:rsidRPr="001760CE">
        <w:rPr>
          <w:rFonts w:ascii="Times New Roman" w:hAnsi="Times New Roman" w:cs="Times New Roman"/>
          <w:sz w:val="24"/>
          <w:szCs w:val="24"/>
        </w:rPr>
        <w:t xml:space="preserve"> </w:t>
      </w:r>
      <w:r w:rsidR="008A3441" w:rsidRPr="001760CE">
        <w:rPr>
          <w:rFonts w:ascii="Times New Roman" w:hAnsi="Times New Roman" w:cs="Times New Roman"/>
          <w:sz w:val="24"/>
          <w:szCs w:val="24"/>
        </w:rPr>
        <w:t>recorded as cancelled</w:t>
      </w:r>
      <w:r w:rsidR="007324E7" w:rsidRPr="001760CE">
        <w:rPr>
          <w:rFonts w:ascii="Times New Roman" w:hAnsi="Times New Roman" w:cs="Times New Roman"/>
          <w:sz w:val="24"/>
          <w:szCs w:val="24"/>
        </w:rPr>
        <w:t xml:space="preserve"> along with</w:t>
      </w:r>
      <w:r w:rsidR="00EA6617" w:rsidRPr="001760CE">
        <w:rPr>
          <w:rFonts w:ascii="Times New Roman" w:hAnsi="Times New Roman" w:cs="Times New Roman"/>
          <w:sz w:val="24"/>
          <w:szCs w:val="24"/>
        </w:rPr>
        <w:t xml:space="preserve"> all transects that </w:t>
      </w:r>
      <w:r w:rsidR="000C4AE3">
        <w:rPr>
          <w:rFonts w:ascii="Times New Roman" w:hAnsi="Times New Roman" w:cs="Times New Roman"/>
          <w:sz w:val="24"/>
          <w:szCs w:val="24"/>
        </w:rPr>
        <w:t>were</w:t>
      </w:r>
      <w:r w:rsidR="000C4AE3" w:rsidRPr="001760CE">
        <w:rPr>
          <w:rFonts w:ascii="Times New Roman" w:hAnsi="Times New Roman" w:cs="Times New Roman"/>
          <w:sz w:val="24"/>
          <w:szCs w:val="24"/>
        </w:rPr>
        <w:t xml:space="preserve"> </w:t>
      </w:r>
      <w:r w:rsidR="00EA6617" w:rsidRPr="001760CE">
        <w:rPr>
          <w:rFonts w:ascii="Times New Roman" w:hAnsi="Times New Roman" w:cs="Times New Roman"/>
          <w:sz w:val="24"/>
          <w:szCs w:val="24"/>
        </w:rPr>
        <w:t>scheduled when</w:t>
      </w:r>
      <w:r w:rsidR="007324E7" w:rsidRPr="001760CE">
        <w:rPr>
          <w:rFonts w:ascii="Times New Roman" w:hAnsi="Times New Roman" w:cs="Times New Roman"/>
          <w:sz w:val="24"/>
          <w:szCs w:val="24"/>
        </w:rPr>
        <w:t xml:space="preserve"> the plane </w:t>
      </w:r>
      <w:r w:rsidR="000C4AE3">
        <w:rPr>
          <w:rFonts w:ascii="Times New Roman" w:hAnsi="Times New Roman" w:cs="Times New Roman"/>
          <w:sz w:val="24"/>
          <w:szCs w:val="24"/>
        </w:rPr>
        <w:t>did</w:t>
      </w:r>
      <w:r w:rsidR="000C4AE3" w:rsidRPr="001760CE">
        <w:rPr>
          <w:rFonts w:ascii="Times New Roman" w:hAnsi="Times New Roman" w:cs="Times New Roman"/>
          <w:sz w:val="24"/>
          <w:szCs w:val="24"/>
        </w:rPr>
        <w:t xml:space="preserve"> </w:t>
      </w:r>
      <w:r w:rsidR="007324E7" w:rsidRPr="001760CE">
        <w:rPr>
          <w:rFonts w:ascii="Times New Roman" w:hAnsi="Times New Roman" w:cs="Times New Roman"/>
          <w:sz w:val="24"/>
          <w:szCs w:val="24"/>
        </w:rPr>
        <w:t>not depart the airport</w:t>
      </w:r>
      <w:r w:rsidR="00EA6617" w:rsidRPr="001760CE">
        <w:rPr>
          <w:rFonts w:ascii="Times New Roman" w:hAnsi="Times New Roman" w:cs="Times New Roman"/>
          <w:sz w:val="24"/>
          <w:szCs w:val="24"/>
        </w:rPr>
        <w:t>.</w:t>
      </w:r>
      <w:r w:rsidR="00DB0B9A" w:rsidRPr="001760CE">
        <w:rPr>
          <w:rFonts w:ascii="Times New Roman" w:hAnsi="Times New Roman" w:cs="Times New Roman"/>
          <w:sz w:val="24"/>
          <w:szCs w:val="24"/>
        </w:rPr>
        <w:t xml:space="preserve"> </w:t>
      </w:r>
      <w:r w:rsidR="00C86B93">
        <w:rPr>
          <w:rFonts w:ascii="Times New Roman" w:hAnsi="Times New Roman" w:cs="Times New Roman"/>
          <w:sz w:val="24"/>
          <w:szCs w:val="24"/>
        </w:rPr>
        <w:t>Twenty-four</w:t>
      </w:r>
      <w:r w:rsidR="00DD6847" w:rsidRPr="001760CE">
        <w:rPr>
          <w:rFonts w:ascii="Times New Roman" w:hAnsi="Times New Roman" w:cs="Times New Roman"/>
          <w:sz w:val="24"/>
          <w:szCs w:val="24"/>
        </w:rPr>
        <w:t xml:space="preserve"> </w:t>
      </w:r>
      <w:r w:rsidR="000C4AE3">
        <w:rPr>
          <w:rFonts w:ascii="Times New Roman" w:hAnsi="Times New Roman" w:cs="Times New Roman"/>
          <w:sz w:val="24"/>
          <w:szCs w:val="24"/>
        </w:rPr>
        <w:t xml:space="preserve">regular season </w:t>
      </w:r>
      <w:r w:rsidR="00DB0B9A" w:rsidRPr="001760CE">
        <w:rPr>
          <w:rFonts w:ascii="Times New Roman" w:hAnsi="Times New Roman" w:cs="Times New Roman"/>
          <w:sz w:val="24"/>
          <w:szCs w:val="24"/>
        </w:rPr>
        <w:t>transects were cancelled</w:t>
      </w:r>
      <w:r w:rsidR="000C4AE3">
        <w:rPr>
          <w:rFonts w:ascii="Times New Roman" w:hAnsi="Times New Roman" w:cs="Times New Roman"/>
          <w:sz w:val="24"/>
          <w:szCs w:val="24"/>
        </w:rPr>
        <w:t>. Over the extended survey period from October 9</w:t>
      </w:r>
      <w:r w:rsidR="00856926" w:rsidRPr="00322F02">
        <w:rPr>
          <w:rFonts w:ascii="Times New Roman" w:hAnsi="Times New Roman" w:cs="Times New Roman"/>
          <w:sz w:val="24"/>
          <w:szCs w:val="24"/>
          <w:vertAlign w:val="superscript"/>
        </w:rPr>
        <w:t>th</w:t>
      </w:r>
      <w:r w:rsidR="00856926">
        <w:rPr>
          <w:rFonts w:ascii="Times New Roman" w:hAnsi="Times New Roman" w:cs="Times New Roman"/>
          <w:sz w:val="24"/>
          <w:szCs w:val="24"/>
        </w:rPr>
        <w:t xml:space="preserve"> through </w:t>
      </w:r>
      <w:r w:rsidR="000C4AE3">
        <w:rPr>
          <w:rFonts w:ascii="Times New Roman" w:hAnsi="Times New Roman" w:cs="Times New Roman"/>
          <w:sz w:val="24"/>
          <w:szCs w:val="24"/>
        </w:rPr>
        <w:lastRenderedPageBreak/>
        <w:t>November 18</w:t>
      </w:r>
      <w:r w:rsidR="000C4AE3" w:rsidRPr="006850F6">
        <w:rPr>
          <w:rFonts w:ascii="Times New Roman" w:hAnsi="Times New Roman" w:cs="Times New Roman"/>
          <w:sz w:val="24"/>
          <w:szCs w:val="24"/>
          <w:vertAlign w:val="superscript"/>
        </w:rPr>
        <w:t>th</w:t>
      </w:r>
      <w:r w:rsidR="000C4AE3">
        <w:rPr>
          <w:rFonts w:ascii="Times New Roman" w:hAnsi="Times New Roman" w:cs="Times New Roman"/>
          <w:sz w:val="24"/>
          <w:szCs w:val="24"/>
        </w:rPr>
        <w:t>, 197 (88%) out of 225 total scheduled systematic transects were completed, 1 incomplete, and 27 cancelled</w:t>
      </w:r>
      <w:r w:rsidR="001D509E" w:rsidRPr="001760CE">
        <w:rPr>
          <w:rFonts w:ascii="Times New Roman" w:hAnsi="Times New Roman" w:cs="Times New Roman"/>
          <w:sz w:val="24"/>
          <w:szCs w:val="24"/>
        </w:rPr>
        <w:t>.</w:t>
      </w:r>
    </w:p>
    <w:p w14:paraId="5E0FE2A4" w14:textId="77777777" w:rsidR="00565940" w:rsidRPr="00330357" w:rsidRDefault="00565940" w:rsidP="00F930A3">
      <w:pPr>
        <w:spacing w:after="0"/>
        <w:jc w:val="both"/>
        <w:rPr>
          <w:rFonts w:ascii="Times New Roman" w:hAnsi="Times New Roman" w:cs="Times New Roman"/>
          <w:sz w:val="24"/>
          <w:szCs w:val="24"/>
        </w:rPr>
      </w:pPr>
    </w:p>
    <w:p w14:paraId="08469C0C" w14:textId="3642B089" w:rsidR="00590C36" w:rsidRPr="002A0431" w:rsidRDefault="00590C36" w:rsidP="00590C36">
      <w:pPr>
        <w:pStyle w:val="NoSpacing"/>
        <w:rPr>
          <w:rFonts w:ascii="Times New Roman" w:eastAsia="Calibri" w:hAnsi="Times New Roman" w:cs="Times New Roman"/>
          <w:sz w:val="20"/>
          <w:szCs w:val="20"/>
        </w:rPr>
      </w:pPr>
      <w:r w:rsidRPr="002A0431">
        <w:rPr>
          <w:rFonts w:ascii="Times New Roman" w:eastAsia="Calibri" w:hAnsi="Times New Roman" w:cs="Times New Roman"/>
          <w:b/>
          <w:sz w:val="20"/>
          <w:szCs w:val="20"/>
        </w:rPr>
        <w:t xml:space="preserve">Table </w:t>
      </w:r>
      <w:r>
        <w:rPr>
          <w:rFonts w:ascii="Times New Roman" w:eastAsia="Calibri" w:hAnsi="Times New Roman" w:cs="Times New Roman"/>
          <w:b/>
          <w:sz w:val="20"/>
          <w:szCs w:val="20"/>
        </w:rPr>
        <w:t>4</w:t>
      </w:r>
      <w:r w:rsidRPr="002A0431">
        <w:rPr>
          <w:rFonts w:ascii="Times New Roman" w:eastAsia="Calibri" w:hAnsi="Times New Roman" w:cs="Times New Roman"/>
          <w:b/>
          <w:sz w:val="20"/>
          <w:szCs w:val="20"/>
        </w:rPr>
        <w:t>.</w:t>
      </w:r>
      <w:r w:rsidRPr="002A0431">
        <w:rPr>
          <w:rFonts w:ascii="Times New Roman" w:eastAsia="Calibri" w:hAnsi="Times New Roman" w:cs="Times New Roman"/>
          <w:sz w:val="20"/>
          <w:szCs w:val="20"/>
        </w:rPr>
        <w:t xml:space="preserve"> </w:t>
      </w:r>
      <w:r>
        <w:rPr>
          <w:rFonts w:ascii="Times New Roman" w:eastAsia="Calibri" w:hAnsi="Times New Roman" w:cs="Times New Roman"/>
          <w:sz w:val="20"/>
          <w:szCs w:val="20"/>
        </w:rPr>
        <w:t>S</w:t>
      </w:r>
      <w:r w:rsidR="00683E65">
        <w:rPr>
          <w:rFonts w:ascii="Times New Roman" w:eastAsia="Calibri" w:hAnsi="Times New Roman" w:cs="Times New Roman"/>
          <w:sz w:val="20"/>
          <w:szCs w:val="20"/>
        </w:rPr>
        <w:t>ystematic f</w:t>
      </w:r>
      <w:r w:rsidRPr="002A0431">
        <w:rPr>
          <w:rFonts w:ascii="Times New Roman" w:eastAsia="Calibri" w:hAnsi="Times New Roman" w:cs="Times New Roman"/>
          <w:sz w:val="20"/>
          <w:szCs w:val="20"/>
        </w:rPr>
        <w:t>light completion rates.</w:t>
      </w:r>
    </w:p>
    <w:tbl>
      <w:tblPr>
        <w:tblStyle w:val="TableGrid"/>
        <w:tblW w:w="5000" w:type="pct"/>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3" w:type="dxa"/>
          <w:left w:w="103" w:type="dxa"/>
          <w:right w:w="52" w:type="dxa"/>
        </w:tblCellMar>
        <w:tblLook w:val="04A0" w:firstRow="1" w:lastRow="0" w:firstColumn="1" w:lastColumn="0" w:noHBand="0" w:noVBand="1"/>
      </w:tblPr>
      <w:tblGrid>
        <w:gridCol w:w="2975"/>
        <w:gridCol w:w="2160"/>
        <w:gridCol w:w="2162"/>
        <w:gridCol w:w="2053"/>
      </w:tblGrid>
      <w:tr w:rsidR="000165C3" w:rsidRPr="002A0431" w14:paraId="0700B753" w14:textId="77777777" w:rsidTr="00AC758B">
        <w:trPr>
          <w:trHeight w:val="442"/>
          <w:jc w:val="center"/>
        </w:trPr>
        <w:tc>
          <w:tcPr>
            <w:tcW w:w="1591" w:type="pct"/>
            <w:shd w:val="clear" w:color="auto" w:fill="FFFFFF" w:themeFill="background1"/>
            <w:vAlign w:val="center"/>
          </w:tcPr>
          <w:p w14:paraId="1F2714F6" w14:textId="77777777" w:rsidR="000165C3" w:rsidRPr="002A0431" w:rsidRDefault="000165C3" w:rsidP="00AC758B">
            <w:pPr>
              <w:jc w:val="center"/>
              <w:rPr>
                <w:rFonts w:ascii="Times New Roman" w:eastAsia="Calibri" w:hAnsi="Times New Roman" w:cs="Times New Roman"/>
                <w:color w:val="000000"/>
                <w:sz w:val="20"/>
                <w:szCs w:val="20"/>
              </w:rPr>
            </w:pPr>
            <w:bookmarkStart w:id="29" w:name="_Hlk120707307"/>
          </w:p>
        </w:tc>
        <w:tc>
          <w:tcPr>
            <w:tcW w:w="1155" w:type="pct"/>
            <w:shd w:val="clear" w:color="auto" w:fill="FFFFFF" w:themeFill="background1"/>
            <w:vAlign w:val="center"/>
          </w:tcPr>
          <w:p w14:paraId="395BE7E0" w14:textId="77777777" w:rsidR="000165C3" w:rsidRPr="002A0431" w:rsidRDefault="000165C3" w:rsidP="00AC758B">
            <w:pPr>
              <w:ind w:hanging="119"/>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East</w:t>
            </w:r>
          </w:p>
        </w:tc>
        <w:tc>
          <w:tcPr>
            <w:tcW w:w="1156" w:type="pct"/>
            <w:shd w:val="clear" w:color="auto" w:fill="FFFFFF" w:themeFill="background1"/>
            <w:vAlign w:val="center"/>
          </w:tcPr>
          <w:p w14:paraId="15DB534B" w14:textId="77777777" w:rsidR="000165C3" w:rsidRPr="002A0431" w:rsidRDefault="000165C3" w:rsidP="00AC758B">
            <w:pPr>
              <w:ind w:hanging="105"/>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West</w:t>
            </w:r>
          </w:p>
        </w:tc>
        <w:tc>
          <w:tcPr>
            <w:tcW w:w="1098" w:type="pct"/>
            <w:shd w:val="clear" w:color="auto" w:fill="FFFFFF" w:themeFill="background1"/>
            <w:vAlign w:val="center"/>
          </w:tcPr>
          <w:p w14:paraId="1A1732B3" w14:textId="77777777" w:rsidR="000165C3" w:rsidRPr="002A0431" w:rsidRDefault="000165C3" w:rsidP="00AC758B">
            <w:pPr>
              <w:ind w:hanging="44"/>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Totals</w:t>
            </w:r>
          </w:p>
        </w:tc>
      </w:tr>
      <w:tr w:rsidR="000165C3" w:rsidRPr="002A0431" w14:paraId="4FA5E0EA" w14:textId="77777777" w:rsidTr="00AC758B">
        <w:trPr>
          <w:trHeight w:val="316"/>
          <w:jc w:val="center"/>
        </w:trPr>
        <w:tc>
          <w:tcPr>
            <w:tcW w:w="1591" w:type="pct"/>
            <w:shd w:val="clear" w:color="auto" w:fill="FFFFFF" w:themeFill="background1"/>
            <w:vAlign w:val="center"/>
          </w:tcPr>
          <w:p w14:paraId="4185AAC4" w14:textId="77777777" w:rsidR="000165C3" w:rsidRPr="002A0431" w:rsidRDefault="000165C3" w:rsidP="00AC758B">
            <w:pPr>
              <w:ind w:left="70" w:hanging="85"/>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Regularly Scheduled</w:t>
            </w:r>
          </w:p>
        </w:tc>
        <w:tc>
          <w:tcPr>
            <w:tcW w:w="1155" w:type="pct"/>
            <w:shd w:val="clear" w:color="auto" w:fill="FFFFFF" w:themeFill="background1"/>
            <w:vAlign w:val="center"/>
          </w:tcPr>
          <w:p w14:paraId="3FF50336" w14:textId="77777777" w:rsidR="000165C3" w:rsidRPr="002A0431" w:rsidRDefault="000165C3" w:rsidP="00AC758B">
            <w:pPr>
              <w:ind w:right="33" w:hanging="119"/>
              <w:jc w:val="center"/>
              <w:rPr>
                <w:rFonts w:ascii="Times New Roman" w:eastAsia="Calibri" w:hAnsi="Times New Roman" w:cs="Times New Roman"/>
                <w:color w:val="000000"/>
                <w:sz w:val="20"/>
                <w:szCs w:val="20"/>
              </w:rPr>
            </w:pPr>
          </w:p>
        </w:tc>
        <w:tc>
          <w:tcPr>
            <w:tcW w:w="1156" w:type="pct"/>
            <w:shd w:val="clear" w:color="auto" w:fill="FFFFFF" w:themeFill="background1"/>
            <w:vAlign w:val="center"/>
          </w:tcPr>
          <w:p w14:paraId="3588F893" w14:textId="77777777" w:rsidR="000165C3" w:rsidRPr="002A0431" w:rsidRDefault="000165C3" w:rsidP="00AC758B">
            <w:pPr>
              <w:ind w:right="33" w:hanging="105"/>
              <w:jc w:val="center"/>
              <w:rPr>
                <w:rFonts w:ascii="Times New Roman" w:eastAsia="Calibri" w:hAnsi="Times New Roman" w:cs="Times New Roman"/>
                <w:color w:val="000000"/>
                <w:sz w:val="20"/>
                <w:szCs w:val="20"/>
              </w:rPr>
            </w:pPr>
          </w:p>
        </w:tc>
        <w:tc>
          <w:tcPr>
            <w:tcW w:w="1098" w:type="pct"/>
            <w:shd w:val="clear" w:color="auto" w:fill="FFFFFF" w:themeFill="background1"/>
            <w:vAlign w:val="center"/>
          </w:tcPr>
          <w:p w14:paraId="62B4DD97" w14:textId="77777777" w:rsidR="000165C3" w:rsidRPr="002A0431" w:rsidRDefault="000165C3" w:rsidP="00AC758B">
            <w:pPr>
              <w:ind w:right="32" w:hanging="44"/>
              <w:jc w:val="center"/>
              <w:rPr>
                <w:rFonts w:ascii="Times New Roman" w:eastAsia="Calibri" w:hAnsi="Times New Roman" w:cs="Times New Roman"/>
                <w:color w:val="000000"/>
                <w:sz w:val="20"/>
                <w:szCs w:val="20"/>
              </w:rPr>
            </w:pPr>
          </w:p>
        </w:tc>
      </w:tr>
      <w:tr w:rsidR="000165C3" w:rsidRPr="002A0431" w14:paraId="564EC64E" w14:textId="77777777" w:rsidTr="00AC758B">
        <w:trPr>
          <w:trHeight w:val="316"/>
          <w:jc w:val="center"/>
        </w:trPr>
        <w:tc>
          <w:tcPr>
            <w:tcW w:w="1591" w:type="pct"/>
            <w:shd w:val="clear" w:color="auto" w:fill="FFFFFF" w:themeFill="background1"/>
            <w:vAlign w:val="center"/>
          </w:tcPr>
          <w:p w14:paraId="29B262E7" w14:textId="77777777" w:rsidR="000165C3" w:rsidRPr="00AB3614" w:rsidRDefault="000165C3" w:rsidP="00AC758B">
            <w:pPr>
              <w:ind w:left="70" w:hanging="85"/>
              <w:jc w:val="center"/>
              <w:rPr>
                <w:rFonts w:ascii="Times New Roman" w:eastAsia="Calibri" w:hAnsi="Times New Roman" w:cs="Times New Roman"/>
                <w:color w:val="000000"/>
                <w:sz w:val="20"/>
                <w:szCs w:val="20"/>
              </w:rPr>
            </w:pPr>
            <w:r w:rsidRPr="00AB3614">
              <w:rPr>
                <w:rFonts w:ascii="Times New Roman" w:eastAsia="Calibri" w:hAnsi="Times New Roman" w:cs="Times New Roman"/>
                <w:color w:val="000000"/>
                <w:sz w:val="20"/>
                <w:szCs w:val="20"/>
              </w:rPr>
              <w:t>Systematic Completed</w:t>
            </w:r>
          </w:p>
        </w:tc>
        <w:tc>
          <w:tcPr>
            <w:tcW w:w="1155" w:type="pct"/>
            <w:shd w:val="clear" w:color="auto" w:fill="FFFFFF" w:themeFill="background1"/>
            <w:vAlign w:val="center"/>
          </w:tcPr>
          <w:p w14:paraId="3B88EEFE" w14:textId="7B5C3D58" w:rsidR="000165C3" w:rsidRPr="002A0431" w:rsidRDefault="00AD7EAC" w:rsidP="00AC758B">
            <w:pPr>
              <w:ind w:right="33"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33</w:t>
            </w:r>
          </w:p>
        </w:tc>
        <w:tc>
          <w:tcPr>
            <w:tcW w:w="1156" w:type="pct"/>
            <w:shd w:val="clear" w:color="auto" w:fill="FFFFFF" w:themeFill="background1"/>
            <w:vAlign w:val="center"/>
          </w:tcPr>
          <w:p w14:paraId="0F454D29" w14:textId="4F9BC54A" w:rsidR="000165C3" w:rsidRPr="002A0431" w:rsidRDefault="00AD7EAC" w:rsidP="00AC758B">
            <w:pPr>
              <w:ind w:right="33"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33</w:t>
            </w:r>
          </w:p>
        </w:tc>
        <w:tc>
          <w:tcPr>
            <w:tcW w:w="1098" w:type="pct"/>
            <w:shd w:val="clear" w:color="auto" w:fill="FFFFFF" w:themeFill="background1"/>
            <w:vAlign w:val="center"/>
          </w:tcPr>
          <w:p w14:paraId="70ADCAEC" w14:textId="4948F0B2" w:rsidR="000165C3" w:rsidRPr="002A0431" w:rsidRDefault="00AD7EAC" w:rsidP="00AC758B">
            <w:pPr>
              <w:ind w:right="32"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66</w:t>
            </w:r>
          </w:p>
        </w:tc>
      </w:tr>
      <w:tr w:rsidR="000165C3" w:rsidRPr="002A0431" w14:paraId="084C1D3E" w14:textId="77777777" w:rsidTr="00AC758B">
        <w:trPr>
          <w:trHeight w:val="316"/>
          <w:jc w:val="center"/>
        </w:trPr>
        <w:tc>
          <w:tcPr>
            <w:tcW w:w="1591" w:type="pct"/>
            <w:shd w:val="clear" w:color="auto" w:fill="FFFFFF" w:themeFill="background1"/>
            <w:vAlign w:val="center"/>
          </w:tcPr>
          <w:p w14:paraId="271A80DE" w14:textId="77777777" w:rsidR="000165C3" w:rsidRPr="00AB3614" w:rsidRDefault="000165C3" w:rsidP="00AC758B">
            <w:pPr>
              <w:ind w:right="34" w:hanging="85"/>
              <w:jc w:val="center"/>
              <w:rPr>
                <w:rFonts w:ascii="Times New Roman" w:eastAsia="Calibri" w:hAnsi="Times New Roman" w:cs="Times New Roman"/>
                <w:color w:val="000000"/>
                <w:sz w:val="20"/>
                <w:szCs w:val="20"/>
              </w:rPr>
            </w:pPr>
            <w:r w:rsidRPr="00AB3614">
              <w:rPr>
                <w:rFonts w:ascii="Times New Roman" w:eastAsia="Calibri" w:hAnsi="Times New Roman" w:cs="Times New Roman"/>
                <w:color w:val="000000"/>
                <w:sz w:val="20"/>
                <w:szCs w:val="20"/>
              </w:rPr>
              <w:t>Cancelled/Incomplete</w:t>
            </w:r>
          </w:p>
        </w:tc>
        <w:tc>
          <w:tcPr>
            <w:tcW w:w="1155" w:type="pct"/>
            <w:shd w:val="clear" w:color="auto" w:fill="FFFFFF" w:themeFill="background1"/>
            <w:vAlign w:val="center"/>
          </w:tcPr>
          <w:p w14:paraId="3ECE9905" w14:textId="060E0BD3" w:rsidR="000165C3" w:rsidRPr="002A0431" w:rsidRDefault="00F3355B" w:rsidP="00AC758B">
            <w:pPr>
              <w:ind w:right="36"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5</w:t>
            </w:r>
          </w:p>
        </w:tc>
        <w:tc>
          <w:tcPr>
            <w:tcW w:w="1156" w:type="pct"/>
            <w:shd w:val="clear" w:color="auto" w:fill="FFFFFF" w:themeFill="background1"/>
            <w:vAlign w:val="center"/>
          </w:tcPr>
          <w:p w14:paraId="16D11C87" w14:textId="6197C388" w:rsidR="000165C3" w:rsidRPr="002A0431" w:rsidRDefault="00F3355B" w:rsidP="00AC758B">
            <w:pPr>
              <w:ind w:right="35"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5</w:t>
            </w:r>
          </w:p>
        </w:tc>
        <w:tc>
          <w:tcPr>
            <w:tcW w:w="1098" w:type="pct"/>
            <w:shd w:val="clear" w:color="auto" w:fill="FFFFFF" w:themeFill="background1"/>
            <w:vAlign w:val="center"/>
          </w:tcPr>
          <w:p w14:paraId="6F4013FF" w14:textId="4D234AA1" w:rsidR="000165C3" w:rsidRPr="002A0431" w:rsidRDefault="00AD7EAC" w:rsidP="00AC758B">
            <w:pPr>
              <w:ind w:right="32"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10</w:t>
            </w:r>
          </w:p>
        </w:tc>
      </w:tr>
      <w:tr w:rsidR="000165C3" w:rsidRPr="002A0431" w14:paraId="70DB0D18" w14:textId="77777777" w:rsidTr="00AC758B">
        <w:trPr>
          <w:trHeight w:val="316"/>
          <w:jc w:val="center"/>
        </w:trPr>
        <w:tc>
          <w:tcPr>
            <w:tcW w:w="1591" w:type="pct"/>
            <w:shd w:val="clear" w:color="auto" w:fill="FFFFFF" w:themeFill="background1"/>
            <w:vAlign w:val="center"/>
          </w:tcPr>
          <w:p w14:paraId="6B0A93E2" w14:textId="77777777" w:rsidR="000165C3" w:rsidRPr="00AB3614" w:rsidRDefault="000165C3" w:rsidP="00AC758B">
            <w:pPr>
              <w:ind w:hanging="85"/>
              <w:jc w:val="center"/>
              <w:rPr>
                <w:rFonts w:ascii="Times New Roman" w:eastAsia="Calibri" w:hAnsi="Times New Roman" w:cs="Times New Roman"/>
                <w:color w:val="000000"/>
                <w:sz w:val="20"/>
                <w:szCs w:val="20"/>
              </w:rPr>
            </w:pPr>
            <w:r w:rsidRPr="00AB3614">
              <w:rPr>
                <w:rFonts w:ascii="Times New Roman" w:eastAsia="Calibri" w:hAnsi="Times New Roman" w:cs="Times New Roman"/>
                <w:color w:val="000000"/>
                <w:sz w:val="20"/>
                <w:szCs w:val="20"/>
              </w:rPr>
              <w:t>Scheduled Season Total</w:t>
            </w:r>
          </w:p>
        </w:tc>
        <w:tc>
          <w:tcPr>
            <w:tcW w:w="1155" w:type="pct"/>
            <w:shd w:val="clear" w:color="auto" w:fill="FFFFFF" w:themeFill="background1"/>
            <w:vAlign w:val="center"/>
          </w:tcPr>
          <w:p w14:paraId="0FD8466E" w14:textId="77777777" w:rsidR="000165C3" w:rsidRPr="002A0431" w:rsidRDefault="000165C3" w:rsidP="00AC758B">
            <w:pPr>
              <w:ind w:right="33" w:hanging="119"/>
              <w:jc w:val="center"/>
              <w:rPr>
                <w:rFonts w:ascii="Times New Roman" w:eastAsia="Calibri" w:hAnsi="Times New Roman" w:cs="Times New Roman"/>
                <w:color w:val="000000"/>
                <w:sz w:val="20"/>
                <w:szCs w:val="20"/>
              </w:rPr>
            </w:pPr>
            <w:r w:rsidRPr="002A0431">
              <w:rPr>
                <w:rFonts w:ascii="Times New Roman" w:eastAsia="Calibri" w:hAnsi="Times New Roman" w:cs="Times New Roman"/>
                <w:color w:val="000000"/>
                <w:sz w:val="20"/>
                <w:szCs w:val="20"/>
              </w:rPr>
              <w:t>38</w:t>
            </w:r>
          </w:p>
        </w:tc>
        <w:tc>
          <w:tcPr>
            <w:tcW w:w="1156" w:type="pct"/>
            <w:shd w:val="clear" w:color="auto" w:fill="FFFFFF" w:themeFill="background1"/>
            <w:vAlign w:val="center"/>
          </w:tcPr>
          <w:p w14:paraId="7712B137" w14:textId="77777777" w:rsidR="000165C3" w:rsidRPr="002A0431" w:rsidRDefault="000165C3" w:rsidP="00AC758B">
            <w:pPr>
              <w:ind w:right="33" w:hanging="105"/>
              <w:jc w:val="center"/>
              <w:rPr>
                <w:rFonts w:ascii="Times New Roman" w:eastAsia="Calibri" w:hAnsi="Times New Roman" w:cs="Times New Roman"/>
                <w:color w:val="000000"/>
                <w:sz w:val="20"/>
                <w:szCs w:val="20"/>
              </w:rPr>
            </w:pPr>
            <w:r w:rsidRPr="002A0431">
              <w:rPr>
                <w:rFonts w:ascii="Times New Roman" w:eastAsia="Calibri" w:hAnsi="Times New Roman" w:cs="Times New Roman"/>
                <w:color w:val="000000"/>
                <w:sz w:val="20"/>
                <w:szCs w:val="20"/>
              </w:rPr>
              <w:t>38</w:t>
            </w:r>
          </w:p>
        </w:tc>
        <w:tc>
          <w:tcPr>
            <w:tcW w:w="1098" w:type="pct"/>
            <w:shd w:val="clear" w:color="auto" w:fill="FFFFFF" w:themeFill="background1"/>
            <w:vAlign w:val="center"/>
          </w:tcPr>
          <w:p w14:paraId="23258138" w14:textId="77777777" w:rsidR="000165C3" w:rsidRPr="002A0431" w:rsidRDefault="000165C3" w:rsidP="00AC758B">
            <w:pPr>
              <w:ind w:right="32" w:hanging="44"/>
              <w:jc w:val="center"/>
              <w:rPr>
                <w:rFonts w:ascii="Times New Roman" w:eastAsia="Calibri" w:hAnsi="Times New Roman" w:cs="Times New Roman"/>
                <w:color w:val="000000"/>
                <w:sz w:val="20"/>
                <w:szCs w:val="20"/>
              </w:rPr>
            </w:pPr>
            <w:r w:rsidRPr="002A0431">
              <w:rPr>
                <w:rFonts w:ascii="Times New Roman" w:eastAsia="Calibri" w:hAnsi="Times New Roman" w:cs="Times New Roman"/>
                <w:color w:val="000000"/>
                <w:sz w:val="20"/>
                <w:szCs w:val="20"/>
              </w:rPr>
              <w:t>76</w:t>
            </w:r>
          </w:p>
        </w:tc>
      </w:tr>
      <w:tr w:rsidR="000165C3" w:rsidRPr="0024145A" w14:paraId="04A1E142" w14:textId="77777777" w:rsidTr="00AC758B">
        <w:trPr>
          <w:trHeight w:val="316"/>
          <w:jc w:val="center"/>
        </w:trPr>
        <w:tc>
          <w:tcPr>
            <w:tcW w:w="1591" w:type="pct"/>
            <w:shd w:val="clear" w:color="auto" w:fill="FFFFFF" w:themeFill="background1"/>
            <w:vAlign w:val="center"/>
          </w:tcPr>
          <w:p w14:paraId="1E924410" w14:textId="77777777" w:rsidR="000165C3" w:rsidRPr="002A0431" w:rsidRDefault="000165C3" w:rsidP="00AC758B">
            <w:pPr>
              <w:ind w:left="14" w:hanging="85"/>
              <w:jc w:val="center"/>
              <w:rPr>
                <w:rFonts w:ascii="Times New Roman" w:eastAsia="Calibri" w:hAnsi="Times New Roman" w:cs="Times New Roman"/>
                <w:b/>
                <w:bCs/>
                <w:color w:val="000000"/>
                <w:sz w:val="20"/>
                <w:szCs w:val="20"/>
              </w:rPr>
            </w:pPr>
            <w:r w:rsidRPr="002A0431">
              <w:rPr>
                <w:rFonts w:ascii="Times New Roman" w:eastAsia="Calibri" w:hAnsi="Times New Roman" w:cs="Times New Roman"/>
                <w:b/>
                <w:bCs/>
                <w:color w:val="000000"/>
                <w:sz w:val="20"/>
                <w:szCs w:val="20"/>
              </w:rPr>
              <w:t xml:space="preserve">% </w:t>
            </w:r>
            <w:r>
              <w:rPr>
                <w:rFonts w:ascii="Times New Roman" w:eastAsia="Calibri" w:hAnsi="Times New Roman" w:cs="Times New Roman"/>
                <w:b/>
                <w:bCs/>
                <w:color w:val="000000"/>
                <w:sz w:val="20"/>
                <w:szCs w:val="20"/>
              </w:rPr>
              <w:t xml:space="preserve">Regularly Scheduled </w:t>
            </w:r>
            <w:r w:rsidRPr="002A0431">
              <w:rPr>
                <w:rFonts w:ascii="Times New Roman" w:eastAsia="Calibri" w:hAnsi="Times New Roman" w:cs="Times New Roman"/>
                <w:b/>
                <w:bCs/>
                <w:color w:val="000000"/>
                <w:sz w:val="20"/>
                <w:szCs w:val="20"/>
              </w:rPr>
              <w:t>Completed</w:t>
            </w:r>
          </w:p>
        </w:tc>
        <w:tc>
          <w:tcPr>
            <w:tcW w:w="1155" w:type="pct"/>
            <w:shd w:val="clear" w:color="auto" w:fill="FFFFFF" w:themeFill="background1"/>
            <w:vAlign w:val="center"/>
          </w:tcPr>
          <w:p w14:paraId="6C49D47B" w14:textId="3BF0AFD9" w:rsidR="000165C3" w:rsidRPr="00AB3614" w:rsidRDefault="00AD7EAC" w:rsidP="00AC758B">
            <w:pPr>
              <w:ind w:right="32" w:hanging="119"/>
              <w:jc w:val="center"/>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86.8%</w:t>
            </w:r>
          </w:p>
        </w:tc>
        <w:tc>
          <w:tcPr>
            <w:tcW w:w="1156" w:type="pct"/>
            <w:shd w:val="clear" w:color="auto" w:fill="FFFFFF" w:themeFill="background1"/>
            <w:vAlign w:val="center"/>
          </w:tcPr>
          <w:p w14:paraId="67695523" w14:textId="0521C5EF" w:rsidR="000165C3" w:rsidRPr="00AB3614" w:rsidRDefault="00AD7EAC" w:rsidP="00AC758B">
            <w:pPr>
              <w:ind w:right="31" w:hanging="105"/>
              <w:jc w:val="center"/>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86.8%</w:t>
            </w:r>
          </w:p>
        </w:tc>
        <w:tc>
          <w:tcPr>
            <w:tcW w:w="1098" w:type="pct"/>
            <w:shd w:val="clear" w:color="auto" w:fill="FFFFFF" w:themeFill="background1"/>
            <w:vAlign w:val="center"/>
          </w:tcPr>
          <w:p w14:paraId="4EF413A1" w14:textId="0275661D" w:rsidR="000165C3" w:rsidRPr="00AB3614" w:rsidRDefault="00AD7EAC" w:rsidP="00AC758B">
            <w:pPr>
              <w:ind w:right="35" w:hanging="44"/>
              <w:jc w:val="center"/>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86.8%</w:t>
            </w:r>
          </w:p>
        </w:tc>
      </w:tr>
      <w:tr w:rsidR="000165C3" w:rsidRPr="0024145A" w14:paraId="3B64FCDD" w14:textId="77777777" w:rsidTr="00AC758B">
        <w:trPr>
          <w:trHeight w:val="316"/>
          <w:jc w:val="center"/>
        </w:trPr>
        <w:tc>
          <w:tcPr>
            <w:tcW w:w="1591" w:type="pct"/>
            <w:shd w:val="clear" w:color="auto" w:fill="FFFFFF" w:themeFill="background1"/>
            <w:vAlign w:val="center"/>
          </w:tcPr>
          <w:p w14:paraId="514B4551" w14:textId="77777777" w:rsidR="000165C3" w:rsidRPr="002A0431" w:rsidRDefault="000165C3" w:rsidP="00AC758B">
            <w:pPr>
              <w:ind w:left="14" w:hanging="85"/>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Additionally Flown</w:t>
            </w:r>
          </w:p>
        </w:tc>
        <w:tc>
          <w:tcPr>
            <w:tcW w:w="1155" w:type="pct"/>
            <w:shd w:val="clear" w:color="auto" w:fill="FFFFFF" w:themeFill="background1"/>
            <w:vAlign w:val="center"/>
          </w:tcPr>
          <w:p w14:paraId="4FAF11F0" w14:textId="77777777" w:rsidR="000165C3" w:rsidRPr="002A0431" w:rsidRDefault="000165C3" w:rsidP="00AC758B">
            <w:pPr>
              <w:ind w:right="32" w:hanging="119"/>
              <w:jc w:val="center"/>
              <w:rPr>
                <w:rFonts w:ascii="Times New Roman" w:eastAsia="Calibri" w:hAnsi="Times New Roman" w:cs="Times New Roman"/>
                <w:color w:val="000000"/>
                <w:sz w:val="20"/>
                <w:szCs w:val="20"/>
              </w:rPr>
            </w:pPr>
          </w:p>
        </w:tc>
        <w:tc>
          <w:tcPr>
            <w:tcW w:w="1156" w:type="pct"/>
            <w:shd w:val="clear" w:color="auto" w:fill="FFFFFF" w:themeFill="background1"/>
            <w:vAlign w:val="center"/>
          </w:tcPr>
          <w:p w14:paraId="0A4FF20B" w14:textId="77777777" w:rsidR="000165C3" w:rsidRPr="002A0431" w:rsidRDefault="000165C3" w:rsidP="00AC758B">
            <w:pPr>
              <w:ind w:right="31" w:hanging="105"/>
              <w:jc w:val="center"/>
              <w:rPr>
                <w:rFonts w:ascii="Times New Roman" w:eastAsia="Calibri" w:hAnsi="Times New Roman" w:cs="Times New Roman"/>
                <w:color w:val="000000"/>
                <w:sz w:val="20"/>
                <w:szCs w:val="20"/>
              </w:rPr>
            </w:pPr>
          </w:p>
        </w:tc>
        <w:tc>
          <w:tcPr>
            <w:tcW w:w="1098" w:type="pct"/>
            <w:shd w:val="clear" w:color="auto" w:fill="FFFFFF" w:themeFill="background1"/>
            <w:vAlign w:val="center"/>
          </w:tcPr>
          <w:p w14:paraId="380538E8" w14:textId="77777777" w:rsidR="000165C3" w:rsidRPr="002A0431" w:rsidRDefault="000165C3" w:rsidP="00AC758B">
            <w:pPr>
              <w:ind w:right="35" w:hanging="44"/>
              <w:jc w:val="center"/>
              <w:rPr>
                <w:rFonts w:ascii="Times New Roman" w:eastAsia="Calibri" w:hAnsi="Times New Roman" w:cs="Times New Roman"/>
                <w:color w:val="000000"/>
                <w:sz w:val="20"/>
                <w:szCs w:val="20"/>
              </w:rPr>
            </w:pPr>
          </w:p>
        </w:tc>
      </w:tr>
      <w:tr w:rsidR="000165C3" w:rsidRPr="0024145A" w14:paraId="1A98304A" w14:textId="77777777" w:rsidTr="00AC758B">
        <w:trPr>
          <w:trHeight w:val="316"/>
          <w:jc w:val="center"/>
        </w:trPr>
        <w:tc>
          <w:tcPr>
            <w:tcW w:w="1591" w:type="pct"/>
            <w:shd w:val="clear" w:color="auto" w:fill="FFFFFF" w:themeFill="background1"/>
            <w:vAlign w:val="center"/>
          </w:tcPr>
          <w:p w14:paraId="2C45894C" w14:textId="77777777" w:rsidR="000165C3" w:rsidRDefault="000165C3" w:rsidP="00AC758B">
            <w:pPr>
              <w:ind w:left="14" w:hanging="85"/>
              <w:jc w:val="center"/>
              <w:rPr>
                <w:rFonts w:ascii="Times New Roman" w:eastAsia="Calibri" w:hAnsi="Times New Roman" w:cs="Times New Roman"/>
                <w:b/>
                <w:bCs/>
                <w:color w:val="000000"/>
                <w:sz w:val="20"/>
                <w:szCs w:val="20"/>
              </w:rPr>
            </w:pPr>
            <w:r w:rsidRPr="0098163E">
              <w:rPr>
                <w:rFonts w:ascii="Times New Roman" w:eastAsia="Calibri" w:hAnsi="Times New Roman" w:cs="Times New Roman"/>
                <w:color w:val="000000"/>
                <w:sz w:val="20"/>
                <w:szCs w:val="20"/>
              </w:rPr>
              <w:t>Systematic Completed</w:t>
            </w:r>
          </w:p>
        </w:tc>
        <w:tc>
          <w:tcPr>
            <w:tcW w:w="1155" w:type="pct"/>
            <w:shd w:val="clear" w:color="auto" w:fill="FFFFFF" w:themeFill="background1"/>
            <w:vAlign w:val="center"/>
          </w:tcPr>
          <w:p w14:paraId="02B0E861" w14:textId="44AE71CB" w:rsidR="000165C3" w:rsidRPr="002A0431" w:rsidRDefault="00AD7EAC" w:rsidP="00AC758B">
            <w:pPr>
              <w:ind w:right="32"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2</w:t>
            </w:r>
          </w:p>
        </w:tc>
        <w:tc>
          <w:tcPr>
            <w:tcW w:w="1156" w:type="pct"/>
            <w:shd w:val="clear" w:color="auto" w:fill="FFFFFF" w:themeFill="background1"/>
            <w:vAlign w:val="center"/>
          </w:tcPr>
          <w:p w14:paraId="57CF7474" w14:textId="39073FA6" w:rsidR="000165C3" w:rsidRPr="002A0431" w:rsidRDefault="00F3355B" w:rsidP="00AC758B">
            <w:pPr>
              <w:ind w:right="31"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w:t>
            </w:r>
          </w:p>
        </w:tc>
        <w:tc>
          <w:tcPr>
            <w:tcW w:w="1098" w:type="pct"/>
            <w:shd w:val="clear" w:color="auto" w:fill="FFFFFF" w:themeFill="background1"/>
            <w:vAlign w:val="center"/>
          </w:tcPr>
          <w:p w14:paraId="4CB36E38" w14:textId="73505A86" w:rsidR="000165C3" w:rsidRPr="002A0431" w:rsidRDefault="00AD7EAC" w:rsidP="00AC758B">
            <w:pPr>
              <w:ind w:right="35"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5</w:t>
            </w:r>
          </w:p>
        </w:tc>
      </w:tr>
      <w:tr w:rsidR="000165C3" w:rsidRPr="0024145A" w14:paraId="74C33161" w14:textId="77777777" w:rsidTr="00AC758B">
        <w:trPr>
          <w:trHeight w:val="316"/>
          <w:jc w:val="center"/>
        </w:trPr>
        <w:tc>
          <w:tcPr>
            <w:tcW w:w="1591" w:type="pct"/>
            <w:shd w:val="clear" w:color="auto" w:fill="FFFFFF" w:themeFill="background1"/>
            <w:vAlign w:val="center"/>
          </w:tcPr>
          <w:p w14:paraId="5B814778" w14:textId="77777777" w:rsidR="000165C3" w:rsidRDefault="000165C3" w:rsidP="00AC758B">
            <w:pPr>
              <w:ind w:left="14" w:hanging="85"/>
              <w:jc w:val="center"/>
              <w:rPr>
                <w:rFonts w:ascii="Times New Roman" w:eastAsia="Calibri" w:hAnsi="Times New Roman" w:cs="Times New Roman"/>
                <w:b/>
                <w:bCs/>
                <w:color w:val="000000"/>
                <w:sz w:val="20"/>
                <w:szCs w:val="20"/>
              </w:rPr>
            </w:pPr>
            <w:r w:rsidRPr="0098163E">
              <w:rPr>
                <w:rFonts w:ascii="Times New Roman" w:eastAsia="Calibri" w:hAnsi="Times New Roman" w:cs="Times New Roman"/>
                <w:color w:val="000000"/>
                <w:sz w:val="20"/>
                <w:szCs w:val="20"/>
              </w:rPr>
              <w:t>Cancelled/Incomplete</w:t>
            </w:r>
          </w:p>
        </w:tc>
        <w:tc>
          <w:tcPr>
            <w:tcW w:w="1155" w:type="pct"/>
            <w:shd w:val="clear" w:color="auto" w:fill="FFFFFF" w:themeFill="background1"/>
            <w:vAlign w:val="center"/>
          </w:tcPr>
          <w:p w14:paraId="099FB677" w14:textId="0E46B9E1" w:rsidR="000165C3" w:rsidRPr="002A0431" w:rsidRDefault="00AD7EAC" w:rsidP="00AC758B">
            <w:pPr>
              <w:ind w:right="32"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1</w:t>
            </w:r>
          </w:p>
        </w:tc>
        <w:tc>
          <w:tcPr>
            <w:tcW w:w="1156" w:type="pct"/>
            <w:shd w:val="clear" w:color="auto" w:fill="FFFFFF" w:themeFill="background1"/>
            <w:vAlign w:val="center"/>
          </w:tcPr>
          <w:p w14:paraId="4F27ADF9" w14:textId="5449E081" w:rsidR="000165C3" w:rsidRPr="002A0431" w:rsidRDefault="00F3355B" w:rsidP="00AC758B">
            <w:pPr>
              <w:ind w:right="31"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0</w:t>
            </w:r>
          </w:p>
        </w:tc>
        <w:tc>
          <w:tcPr>
            <w:tcW w:w="1098" w:type="pct"/>
            <w:shd w:val="clear" w:color="auto" w:fill="FFFFFF" w:themeFill="background1"/>
            <w:vAlign w:val="center"/>
          </w:tcPr>
          <w:p w14:paraId="404A12E2" w14:textId="51B6B23D" w:rsidR="000165C3" w:rsidRPr="002A0431" w:rsidRDefault="00AD7EAC" w:rsidP="00AC758B">
            <w:pPr>
              <w:ind w:right="35"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1</w:t>
            </w:r>
          </w:p>
        </w:tc>
      </w:tr>
      <w:tr w:rsidR="000165C3" w:rsidRPr="0024145A" w14:paraId="4EA5F4E3" w14:textId="77777777" w:rsidTr="00AC758B">
        <w:trPr>
          <w:trHeight w:val="316"/>
          <w:jc w:val="center"/>
        </w:trPr>
        <w:tc>
          <w:tcPr>
            <w:tcW w:w="1591" w:type="pct"/>
            <w:shd w:val="clear" w:color="auto" w:fill="FFFFFF" w:themeFill="background1"/>
            <w:vAlign w:val="center"/>
          </w:tcPr>
          <w:p w14:paraId="7F4A48CD" w14:textId="77777777" w:rsidR="000165C3" w:rsidRDefault="000165C3" w:rsidP="00AC758B">
            <w:pPr>
              <w:ind w:left="14" w:hanging="85"/>
              <w:jc w:val="center"/>
              <w:rPr>
                <w:rFonts w:ascii="Times New Roman" w:eastAsia="Calibri" w:hAnsi="Times New Roman" w:cs="Times New Roman"/>
                <w:b/>
                <w:bCs/>
                <w:color w:val="000000"/>
                <w:sz w:val="20"/>
                <w:szCs w:val="20"/>
              </w:rPr>
            </w:pPr>
            <w:r>
              <w:rPr>
                <w:rFonts w:ascii="Times New Roman" w:eastAsia="Calibri" w:hAnsi="Times New Roman" w:cs="Times New Roman"/>
                <w:color w:val="000000"/>
                <w:sz w:val="20"/>
                <w:szCs w:val="20"/>
              </w:rPr>
              <w:t xml:space="preserve">Additional </w:t>
            </w:r>
            <w:r w:rsidRPr="0098163E">
              <w:rPr>
                <w:rFonts w:ascii="Times New Roman" w:eastAsia="Calibri" w:hAnsi="Times New Roman" w:cs="Times New Roman"/>
                <w:color w:val="000000"/>
                <w:sz w:val="20"/>
                <w:szCs w:val="20"/>
              </w:rPr>
              <w:t>Total</w:t>
            </w:r>
          </w:p>
        </w:tc>
        <w:tc>
          <w:tcPr>
            <w:tcW w:w="1155" w:type="pct"/>
            <w:shd w:val="clear" w:color="auto" w:fill="FFFFFF" w:themeFill="background1"/>
            <w:vAlign w:val="center"/>
          </w:tcPr>
          <w:p w14:paraId="5FD7D655" w14:textId="4A559EB7" w:rsidR="000165C3" w:rsidRPr="002A0431" w:rsidRDefault="00AD7EAC" w:rsidP="00AC758B">
            <w:pPr>
              <w:ind w:right="32" w:hanging="119"/>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w:t>
            </w:r>
          </w:p>
        </w:tc>
        <w:tc>
          <w:tcPr>
            <w:tcW w:w="1156" w:type="pct"/>
            <w:shd w:val="clear" w:color="auto" w:fill="FFFFFF" w:themeFill="background1"/>
            <w:vAlign w:val="center"/>
          </w:tcPr>
          <w:p w14:paraId="76467070" w14:textId="31369CCA" w:rsidR="000165C3" w:rsidRPr="002A0431" w:rsidRDefault="00F3355B" w:rsidP="00AC758B">
            <w:pPr>
              <w:ind w:right="31" w:hanging="105"/>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3</w:t>
            </w:r>
          </w:p>
        </w:tc>
        <w:tc>
          <w:tcPr>
            <w:tcW w:w="1098" w:type="pct"/>
            <w:shd w:val="clear" w:color="auto" w:fill="FFFFFF" w:themeFill="background1"/>
            <w:vAlign w:val="center"/>
          </w:tcPr>
          <w:p w14:paraId="075478AB" w14:textId="09816939" w:rsidR="000165C3" w:rsidRPr="002A0431" w:rsidRDefault="00AD7EAC" w:rsidP="00AC758B">
            <w:pPr>
              <w:ind w:right="35" w:hanging="44"/>
              <w:jc w:val="center"/>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rPr>
              <w:t>6</w:t>
            </w:r>
          </w:p>
        </w:tc>
      </w:tr>
      <w:tr w:rsidR="000165C3" w:rsidRPr="0024145A" w14:paraId="1281D620" w14:textId="77777777" w:rsidTr="00AC758B">
        <w:trPr>
          <w:trHeight w:val="316"/>
          <w:jc w:val="center"/>
        </w:trPr>
        <w:tc>
          <w:tcPr>
            <w:tcW w:w="1591" w:type="pct"/>
            <w:shd w:val="clear" w:color="auto" w:fill="FFFFFF" w:themeFill="background1"/>
            <w:vAlign w:val="center"/>
          </w:tcPr>
          <w:p w14:paraId="4FB08E38" w14:textId="77777777" w:rsidR="000165C3" w:rsidRPr="00AB3614" w:rsidRDefault="000165C3" w:rsidP="00AC758B">
            <w:pPr>
              <w:ind w:left="14" w:hanging="85"/>
              <w:jc w:val="center"/>
              <w:rPr>
                <w:rFonts w:ascii="Times New Roman" w:eastAsia="Calibri" w:hAnsi="Times New Roman" w:cs="Times New Roman"/>
                <w:b/>
                <w:bCs/>
                <w:color w:val="000000"/>
                <w:sz w:val="20"/>
                <w:szCs w:val="20"/>
              </w:rPr>
            </w:pPr>
            <w:r w:rsidRPr="00AB3614">
              <w:rPr>
                <w:rFonts w:ascii="Times New Roman" w:eastAsia="Calibri" w:hAnsi="Times New Roman" w:cs="Times New Roman"/>
                <w:b/>
                <w:bCs/>
                <w:color w:val="000000"/>
                <w:sz w:val="20"/>
                <w:szCs w:val="20"/>
              </w:rPr>
              <w:t>% Additional Completed</w:t>
            </w:r>
          </w:p>
        </w:tc>
        <w:tc>
          <w:tcPr>
            <w:tcW w:w="1155" w:type="pct"/>
            <w:shd w:val="clear" w:color="auto" w:fill="FFFFFF" w:themeFill="background1"/>
            <w:vAlign w:val="center"/>
          </w:tcPr>
          <w:p w14:paraId="434CC772" w14:textId="18610162" w:rsidR="000165C3" w:rsidRPr="00AD7EAC" w:rsidRDefault="00AD7EAC" w:rsidP="00AC758B">
            <w:pPr>
              <w:ind w:right="32" w:hanging="119"/>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66.7%</w:t>
            </w:r>
          </w:p>
        </w:tc>
        <w:tc>
          <w:tcPr>
            <w:tcW w:w="1156" w:type="pct"/>
            <w:shd w:val="clear" w:color="auto" w:fill="FFFFFF" w:themeFill="background1"/>
            <w:vAlign w:val="center"/>
          </w:tcPr>
          <w:p w14:paraId="738C36BB" w14:textId="44DA54DD" w:rsidR="000165C3" w:rsidRPr="00AD7EAC" w:rsidRDefault="00F3355B" w:rsidP="00AC758B">
            <w:pPr>
              <w:ind w:right="31" w:hanging="105"/>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100%</w:t>
            </w:r>
          </w:p>
        </w:tc>
        <w:tc>
          <w:tcPr>
            <w:tcW w:w="1098" w:type="pct"/>
            <w:shd w:val="clear" w:color="auto" w:fill="FFFFFF" w:themeFill="background1"/>
            <w:vAlign w:val="center"/>
          </w:tcPr>
          <w:p w14:paraId="651C875D" w14:textId="49C379C7" w:rsidR="000165C3" w:rsidRPr="00AD7EAC" w:rsidRDefault="00AD7EAC" w:rsidP="00AC758B">
            <w:pPr>
              <w:ind w:right="35" w:hanging="44"/>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83.3%</w:t>
            </w:r>
          </w:p>
        </w:tc>
      </w:tr>
      <w:tr w:rsidR="000165C3" w:rsidRPr="0024145A" w14:paraId="24708743" w14:textId="77777777" w:rsidTr="00AC758B">
        <w:trPr>
          <w:trHeight w:val="316"/>
          <w:jc w:val="center"/>
        </w:trPr>
        <w:tc>
          <w:tcPr>
            <w:tcW w:w="1591" w:type="pct"/>
            <w:shd w:val="clear" w:color="auto" w:fill="FFFFFF" w:themeFill="background1"/>
            <w:vAlign w:val="center"/>
          </w:tcPr>
          <w:p w14:paraId="1A004D37" w14:textId="77777777" w:rsidR="000165C3" w:rsidRDefault="000165C3" w:rsidP="00AC758B">
            <w:pPr>
              <w:ind w:left="14" w:hanging="85"/>
              <w:rPr>
                <w:rFonts w:ascii="Times New Roman" w:eastAsia="Calibri" w:hAnsi="Times New Roman" w:cs="Times New Roman"/>
                <w:b/>
                <w:bCs/>
                <w:color w:val="000000"/>
                <w:sz w:val="20"/>
                <w:szCs w:val="20"/>
              </w:rPr>
            </w:pPr>
            <w:r>
              <w:rPr>
                <w:rFonts w:ascii="Times New Roman" w:eastAsia="Calibri" w:hAnsi="Times New Roman" w:cs="Times New Roman"/>
                <w:b/>
                <w:bCs/>
                <w:color w:val="000000"/>
                <w:sz w:val="20"/>
                <w:szCs w:val="20"/>
              </w:rPr>
              <w:t xml:space="preserve">OVERALL </w:t>
            </w:r>
            <w:r w:rsidRPr="002A0431">
              <w:rPr>
                <w:rFonts w:ascii="Times New Roman" w:eastAsia="Calibri" w:hAnsi="Times New Roman" w:cs="Times New Roman"/>
                <w:b/>
                <w:bCs/>
                <w:color w:val="000000"/>
                <w:sz w:val="20"/>
                <w:szCs w:val="20"/>
              </w:rPr>
              <w:t>% C</w:t>
            </w:r>
            <w:r>
              <w:rPr>
                <w:rFonts w:ascii="Times New Roman" w:eastAsia="Calibri" w:hAnsi="Times New Roman" w:cs="Times New Roman"/>
                <w:b/>
                <w:bCs/>
                <w:color w:val="000000"/>
                <w:sz w:val="20"/>
                <w:szCs w:val="20"/>
              </w:rPr>
              <w:t>OMPLETED</w:t>
            </w:r>
          </w:p>
        </w:tc>
        <w:tc>
          <w:tcPr>
            <w:tcW w:w="1155" w:type="pct"/>
            <w:shd w:val="clear" w:color="auto" w:fill="FFFFFF" w:themeFill="background1"/>
            <w:vAlign w:val="center"/>
          </w:tcPr>
          <w:p w14:paraId="189EE451" w14:textId="26DFF1F0" w:rsidR="000165C3" w:rsidRPr="00AD7EAC" w:rsidRDefault="00AD7EAC" w:rsidP="00AC758B">
            <w:pPr>
              <w:ind w:right="32" w:hanging="119"/>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85.</w:t>
            </w:r>
            <w:r w:rsidR="004B4B2D">
              <w:rPr>
                <w:rFonts w:ascii="Times New Roman" w:eastAsia="Calibri" w:hAnsi="Times New Roman" w:cs="Times New Roman"/>
                <w:b/>
                <w:bCs/>
                <w:color w:val="000000"/>
                <w:sz w:val="20"/>
                <w:szCs w:val="20"/>
              </w:rPr>
              <w:t>4</w:t>
            </w:r>
            <w:r w:rsidRPr="00AD7EAC">
              <w:rPr>
                <w:rFonts w:ascii="Times New Roman" w:eastAsia="Calibri" w:hAnsi="Times New Roman" w:cs="Times New Roman"/>
                <w:b/>
                <w:bCs/>
                <w:color w:val="000000"/>
                <w:sz w:val="20"/>
                <w:szCs w:val="20"/>
              </w:rPr>
              <w:t>%</w:t>
            </w:r>
          </w:p>
        </w:tc>
        <w:tc>
          <w:tcPr>
            <w:tcW w:w="1156" w:type="pct"/>
            <w:shd w:val="clear" w:color="auto" w:fill="FFFFFF" w:themeFill="background1"/>
            <w:vAlign w:val="center"/>
          </w:tcPr>
          <w:p w14:paraId="22A9A6C8" w14:textId="75D40716" w:rsidR="000165C3" w:rsidRPr="00AD7EAC" w:rsidRDefault="00AD7EAC" w:rsidP="00AC758B">
            <w:pPr>
              <w:ind w:right="31" w:hanging="105"/>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87.8%</w:t>
            </w:r>
          </w:p>
        </w:tc>
        <w:tc>
          <w:tcPr>
            <w:tcW w:w="1098" w:type="pct"/>
            <w:shd w:val="clear" w:color="auto" w:fill="FFFFFF" w:themeFill="background1"/>
            <w:vAlign w:val="center"/>
          </w:tcPr>
          <w:p w14:paraId="617018B3" w14:textId="409EC14F" w:rsidR="000165C3" w:rsidRPr="00AD7EAC" w:rsidRDefault="00AD7EAC" w:rsidP="00AC758B">
            <w:pPr>
              <w:ind w:right="35" w:hanging="44"/>
              <w:jc w:val="center"/>
              <w:rPr>
                <w:rFonts w:ascii="Times New Roman" w:eastAsia="Calibri" w:hAnsi="Times New Roman" w:cs="Times New Roman"/>
                <w:b/>
                <w:bCs/>
                <w:color w:val="000000"/>
                <w:sz w:val="20"/>
                <w:szCs w:val="20"/>
              </w:rPr>
            </w:pPr>
            <w:r w:rsidRPr="00AD7EAC">
              <w:rPr>
                <w:rFonts w:ascii="Times New Roman" w:eastAsia="Calibri" w:hAnsi="Times New Roman" w:cs="Times New Roman"/>
                <w:b/>
                <w:bCs/>
                <w:color w:val="000000"/>
                <w:sz w:val="20"/>
                <w:szCs w:val="20"/>
              </w:rPr>
              <w:t>86.6%</w:t>
            </w:r>
          </w:p>
        </w:tc>
      </w:tr>
      <w:bookmarkEnd w:id="29"/>
    </w:tbl>
    <w:p w14:paraId="4D545C39" w14:textId="77777777" w:rsidR="00B10BC9" w:rsidRPr="00AB3614" w:rsidRDefault="00B10BC9" w:rsidP="00590C36">
      <w:pPr>
        <w:spacing w:after="0"/>
        <w:jc w:val="both"/>
        <w:rPr>
          <w:rFonts w:ascii="Times New Roman" w:eastAsia="Calibri" w:hAnsi="Times New Roman" w:cs="Times New Roman"/>
          <w:bCs/>
          <w:color w:val="000000"/>
          <w:sz w:val="24"/>
          <w:szCs w:val="24"/>
        </w:rPr>
      </w:pPr>
    </w:p>
    <w:p w14:paraId="13BD2879" w14:textId="0EC39DB3" w:rsidR="00EF1916" w:rsidRPr="00F40560" w:rsidRDefault="00A002B3" w:rsidP="00A251B8">
      <w:pPr>
        <w:pStyle w:val="Heading3"/>
      </w:pPr>
      <w:bookmarkStart w:id="30" w:name="_Toc107310257"/>
      <w:r>
        <w:t>Opportunistic effort</w:t>
      </w:r>
      <w:bookmarkEnd w:id="30"/>
      <w:r>
        <w:t xml:space="preserve"> </w:t>
      </w:r>
    </w:p>
    <w:p w14:paraId="0873430A" w14:textId="6CBB9EA9" w:rsidR="0015243F" w:rsidRDefault="005848A7" w:rsidP="00771661">
      <w:pPr>
        <w:spacing w:after="120"/>
        <w:jc w:val="both"/>
        <w:rPr>
          <w:rFonts w:ascii="Times New Roman" w:hAnsi="Times New Roman" w:cs="Times New Roman"/>
          <w:sz w:val="24"/>
          <w:szCs w:val="24"/>
        </w:rPr>
      </w:pPr>
      <w:r>
        <w:rPr>
          <w:rFonts w:ascii="Times New Roman" w:hAnsi="Times New Roman" w:cs="Times New Roman"/>
          <w:sz w:val="24"/>
          <w:szCs w:val="24"/>
        </w:rPr>
        <w:t xml:space="preserve">All observations made outside of the systematic aerial </w:t>
      </w:r>
      <w:r w:rsidR="001A42B6">
        <w:rPr>
          <w:rFonts w:ascii="Times New Roman" w:hAnsi="Times New Roman" w:cs="Times New Roman"/>
          <w:sz w:val="24"/>
          <w:szCs w:val="24"/>
        </w:rPr>
        <w:t>transects</w:t>
      </w:r>
      <w:r>
        <w:rPr>
          <w:rFonts w:ascii="Times New Roman" w:hAnsi="Times New Roman" w:cs="Times New Roman"/>
          <w:sz w:val="24"/>
          <w:szCs w:val="24"/>
        </w:rPr>
        <w:t xml:space="preserve"> were considered opportunistic. </w:t>
      </w:r>
      <w:r w:rsidR="00C56795">
        <w:rPr>
          <w:rFonts w:ascii="Times New Roman" w:hAnsi="Times New Roman" w:cs="Times New Roman"/>
          <w:sz w:val="24"/>
          <w:szCs w:val="24"/>
        </w:rPr>
        <w:t>Tw</w:t>
      </w:r>
      <w:r w:rsidR="000314FE">
        <w:rPr>
          <w:rFonts w:ascii="Times New Roman" w:hAnsi="Times New Roman" w:cs="Times New Roman"/>
          <w:sz w:val="24"/>
          <w:szCs w:val="24"/>
        </w:rPr>
        <w:t>o</w:t>
      </w:r>
      <w:r w:rsidR="004D7F97">
        <w:rPr>
          <w:rFonts w:ascii="Times New Roman" w:hAnsi="Times New Roman" w:cs="Times New Roman"/>
          <w:sz w:val="24"/>
          <w:szCs w:val="24"/>
        </w:rPr>
        <w:t xml:space="preserve"> </w:t>
      </w:r>
      <w:r w:rsidR="00455308">
        <w:rPr>
          <w:rFonts w:ascii="Times New Roman" w:hAnsi="Times New Roman" w:cs="Times New Roman"/>
          <w:sz w:val="24"/>
          <w:szCs w:val="24"/>
        </w:rPr>
        <w:t>o</w:t>
      </w:r>
      <w:r w:rsidR="00C56795">
        <w:rPr>
          <w:rFonts w:ascii="Times New Roman" w:hAnsi="Times New Roman" w:cs="Times New Roman"/>
          <w:sz w:val="24"/>
          <w:szCs w:val="24"/>
        </w:rPr>
        <w:t xml:space="preserve">pportunistic observations were </w:t>
      </w:r>
      <w:r w:rsidR="00012B76">
        <w:rPr>
          <w:rFonts w:ascii="Times New Roman" w:hAnsi="Times New Roman" w:cs="Times New Roman"/>
          <w:sz w:val="24"/>
          <w:szCs w:val="24"/>
        </w:rPr>
        <w:t>recorded</w:t>
      </w:r>
      <w:r w:rsidR="00401C54">
        <w:rPr>
          <w:rFonts w:ascii="Times New Roman" w:hAnsi="Times New Roman" w:cs="Times New Roman"/>
          <w:sz w:val="24"/>
          <w:szCs w:val="24"/>
        </w:rPr>
        <w:t xml:space="preserve"> this season</w:t>
      </w:r>
      <w:r w:rsidR="00220219">
        <w:rPr>
          <w:rFonts w:ascii="Times New Roman" w:hAnsi="Times New Roman" w:cs="Times New Roman"/>
          <w:sz w:val="24"/>
          <w:szCs w:val="24"/>
        </w:rPr>
        <w:t xml:space="preserve"> (</w:t>
      </w:r>
      <w:hyperlink w:anchor="_Appendix_A" w:history="1">
        <w:r w:rsidR="00220219" w:rsidRPr="00A72045">
          <w:rPr>
            <w:rStyle w:val="Hyperlink"/>
            <w:rFonts w:ascii="Times New Roman" w:hAnsi="Times New Roman" w:cs="Times New Roman"/>
            <w:sz w:val="24"/>
            <w:szCs w:val="24"/>
          </w:rPr>
          <w:t>Appendix A</w:t>
        </w:r>
      </w:hyperlink>
      <w:r w:rsidR="00220219">
        <w:rPr>
          <w:rFonts w:ascii="Times New Roman" w:hAnsi="Times New Roman" w:cs="Times New Roman"/>
          <w:sz w:val="24"/>
          <w:szCs w:val="24"/>
        </w:rPr>
        <w:t>)</w:t>
      </w:r>
      <w:r w:rsidR="006E2940">
        <w:rPr>
          <w:rFonts w:ascii="Times New Roman" w:hAnsi="Times New Roman" w:cs="Times New Roman"/>
          <w:sz w:val="24"/>
          <w:szCs w:val="24"/>
        </w:rPr>
        <w:t xml:space="preserve">. For </w:t>
      </w:r>
      <w:r w:rsidR="000314FE">
        <w:rPr>
          <w:rFonts w:ascii="Times New Roman" w:hAnsi="Times New Roman" w:cs="Times New Roman"/>
          <w:sz w:val="24"/>
          <w:szCs w:val="24"/>
        </w:rPr>
        <w:t>one</w:t>
      </w:r>
      <w:r w:rsidR="006E2940">
        <w:rPr>
          <w:rFonts w:ascii="Times New Roman" w:hAnsi="Times New Roman" w:cs="Times New Roman"/>
          <w:sz w:val="24"/>
          <w:szCs w:val="24"/>
        </w:rPr>
        <w:t xml:space="preserve"> </w:t>
      </w:r>
      <w:r w:rsidR="0016096E">
        <w:rPr>
          <w:rFonts w:ascii="Times New Roman" w:hAnsi="Times New Roman" w:cs="Times New Roman"/>
          <w:sz w:val="24"/>
          <w:szCs w:val="24"/>
        </w:rPr>
        <w:t xml:space="preserve">of the </w:t>
      </w:r>
      <w:r w:rsidR="000314FE">
        <w:rPr>
          <w:rFonts w:ascii="Times New Roman" w:hAnsi="Times New Roman" w:cs="Times New Roman"/>
          <w:sz w:val="24"/>
          <w:szCs w:val="24"/>
        </w:rPr>
        <w:t>two</w:t>
      </w:r>
      <w:r w:rsidR="0016096E">
        <w:rPr>
          <w:rFonts w:ascii="Times New Roman" w:hAnsi="Times New Roman" w:cs="Times New Roman"/>
          <w:sz w:val="24"/>
          <w:szCs w:val="24"/>
        </w:rPr>
        <w:t xml:space="preserve"> </w:t>
      </w:r>
      <w:r w:rsidR="006E2940">
        <w:rPr>
          <w:rFonts w:ascii="Times New Roman" w:hAnsi="Times New Roman" w:cs="Times New Roman"/>
          <w:sz w:val="24"/>
          <w:szCs w:val="24"/>
        </w:rPr>
        <w:t>crane groups</w:t>
      </w:r>
      <w:r w:rsidR="001A42B6">
        <w:rPr>
          <w:rFonts w:ascii="Times New Roman" w:hAnsi="Times New Roman" w:cs="Times New Roman"/>
          <w:sz w:val="24"/>
          <w:szCs w:val="24"/>
        </w:rPr>
        <w:t>,</w:t>
      </w:r>
      <w:r w:rsidR="006E2940">
        <w:rPr>
          <w:rFonts w:ascii="Times New Roman" w:hAnsi="Times New Roman" w:cs="Times New Roman"/>
          <w:sz w:val="24"/>
          <w:szCs w:val="24"/>
        </w:rPr>
        <w:t xml:space="preserve"> the opportunistic observation</w:t>
      </w:r>
      <w:r w:rsidR="000314FE">
        <w:rPr>
          <w:rFonts w:ascii="Times New Roman" w:hAnsi="Times New Roman" w:cs="Times New Roman"/>
          <w:sz w:val="24"/>
          <w:szCs w:val="24"/>
        </w:rPr>
        <w:t xml:space="preserve"> made by ground crews</w:t>
      </w:r>
      <w:r w:rsidR="0077438D">
        <w:rPr>
          <w:rFonts w:ascii="Times New Roman" w:hAnsi="Times New Roman" w:cs="Times New Roman"/>
          <w:sz w:val="24"/>
          <w:szCs w:val="24"/>
        </w:rPr>
        <w:t xml:space="preserve"> added to information about</w:t>
      </w:r>
      <w:r w:rsidR="000314FE">
        <w:rPr>
          <w:rFonts w:ascii="Times New Roman" w:hAnsi="Times New Roman" w:cs="Times New Roman"/>
          <w:sz w:val="24"/>
          <w:szCs w:val="24"/>
        </w:rPr>
        <w:t xml:space="preserve"> the</w:t>
      </w:r>
      <w:r w:rsidR="0077438D">
        <w:rPr>
          <w:rFonts w:ascii="Times New Roman" w:hAnsi="Times New Roman" w:cs="Times New Roman"/>
          <w:sz w:val="24"/>
          <w:szCs w:val="24"/>
        </w:rPr>
        <w:t xml:space="preserve"> crane group that w</w:t>
      </w:r>
      <w:r w:rsidR="000314FE">
        <w:rPr>
          <w:rFonts w:ascii="Times New Roman" w:hAnsi="Times New Roman" w:cs="Times New Roman"/>
          <w:sz w:val="24"/>
          <w:szCs w:val="24"/>
        </w:rPr>
        <w:t>as</w:t>
      </w:r>
      <w:r w:rsidR="0077438D">
        <w:rPr>
          <w:rFonts w:ascii="Times New Roman" w:hAnsi="Times New Roman" w:cs="Times New Roman"/>
          <w:sz w:val="24"/>
          <w:szCs w:val="24"/>
        </w:rPr>
        <w:t xml:space="preserve"> also observed in the systematic aerial surveys.</w:t>
      </w:r>
      <w:r w:rsidR="006E2940">
        <w:rPr>
          <w:rFonts w:ascii="Times New Roman" w:hAnsi="Times New Roman" w:cs="Times New Roman"/>
          <w:sz w:val="24"/>
          <w:szCs w:val="24"/>
        </w:rPr>
        <w:t xml:space="preserve"> </w:t>
      </w:r>
      <w:r w:rsidR="000314FE">
        <w:rPr>
          <w:rFonts w:ascii="Times New Roman" w:hAnsi="Times New Roman" w:cs="Times New Roman"/>
          <w:sz w:val="24"/>
          <w:szCs w:val="24"/>
        </w:rPr>
        <w:t>The other opportunistic observation was an aerial observation made</w:t>
      </w:r>
      <w:r w:rsidR="002E318F">
        <w:rPr>
          <w:rFonts w:ascii="Times New Roman" w:hAnsi="Times New Roman" w:cs="Times New Roman"/>
          <w:sz w:val="24"/>
          <w:szCs w:val="24"/>
        </w:rPr>
        <w:t xml:space="preserve"> at 7:04 a.m.</w:t>
      </w:r>
      <w:r w:rsidR="000314FE">
        <w:rPr>
          <w:rFonts w:ascii="Times New Roman" w:hAnsi="Times New Roman" w:cs="Times New Roman"/>
          <w:sz w:val="24"/>
          <w:szCs w:val="24"/>
        </w:rPr>
        <w:t xml:space="preserve"> while in route to the start of the systematic transect</w:t>
      </w:r>
      <w:r w:rsidR="00DD26D5">
        <w:rPr>
          <w:rFonts w:ascii="Times New Roman" w:hAnsi="Times New Roman" w:cs="Times New Roman"/>
          <w:sz w:val="24"/>
          <w:szCs w:val="24"/>
        </w:rPr>
        <w:t xml:space="preserve"> at Wood River bridge (22B-55 / 2022FA02). </w:t>
      </w:r>
      <w:r w:rsidR="000314FE">
        <w:rPr>
          <w:rFonts w:ascii="Times New Roman" w:hAnsi="Times New Roman" w:cs="Times New Roman"/>
          <w:sz w:val="24"/>
          <w:szCs w:val="24"/>
        </w:rPr>
        <w:t xml:space="preserve">The same crane group was observed again </w:t>
      </w:r>
      <w:r w:rsidR="002E318F">
        <w:rPr>
          <w:rFonts w:ascii="Times New Roman" w:hAnsi="Times New Roman" w:cs="Times New Roman"/>
          <w:sz w:val="24"/>
          <w:szCs w:val="24"/>
        </w:rPr>
        <w:t xml:space="preserve">at 8:11 a.m. </w:t>
      </w:r>
      <w:r w:rsidR="000314FE">
        <w:rPr>
          <w:rFonts w:ascii="Times New Roman" w:hAnsi="Times New Roman" w:cs="Times New Roman"/>
          <w:sz w:val="24"/>
          <w:szCs w:val="24"/>
        </w:rPr>
        <w:t xml:space="preserve">in the same location when the plane returned </w:t>
      </w:r>
      <w:r w:rsidR="00DD26D5">
        <w:rPr>
          <w:rFonts w:ascii="Times New Roman" w:hAnsi="Times New Roman" w:cs="Times New Roman"/>
          <w:sz w:val="24"/>
          <w:szCs w:val="24"/>
        </w:rPr>
        <w:t>following</w:t>
      </w:r>
      <w:r w:rsidR="000314FE">
        <w:rPr>
          <w:rFonts w:ascii="Times New Roman" w:hAnsi="Times New Roman" w:cs="Times New Roman"/>
          <w:sz w:val="24"/>
          <w:szCs w:val="24"/>
        </w:rPr>
        <w:t xml:space="preserve"> </w:t>
      </w:r>
      <w:r w:rsidR="0014144D">
        <w:rPr>
          <w:rFonts w:ascii="Times New Roman" w:hAnsi="Times New Roman" w:cs="Times New Roman"/>
          <w:sz w:val="24"/>
          <w:szCs w:val="24"/>
        </w:rPr>
        <w:t>the</w:t>
      </w:r>
      <w:r w:rsidR="00DD26D5">
        <w:rPr>
          <w:rFonts w:ascii="Times New Roman" w:hAnsi="Times New Roman" w:cs="Times New Roman"/>
          <w:sz w:val="24"/>
          <w:szCs w:val="24"/>
        </w:rPr>
        <w:t xml:space="preserve"> east half of the </w:t>
      </w:r>
      <w:r w:rsidR="002E318F">
        <w:rPr>
          <w:rFonts w:ascii="Times New Roman" w:hAnsi="Times New Roman" w:cs="Times New Roman"/>
          <w:sz w:val="24"/>
          <w:szCs w:val="24"/>
        </w:rPr>
        <w:t xml:space="preserve">0SE </w:t>
      </w:r>
      <w:r w:rsidR="0014144D">
        <w:rPr>
          <w:rFonts w:ascii="Times New Roman" w:hAnsi="Times New Roman" w:cs="Times New Roman"/>
          <w:sz w:val="24"/>
          <w:szCs w:val="24"/>
        </w:rPr>
        <w:t>systematic transect</w:t>
      </w:r>
      <w:r w:rsidR="00DD26D5">
        <w:rPr>
          <w:rFonts w:ascii="Times New Roman" w:hAnsi="Times New Roman" w:cs="Times New Roman"/>
          <w:sz w:val="24"/>
          <w:szCs w:val="24"/>
        </w:rPr>
        <w:t>.</w:t>
      </w:r>
    </w:p>
    <w:p w14:paraId="337B9F4B" w14:textId="1F1B7950" w:rsidR="000411A2" w:rsidRPr="00CB4F2E" w:rsidRDefault="00DD26D5" w:rsidP="00CF3D4E">
      <w:pPr>
        <w:spacing w:after="120"/>
        <w:jc w:val="both"/>
        <w:rPr>
          <w:rFonts w:ascii="Times New Roman" w:hAnsi="Times New Roman" w:cs="Times New Roman"/>
          <w:sz w:val="24"/>
          <w:szCs w:val="24"/>
        </w:rPr>
      </w:pPr>
      <w:r>
        <w:rPr>
          <w:rFonts w:ascii="Times New Roman" w:hAnsi="Times New Roman" w:cs="Times New Roman"/>
          <w:sz w:val="24"/>
          <w:szCs w:val="24"/>
        </w:rPr>
        <w:t>Ground crews conducted four searches on three different days. Only one crane group was found which added a “B” location to crane group 22B-12 / 2022FA0</w:t>
      </w:r>
      <w:r w:rsidR="000219D1">
        <w:rPr>
          <w:rFonts w:ascii="Times New Roman" w:hAnsi="Times New Roman" w:cs="Times New Roman"/>
          <w:sz w:val="24"/>
          <w:szCs w:val="24"/>
        </w:rPr>
        <w:t>1</w:t>
      </w:r>
      <w:r w:rsidR="00E130AD">
        <w:rPr>
          <w:rFonts w:ascii="Times New Roman" w:hAnsi="Times New Roman" w:cs="Times New Roman"/>
          <w:sz w:val="24"/>
          <w:szCs w:val="24"/>
        </w:rPr>
        <w:t xml:space="preserve"> </w:t>
      </w:r>
      <w:r w:rsidR="0001537B">
        <w:rPr>
          <w:rFonts w:ascii="Times New Roman" w:hAnsi="Times New Roman" w:cs="Times New Roman"/>
          <w:sz w:val="24"/>
          <w:szCs w:val="24"/>
        </w:rPr>
        <w:t>B</w:t>
      </w:r>
      <w:r>
        <w:rPr>
          <w:rFonts w:ascii="Times New Roman" w:hAnsi="Times New Roman" w:cs="Times New Roman"/>
          <w:sz w:val="24"/>
          <w:szCs w:val="24"/>
        </w:rPr>
        <w:t xml:space="preserve"> </w:t>
      </w:r>
      <w:r w:rsidR="00B21ED1">
        <w:rPr>
          <w:rFonts w:ascii="Times New Roman" w:hAnsi="Times New Roman" w:cs="Times New Roman"/>
          <w:sz w:val="24"/>
          <w:szCs w:val="24"/>
        </w:rPr>
        <w:t>(</w:t>
      </w:r>
      <w:r w:rsidR="009E69B1">
        <w:rPr>
          <w:rFonts w:ascii="Times New Roman" w:hAnsi="Times New Roman" w:cs="Times New Roman"/>
          <w:sz w:val="24"/>
          <w:szCs w:val="24"/>
        </w:rPr>
        <w:t>Table 5</w:t>
      </w:r>
      <w:r w:rsidR="00B21ED1">
        <w:rPr>
          <w:rFonts w:ascii="Times New Roman" w:hAnsi="Times New Roman" w:cs="Times New Roman"/>
          <w:sz w:val="24"/>
          <w:szCs w:val="24"/>
        </w:rPr>
        <w:t>)</w:t>
      </w:r>
      <w:r w:rsidR="00C9424C" w:rsidRPr="00F40560">
        <w:rPr>
          <w:rFonts w:ascii="Times New Roman" w:hAnsi="Times New Roman" w:cs="Times New Roman"/>
          <w:sz w:val="24"/>
          <w:szCs w:val="24"/>
        </w:rPr>
        <w:t xml:space="preserve">. </w:t>
      </w:r>
      <w:r w:rsidR="00B32AD6" w:rsidRPr="00F40560">
        <w:rPr>
          <w:rFonts w:ascii="Times New Roman" w:hAnsi="Times New Roman" w:cs="Times New Roman"/>
          <w:sz w:val="24"/>
          <w:szCs w:val="24"/>
        </w:rPr>
        <w:t>Table 5</w:t>
      </w:r>
      <w:r w:rsidR="00515DF0">
        <w:rPr>
          <w:rFonts w:ascii="Times New Roman" w:hAnsi="Times New Roman" w:cs="Times New Roman"/>
          <w:sz w:val="24"/>
          <w:szCs w:val="24"/>
        </w:rPr>
        <w:t xml:space="preserve"> shows the effort made by ground crews.</w:t>
      </w:r>
      <w:r w:rsidR="00B32AD6" w:rsidRPr="00F40560">
        <w:rPr>
          <w:rFonts w:ascii="Times New Roman" w:hAnsi="Times New Roman" w:cs="Times New Roman"/>
          <w:sz w:val="24"/>
          <w:szCs w:val="24"/>
        </w:rPr>
        <w:t xml:space="preserve"> </w:t>
      </w:r>
      <w:r w:rsidR="00515DF0">
        <w:rPr>
          <w:rFonts w:ascii="Times New Roman" w:hAnsi="Times New Roman" w:cs="Times New Roman"/>
          <w:sz w:val="24"/>
          <w:szCs w:val="24"/>
        </w:rPr>
        <w:t>T</w:t>
      </w:r>
      <w:r w:rsidR="00D02290" w:rsidRPr="00F40560">
        <w:rPr>
          <w:rFonts w:ascii="Times New Roman" w:hAnsi="Times New Roman" w:cs="Times New Roman"/>
          <w:sz w:val="24"/>
          <w:szCs w:val="24"/>
        </w:rPr>
        <w:t xml:space="preserve">he “miles driven” column indicates the total miles driven in the effort to locate </w:t>
      </w:r>
      <w:r w:rsidR="008D6BBA" w:rsidRPr="00F40560">
        <w:rPr>
          <w:rFonts w:ascii="Times New Roman" w:hAnsi="Times New Roman" w:cs="Times New Roman"/>
          <w:sz w:val="24"/>
          <w:szCs w:val="24"/>
        </w:rPr>
        <w:t>a potential</w:t>
      </w:r>
      <w:r w:rsidR="00D02290" w:rsidRPr="00F40560">
        <w:rPr>
          <w:rFonts w:ascii="Times New Roman" w:hAnsi="Times New Roman" w:cs="Times New Roman"/>
          <w:sz w:val="24"/>
          <w:szCs w:val="24"/>
        </w:rPr>
        <w:t xml:space="preserve"> crane group, starting from the location of the last reported sighting or known location based on previous days’ observations, then continuing until the crane group or white object </w:t>
      </w:r>
      <w:r w:rsidR="005373FA" w:rsidRPr="00F40560">
        <w:rPr>
          <w:rFonts w:ascii="Times New Roman" w:hAnsi="Times New Roman" w:cs="Times New Roman"/>
          <w:sz w:val="24"/>
          <w:szCs w:val="24"/>
        </w:rPr>
        <w:t xml:space="preserve">was </w:t>
      </w:r>
      <w:r w:rsidR="00D02290" w:rsidRPr="00F40560">
        <w:rPr>
          <w:rFonts w:ascii="Times New Roman" w:hAnsi="Times New Roman" w:cs="Times New Roman"/>
          <w:sz w:val="24"/>
          <w:szCs w:val="24"/>
        </w:rPr>
        <w:t xml:space="preserve">located and identified or a reasonable amount of effort </w:t>
      </w:r>
      <w:r w:rsidR="0001537B">
        <w:rPr>
          <w:rFonts w:ascii="Times New Roman" w:hAnsi="Times New Roman" w:cs="Times New Roman"/>
          <w:sz w:val="24"/>
          <w:szCs w:val="24"/>
        </w:rPr>
        <w:t>was</w:t>
      </w:r>
      <w:r w:rsidR="00D02290" w:rsidRPr="00F40560">
        <w:rPr>
          <w:rFonts w:ascii="Times New Roman" w:hAnsi="Times New Roman" w:cs="Times New Roman"/>
          <w:sz w:val="24"/>
          <w:szCs w:val="24"/>
        </w:rPr>
        <w:t xml:space="preserve"> put forth.</w:t>
      </w:r>
      <w:r w:rsidR="00330357">
        <w:rPr>
          <w:rFonts w:ascii="Times New Roman" w:hAnsi="Times New Roman" w:cs="Times New Roman"/>
          <w:sz w:val="24"/>
          <w:szCs w:val="24"/>
        </w:rPr>
        <w:br w:type="page"/>
      </w:r>
    </w:p>
    <w:p w14:paraId="1B254AE2" w14:textId="35B02406" w:rsidR="00616ED4" w:rsidRPr="0039670B" w:rsidRDefault="00BD3C61" w:rsidP="00694A90">
      <w:pPr>
        <w:pStyle w:val="NoSpacing"/>
        <w:jc w:val="both"/>
        <w:rPr>
          <w:rFonts w:ascii="Times New Roman" w:eastAsia="Calibri" w:hAnsi="Times New Roman" w:cs="Times New Roman"/>
          <w:b/>
          <w:sz w:val="20"/>
          <w:szCs w:val="20"/>
        </w:rPr>
      </w:pPr>
      <w:r w:rsidRPr="0039670B">
        <w:rPr>
          <w:rFonts w:ascii="Times New Roman" w:hAnsi="Times New Roman" w:cs="Times New Roman"/>
          <w:b/>
          <w:sz w:val="20"/>
          <w:szCs w:val="20"/>
        </w:rPr>
        <w:lastRenderedPageBreak/>
        <w:t xml:space="preserve">Table </w:t>
      </w:r>
      <w:r w:rsidR="00934D2D" w:rsidRPr="0039670B">
        <w:rPr>
          <w:rFonts w:ascii="Times New Roman" w:hAnsi="Times New Roman" w:cs="Times New Roman"/>
          <w:b/>
          <w:sz w:val="20"/>
          <w:szCs w:val="20"/>
        </w:rPr>
        <w:t>5</w:t>
      </w:r>
      <w:r w:rsidR="002E59C4" w:rsidRPr="0039670B">
        <w:rPr>
          <w:rFonts w:ascii="Times New Roman" w:hAnsi="Times New Roman" w:cs="Times New Roman"/>
          <w:b/>
          <w:sz w:val="20"/>
          <w:szCs w:val="20"/>
        </w:rPr>
        <w:t xml:space="preserve">. </w:t>
      </w:r>
      <w:r w:rsidR="002E59C4" w:rsidRPr="0039670B">
        <w:rPr>
          <w:rFonts w:ascii="Times New Roman" w:eastAsia="Calibri" w:hAnsi="Times New Roman" w:cs="Times New Roman"/>
          <w:sz w:val="20"/>
          <w:szCs w:val="20"/>
        </w:rPr>
        <w:t xml:space="preserve">Ground search effort </w:t>
      </w:r>
      <w:r w:rsidR="006455C9" w:rsidRPr="0039670B">
        <w:rPr>
          <w:rFonts w:ascii="Times New Roman" w:eastAsia="Calibri" w:hAnsi="Times New Roman" w:cs="Times New Roman"/>
          <w:sz w:val="20"/>
          <w:szCs w:val="20"/>
        </w:rPr>
        <w:t>for</w:t>
      </w:r>
      <w:r w:rsidR="00EB3D56" w:rsidRPr="0039670B">
        <w:rPr>
          <w:rFonts w:ascii="Times New Roman" w:eastAsia="Calibri" w:hAnsi="Times New Roman" w:cs="Times New Roman"/>
          <w:sz w:val="20"/>
          <w:szCs w:val="20"/>
        </w:rPr>
        <w:t xml:space="preserve"> whooping cranes (WC)</w:t>
      </w:r>
      <w:r w:rsidR="006455C9" w:rsidRPr="0039670B">
        <w:rPr>
          <w:rFonts w:ascii="Times New Roman" w:eastAsia="Calibri" w:hAnsi="Times New Roman" w:cs="Times New Roman"/>
          <w:sz w:val="20"/>
          <w:szCs w:val="20"/>
        </w:rPr>
        <w:t xml:space="preserve"> in response to </w:t>
      </w:r>
      <w:r w:rsidR="006E7675">
        <w:rPr>
          <w:rFonts w:ascii="Times New Roman" w:eastAsia="Calibri" w:hAnsi="Times New Roman" w:cs="Times New Roman"/>
          <w:sz w:val="20"/>
          <w:szCs w:val="20"/>
        </w:rPr>
        <w:t>an information source</w:t>
      </w:r>
      <w:r w:rsidR="0001537B">
        <w:rPr>
          <w:rFonts w:ascii="Times New Roman" w:eastAsia="Calibri" w:hAnsi="Times New Roman" w:cs="Times New Roman"/>
          <w:sz w:val="20"/>
          <w:szCs w:val="20"/>
        </w:rPr>
        <w:t xml:space="preserve">: </w:t>
      </w:r>
      <w:r w:rsidR="006455C9" w:rsidRPr="0039670B">
        <w:rPr>
          <w:rFonts w:ascii="Times New Roman" w:eastAsia="Calibri" w:hAnsi="Times New Roman" w:cs="Times New Roman"/>
          <w:sz w:val="20"/>
          <w:szCs w:val="20"/>
        </w:rPr>
        <w:t>aerial sighting by plane (</w:t>
      </w:r>
      <w:r w:rsidR="004D42C6" w:rsidRPr="0039670B">
        <w:rPr>
          <w:rFonts w:ascii="Times New Roman" w:eastAsia="Calibri" w:hAnsi="Times New Roman" w:cs="Times New Roman"/>
          <w:sz w:val="20"/>
          <w:szCs w:val="20"/>
        </w:rPr>
        <w:t>plane</w:t>
      </w:r>
      <w:r w:rsidR="006455C9" w:rsidRPr="0039670B">
        <w:rPr>
          <w:rFonts w:ascii="Times New Roman" w:eastAsia="Calibri" w:hAnsi="Times New Roman" w:cs="Times New Roman"/>
          <w:sz w:val="20"/>
          <w:szCs w:val="20"/>
        </w:rPr>
        <w:t>)</w:t>
      </w:r>
      <w:r w:rsidR="00D1646A" w:rsidRPr="0039670B">
        <w:rPr>
          <w:rFonts w:ascii="Times New Roman" w:eastAsia="Calibri" w:hAnsi="Times New Roman" w:cs="Times New Roman"/>
          <w:sz w:val="20"/>
          <w:szCs w:val="20"/>
        </w:rPr>
        <w:t xml:space="preserve">, found </w:t>
      </w:r>
      <w:r w:rsidR="006455C9" w:rsidRPr="0039670B">
        <w:rPr>
          <w:rFonts w:ascii="Times New Roman" w:eastAsia="Calibri" w:hAnsi="Times New Roman" w:cs="Times New Roman"/>
          <w:sz w:val="20"/>
          <w:szCs w:val="20"/>
        </w:rPr>
        <w:t>based upon previous known locations (known</w:t>
      </w:r>
      <w:r w:rsidR="00E02685" w:rsidRPr="0039670B">
        <w:rPr>
          <w:rFonts w:ascii="Times New Roman" w:eastAsia="Calibri" w:hAnsi="Times New Roman" w:cs="Times New Roman"/>
          <w:sz w:val="20"/>
          <w:szCs w:val="20"/>
        </w:rPr>
        <w:t>)</w:t>
      </w:r>
      <w:r w:rsidR="00D1646A" w:rsidRPr="0039670B">
        <w:rPr>
          <w:rFonts w:ascii="Times New Roman" w:eastAsia="Calibri" w:hAnsi="Times New Roman" w:cs="Times New Roman"/>
          <w:sz w:val="20"/>
          <w:szCs w:val="20"/>
        </w:rPr>
        <w:t>, or sighting with no prior knowledge of whooping crane presence in the area (</w:t>
      </w:r>
      <w:r w:rsidR="00B21ED1">
        <w:rPr>
          <w:rFonts w:ascii="Times New Roman" w:eastAsia="Calibri" w:hAnsi="Times New Roman" w:cs="Times New Roman"/>
          <w:sz w:val="20"/>
          <w:szCs w:val="20"/>
        </w:rPr>
        <w:t>no information</w:t>
      </w:r>
      <w:r w:rsidR="00D1646A" w:rsidRPr="0039670B">
        <w:rPr>
          <w:rFonts w:ascii="Times New Roman" w:eastAsia="Calibri" w:hAnsi="Times New Roman" w:cs="Times New Roman"/>
          <w:sz w:val="20"/>
          <w:szCs w:val="20"/>
        </w:rPr>
        <w:t>)</w:t>
      </w:r>
      <w:r w:rsidR="00334536" w:rsidRPr="0039670B">
        <w:rPr>
          <w:rFonts w:ascii="Times New Roman" w:eastAsia="Calibri" w:hAnsi="Times New Roman" w:cs="Times New Roman"/>
          <w:sz w:val="20"/>
          <w:szCs w:val="20"/>
        </w:rPr>
        <w:t>.</w:t>
      </w:r>
      <w:r w:rsidR="004D42C6" w:rsidRPr="0039670B">
        <w:rPr>
          <w:rFonts w:ascii="Times New Roman" w:eastAsia="Calibri" w:hAnsi="Times New Roman" w:cs="Times New Roman"/>
          <w:sz w:val="20"/>
          <w:szCs w:val="20"/>
        </w:rPr>
        <w:t xml:space="preserve"> </w:t>
      </w:r>
      <w:r w:rsidR="00334536" w:rsidRPr="0039670B">
        <w:rPr>
          <w:rFonts w:ascii="Times New Roman" w:eastAsia="Calibri" w:hAnsi="Times New Roman" w:cs="Times New Roman"/>
          <w:sz w:val="20"/>
          <w:szCs w:val="20"/>
        </w:rPr>
        <w:t>Sighting resulted from effort by aerial and ground crew working together (both) or g</w:t>
      </w:r>
      <w:r w:rsidR="004D42C6" w:rsidRPr="0039670B">
        <w:rPr>
          <w:rFonts w:ascii="Times New Roman" w:eastAsia="Calibri" w:hAnsi="Times New Roman" w:cs="Times New Roman"/>
          <w:sz w:val="20"/>
          <w:szCs w:val="20"/>
        </w:rPr>
        <w:t>round crew sighting alone (ground)</w:t>
      </w:r>
      <w:r w:rsidR="00334536" w:rsidRPr="0039670B">
        <w:rPr>
          <w:rFonts w:ascii="Times New Roman" w:eastAsia="Calibri" w:hAnsi="Times New Roman" w:cs="Times New Roman"/>
          <w:sz w:val="20"/>
          <w:szCs w:val="20"/>
        </w:rPr>
        <w:t>.</w:t>
      </w:r>
      <w:r w:rsidR="00EA35B3" w:rsidRPr="0039670B">
        <w:rPr>
          <w:rFonts w:ascii="Times New Roman" w:eastAsia="Calibri" w:hAnsi="Times New Roman" w:cs="Times New Roman"/>
          <w:sz w:val="20"/>
          <w:szCs w:val="20"/>
        </w:rPr>
        <w:t xml:space="preserve"> Efforts that resulted in no WC found, are </w:t>
      </w:r>
      <w:r w:rsidR="00152267" w:rsidRPr="0039670B">
        <w:rPr>
          <w:rFonts w:ascii="Times New Roman" w:eastAsia="Calibri" w:hAnsi="Times New Roman" w:cs="Times New Roman"/>
          <w:sz w:val="20"/>
          <w:szCs w:val="20"/>
        </w:rPr>
        <w:t>recorded</w:t>
      </w:r>
      <w:r w:rsidR="00EA35B3" w:rsidRPr="0039670B">
        <w:rPr>
          <w:rFonts w:ascii="Times New Roman" w:eastAsia="Calibri" w:hAnsi="Times New Roman" w:cs="Times New Roman"/>
          <w:sz w:val="20"/>
          <w:szCs w:val="20"/>
        </w:rPr>
        <w:t xml:space="preserve"> as </w:t>
      </w:r>
      <w:r w:rsidR="00790BCB" w:rsidRPr="0039670B">
        <w:rPr>
          <w:rFonts w:ascii="Times New Roman" w:eastAsia="Calibri" w:hAnsi="Times New Roman" w:cs="Times New Roman"/>
          <w:sz w:val="20"/>
          <w:szCs w:val="20"/>
        </w:rPr>
        <w:t>None</w:t>
      </w:r>
      <w:r w:rsidR="00EA35B3" w:rsidRPr="0039670B">
        <w:rPr>
          <w:rFonts w:ascii="Times New Roman" w:eastAsia="Calibri" w:hAnsi="Times New Roman" w:cs="Times New Roman"/>
          <w:sz w:val="20"/>
          <w:szCs w:val="20"/>
        </w:rPr>
        <w:t xml:space="preserve">. </w:t>
      </w:r>
    </w:p>
    <w:tbl>
      <w:tblPr>
        <w:tblStyle w:val="TableGrid9"/>
        <w:tblW w:w="5000" w:type="pct"/>
        <w:jc w:val="center"/>
        <w:tblInd w:w="0" w:type="dxa"/>
        <w:tblLook w:val="04A0" w:firstRow="1" w:lastRow="0" w:firstColumn="1" w:lastColumn="0" w:noHBand="0" w:noVBand="1"/>
      </w:tblPr>
      <w:tblGrid>
        <w:gridCol w:w="995"/>
        <w:gridCol w:w="975"/>
        <w:gridCol w:w="1351"/>
        <w:gridCol w:w="865"/>
        <w:gridCol w:w="956"/>
        <w:gridCol w:w="1448"/>
        <w:gridCol w:w="781"/>
        <w:gridCol w:w="1969"/>
      </w:tblGrid>
      <w:tr w:rsidR="00DD26D5" w:rsidRPr="00674FA2" w14:paraId="0C0C942C" w14:textId="77777777" w:rsidTr="00E130AD">
        <w:trPr>
          <w:trHeight w:val="317"/>
          <w:jc w:val="center"/>
        </w:trPr>
        <w:tc>
          <w:tcPr>
            <w:tcW w:w="533"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00B67528" w14:textId="77777777" w:rsidR="00DD26D5" w:rsidRPr="00674FA2" w:rsidRDefault="00DD26D5" w:rsidP="00134606">
            <w:pPr>
              <w:ind w:right="44"/>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Unique Group Icon</w:t>
            </w:r>
          </w:p>
        </w:tc>
        <w:tc>
          <w:tcPr>
            <w:tcW w:w="522"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4E7EB632" w14:textId="58937DDA" w:rsidR="00DD26D5" w:rsidRPr="00674FA2" w:rsidRDefault="00DD26D5" w:rsidP="00134606">
            <w:pPr>
              <w:ind w:right="4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USFWS Group ID</w:t>
            </w:r>
          </w:p>
        </w:tc>
        <w:tc>
          <w:tcPr>
            <w:tcW w:w="723"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1B56D852" w14:textId="77777777" w:rsidR="00A934BA" w:rsidRDefault="00AC6CA6" w:rsidP="00134606">
            <w:pPr>
              <w:ind w:right="4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 xml:space="preserve">PRRIP </w:t>
            </w:r>
          </w:p>
          <w:p w14:paraId="22B89B38" w14:textId="46ADF9D9" w:rsidR="00DD26D5" w:rsidRPr="00674FA2" w:rsidRDefault="00AC6CA6" w:rsidP="00134606">
            <w:pPr>
              <w:ind w:right="44"/>
              <w:jc w:val="center"/>
              <w:rPr>
                <w:rFonts w:ascii="Times New Roman" w:eastAsia="Calibri" w:hAnsi="Times New Roman" w:cs="Times New Roman"/>
                <w:b/>
                <w:color w:val="000000"/>
                <w:sz w:val="20"/>
                <w:szCs w:val="20"/>
              </w:rPr>
            </w:pPr>
            <w:r>
              <w:rPr>
                <w:rFonts w:ascii="Times New Roman" w:eastAsia="Calibri" w:hAnsi="Times New Roman" w:cs="Times New Roman"/>
                <w:b/>
                <w:color w:val="000000"/>
                <w:sz w:val="20"/>
                <w:szCs w:val="20"/>
              </w:rPr>
              <w:t>Group ID</w:t>
            </w:r>
          </w:p>
        </w:tc>
        <w:tc>
          <w:tcPr>
            <w:tcW w:w="463"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72B923B8" w14:textId="4FE1C111" w:rsidR="00DD26D5" w:rsidRPr="00674FA2" w:rsidRDefault="00DD26D5" w:rsidP="00134606">
            <w:pPr>
              <w:ind w:right="44"/>
              <w:jc w:val="center"/>
              <w:rPr>
                <w:rFonts w:ascii="Times New Roman" w:eastAsia="Calibri" w:hAnsi="Times New Roman" w:cs="Times New Roman"/>
                <w:b/>
                <w:color w:val="000000"/>
                <w:sz w:val="20"/>
                <w:szCs w:val="20"/>
              </w:rPr>
            </w:pPr>
            <w:bookmarkStart w:id="31" w:name="_Hlk485978861"/>
            <w:r w:rsidRPr="00674FA2">
              <w:rPr>
                <w:rFonts w:ascii="Times New Roman" w:eastAsia="Calibri" w:hAnsi="Times New Roman" w:cs="Times New Roman"/>
                <w:b/>
                <w:color w:val="000000"/>
                <w:sz w:val="20"/>
                <w:szCs w:val="20"/>
              </w:rPr>
              <w:t>Date</w:t>
            </w:r>
          </w:p>
        </w:tc>
        <w:tc>
          <w:tcPr>
            <w:tcW w:w="512"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439C3FC8" w14:textId="77777777" w:rsidR="00DD26D5" w:rsidRPr="00674FA2" w:rsidRDefault="00DD26D5" w:rsidP="00134606">
            <w:pPr>
              <w:ind w:left="134" w:hanging="134"/>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Source</w:t>
            </w:r>
          </w:p>
        </w:tc>
        <w:tc>
          <w:tcPr>
            <w:tcW w:w="775"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5C47BD49" w14:textId="2C3D4C69" w:rsidR="00DD26D5" w:rsidRPr="00674FA2" w:rsidRDefault="00DD26D5" w:rsidP="00134606">
            <w:pPr>
              <w:ind w:right="43" w:firstLine="1"/>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WC Confirmed  Ad:Juv</w:t>
            </w:r>
          </w:p>
        </w:tc>
        <w:tc>
          <w:tcPr>
            <w:tcW w:w="418"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47358D5C" w14:textId="77777777" w:rsidR="00DD26D5" w:rsidRPr="00674FA2" w:rsidRDefault="00DD26D5" w:rsidP="00134606">
            <w:pPr>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Miles Driven</w:t>
            </w:r>
          </w:p>
        </w:tc>
        <w:tc>
          <w:tcPr>
            <w:tcW w:w="1055" w:type="pct"/>
            <w:tcBorders>
              <w:top w:val="single" w:sz="8" w:space="0" w:color="000000"/>
              <w:left w:val="single" w:sz="8" w:space="0" w:color="000000"/>
              <w:bottom w:val="single" w:sz="8" w:space="0" w:color="000000"/>
              <w:right w:val="single" w:sz="8" w:space="0" w:color="000000"/>
            </w:tcBorders>
            <w:shd w:val="clear" w:color="auto" w:fill="FFFFFF" w:themeFill="background1"/>
            <w:vAlign w:val="center"/>
          </w:tcPr>
          <w:p w14:paraId="6C7CD537" w14:textId="77777777" w:rsidR="00DD26D5" w:rsidRPr="00674FA2" w:rsidRDefault="00DD26D5" w:rsidP="00134606">
            <w:pPr>
              <w:ind w:left="98" w:hanging="98"/>
              <w:jc w:val="center"/>
              <w:rPr>
                <w:rFonts w:ascii="Times New Roman" w:eastAsia="Calibri" w:hAnsi="Times New Roman" w:cs="Times New Roman"/>
                <w:b/>
                <w:color w:val="000000"/>
                <w:sz w:val="20"/>
                <w:szCs w:val="20"/>
              </w:rPr>
            </w:pPr>
            <w:r w:rsidRPr="00674FA2">
              <w:rPr>
                <w:rFonts w:ascii="Times New Roman" w:eastAsia="Calibri" w:hAnsi="Times New Roman" w:cs="Times New Roman"/>
                <w:b/>
                <w:color w:val="000000"/>
                <w:sz w:val="20"/>
                <w:szCs w:val="20"/>
              </w:rPr>
              <w:t>Aerial/Ground Effort</w:t>
            </w:r>
          </w:p>
        </w:tc>
      </w:tr>
      <w:tr w:rsidR="00DD26D5" w:rsidRPr="00674FA2" w14:paraId="322B2BA9"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99D12C1" w14:textId="4BB4B104" w:rsidR="00DD26D5" w:rsidRPr="00674FA2" w:rsidRDefault="00DD26D5" w:rsidP="00674FA2">
            <w:pPr>
              <w:ind w:right="44"/>
              <w:jc w:val="center"/>
              <w:rPr>
                <w:rFonts w:ascii="Times New Roman" w:eastAsia="Calibri" w:hAnsi="Times New Roman" w:cs="Times New Roman"/>
                <w:bCs/>
                <w:sz w:val="20"/>
                <w:szCs w:val="20"/>
              </w:rPr>
            </w:pPr>
            <w:r>
              <w:rPr>
                <w:rFonts w:ascii="Times New Roman" w:eastAsia="Calibri" w:hAnsi="Times New Roman" w:cs="Times New Roman"/>
                <w:noProof/>
                <w:color w:val="000000"/>
                <w:sz w:val="20"/>
                <w:szCs w:val="20"/>
              </w:rPr>
              <w:drawing>
                <wp:inline distT="0" distB="0" distL="0" distR="0" wp14:anchorId="6DF7B606" wp14:editId="530F00A2">
                  <wp:extent cx="182880" cy="182880"/>
                  <wp:effectExtent l="0" t="0" r="7620" b="7620"/>
                  <wp:docPr id="3165" name="Picture 3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522" w:type="pct"/>
            <w:tcBorders>
              <w:top w:val="single" w:sz="8" w:space="0" w:color="000000"/>
              <w:left w:val="single" w:sz="8" w:space="0" w:color="000000"/>
              <w:bottom w:val="single" w:sz="8" w:space="0" w:color="000000"/>
              <w:right w:val="single" w:sz="8" w:space="0" w:color="000000"/>
            </w:tcBorders>
            <w:vAlign w:val="center"/>
          </w:tcPr>
          <w:p w14:paraId="6D1FA442" w14:textId="0A7FEE5A" w:rsidR="00DD26D5" w:rsidRPr="00674FA2" w:rsidRDefault="00AC6CA6" w:rsidP="00674FA2">
            <w:pPr>
              <w:ind w:right="44"/>
              <w:jc w:val="center"/>
              <w:rPr>
                <w:rFonts w:ascii="Times New Roman" w:hAnsi="Times New Roman" w:cs="Times New Roman"/>
                <w:color w:val="000000"/>
                <w:sz w:val="20"/>
                <w:szCs w:val="20"/>
              </w:rPr>
            </w:pPr>
            <w:r>
              <w:rPr>
                <w:rFonts w:ascii="Times New Roman" w:hAnsi="Times New Roman" w:cs="Times New Roman"/>
                <w:color w:val="000000"/>
                <w:sz w:val="20"/>
                <w:szCs w:val="20"/>
              </w:rPr>
              <w:t>22B-12</w:t>
            </w:r>
          </w:p>
        </w:tc>
        <w:tc>
          <w:tcPr>
            <w:tcW w:w="723" w:type="pct"/>
            <w:tcBorders>
              <w:top w:val="single" w:sz="8" w:space="0" w:color="000000"/>
              <w:left w:val="single" w:sz="8" w:space="0" w:color="000000"/>
              <w:bottom w:val="single" w:sz="8" w:space="0" w:color="000000"/>
              <w:right w:val="single" w:sz="8" w:space="0" w:color="000000"/>
            </w:tcBorders>
            <w:vAlign w:val="center"/>
          </w:tcPr>
          <w:p w14:paraId="4840F9B3" w14:textId="5B48A03B" w:rsidR="00DD26D5" w:rsidRPr="00674FA2" w:rsidRDefault="00AC6CA6" w:rsidP="00674FA2">
            <w:pPr>
              <w:ind w:right="44"/>
              <w:jc w:val="center"/>
              <w:rPr>
                <w:rFonts w:ascii="Times New Roman" w:hAnsi="Times New Roman" w:cs="Times New Roman"/>
                <w:color w:val="000000"/>
                <w:sz w:val="20"/>
                <w:szCs w:val="20"/>
              </w:rPr>
            </w:pPr>
            <w:r>
              <w:rPr>
                <w:rFonts w:ascii="Times New Roman" w:hAnsi="Times New Roman" w:cs="Times New Roman"/>
                <w:color w:val="000000"/>
                <w:sz w:val="20"/>
                <w:szCs w:val="20"/>
              </w:rPr>
              <w:t>2022FA01</w:t>
            </w:r>
            <w:r w:rsidR="00E130AD">
              <w:rPr>
                <w:rFonts w:ascii="Times New Roman" w:hAnsi="Times New Roman" w:cs="Times New Roman"/>
                <w:color w:val="000000"/>
                <w:sz w:val="20"/>
                <w:szCs w:val="20"/>
              </w:rPr>
              <w:t xml:space="preserve"> </w:t>
            </w:r>
            <w:r w:rsidR="0001537B">
              <w:rPr>
                <w:rFonts w:ascii="Times New Roman" w:hAnsi="Times New Roman" w:cs="Times New Roman"/>
                <w:color w:val="000000"/>
                <w:sz w:val="20"/>
                <w:szCs w:val="20"/>
              </w:rPr>
              <w:t>B</w:t>
            </w: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9E56DD8" w14:textId="1F27785B"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10/31</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1B401B5" w14:textId="12B2304E"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21B281E7" w14:textId="443A3F45"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1:0</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82E4C37" w14:textId="5F14D422"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32EB6E5" w14:textId="13074181"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DD26D5" w:rsidRPr="00674FA2" w14:paraId="6F550C48"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554B35C7" w14:textId="66076BD1" w:rsidR="00DD26D5" w:rsidRPr="00674FA2" w:rsidRDefault="00DD26D5" w:rsidP="00674FA2">
            <w:pPr>
              <w:ind w:right="44"/>
              <w:jc w:val="center"/>
              <w:rPr>
                <w:rFonts w:ascii="Times New Roman" w:hAnsi="Times New Roman" w:cs="Times New Roman"/>
                <w:noProof/>
                <w:sz w:val="20"/>
                <w:szCs w:val="20"/>
              </w:rPr>
            </w:pPr>
          </w:p>
        </w:tc>
        <w:tc>
          <w:tcPr>
            <w:tcW w:w="522"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3D08DB64" w14:textId="65B1944D" w:rsidR="00DD26D5" w:rsidRPr="00674FA2" w:rsidRDefault="00DD26D5" w:rsidP="00674FA2">
            <w:pPr>
              <w:ind w:right="44"/>
              <w:jc w:val="center"/>
              <w:rPr>
                <w:rFonts w:ascii="Times New Roman" w:hAnsi="Times New Roman" w:cs="Times New Roman"/>
                <w:color w:val="000000"/>
                <w:sz w:val="20"/>
                <w:szCs w:val="20"/>
              </w:rPr>
            </w:pPr>
          </w:p>
        </w:tc>
        <w:tc>
          <w:tcPr>
            <w:tcW w:w="72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551D9D26" w14:textId="53A32176" w:rsidR="00DD26D5" w:rsidRPr="00674FA2" w:rsidRDefault="00DD26D5" w:rsidP="00674FA2">
            <w:pPr>
              <w:ind w:right="44"/>
              <w:jc w:val="center"/>
              <w:rPr>
                <w:rFonts w:ascii="Times New Roman" w:hAnsi="Times New Roman" w:cs="Times New Roman"/>
                <w:color w:val="000000"/>
                <w:sz w:val="20"/>
                <w:szCs w:val="20"/>
              </w:rPr>
            </w:pP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15AF6CC" w14:textId="7FB81C2B"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11/10</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9BAD257" w14:textId="0324BF3E"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F243276" w14:textId="5903104E"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None</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AB0D76B" w14:textId="4E80462E"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42</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D451C21" w14:textId="7DEE39B8"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DD26D5" w:rsidRPr="00674FA2" w14:paraId="3A14C3AF"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240EC86E" w14:textId="45C01362" w:rsidR="00DD26D5" w:rsidRPr="00674FA2" w:rsidRDefault="00DD26D5" w:rsidP="00674FA2">
            <w:pPr>
              <w:ind w:right="44"/>
              <w:jc w:val="center"/>
              <w:rPr>
                <w:rFonts w:ascii="Times New Roman" w:hAnsi="Times New Roman" w:cs="Times New Roman"/>
                <w:noProof/>
                <w:sz w:val="20"/>
                <w:szCs w:val="20"/>
              </w:rPr>
            </w:pPr>
          </w:p>
        </w:tc>
        <w:tc>
          <w:tcPr>
            <w:tcW w:w="522"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701879FB" w14:textId="68933812" w:rsidR="00DD26D5" w:rsidRPr="00674FA2" w:rsidRDefault="00DD26D5" w:rsidP="00674FA2">
            <w:pPr>
              <w:ind w:right="44"/>
              <w:jc w:val="center"/>
              <w:rPr>
                <w:rFonts w:ascii="Times New Roman" w:hAnsi="Times New Roman" w:cs="Times New Roman"/>
                <w:color w:val="000000"/>
                <w:sz w:val="20"/>
                <w:szCs w:val="20"/>
              </w:rPr>
            </w:pPr>
          </w:p>
        </w:tc>
        <w:tc>
          <w:tcPr>
            <w:tcW w:w="72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06934545" w14:textId="34477ED0" w:rsidR="00DD26D5" w:rsidRPr="00674FA2" w:rsidRDefault="00DD26D5" w:rsidP="00674FA2">
            <w:pPr>
              <w:ind w:right="44"/>
              <w:jc w:val="center"/>
              <w:rPr>
                <w:rFonts w:ascii="Times New Roman" w:hAnsi="Times New Roman" w:cs="Times New Roman"/>
                <w:color w:val="000000"/>
                <w:sz w:val="20"/>
                <w:szCs w:val="20"/>
              </w:rPr>
            </w:pP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62BF508" w14:textId="6C229AA3"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11/10</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3F642247" w14:textId="33C9523D"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F83C69F" w14:textId="2F9CCBE8"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None</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D67B0E1" w14:textId="6F687495"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18</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DF98FF8" w14:textId="37293265"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DD26D5" w:rsidRPr="00674FA2" w14:paraId="4A07B21A" w14:textId="77777777" w:rsidTr="00E130AD">
        <w:tblPrEx>
          <w:tblCellMar>
            <w:left w:w="108" w:type="dxa"/>
            <w:right w:w="108" w:type="dxa"/>
          </w:tblCellMar>
        </w:tblPrEx>
        <w:trPr>
          <w:trHeight w:val="490"/>
          <w:jc w:val="center"/>
        </w:trPr>
        <w:tc>
          <w:tcPr>
            <w:tcW w:w="53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4E286A8F" w14:textId="74B46400" w:rsidR="00DD26D5" w:rsidRPr="00674FA2" w:rsidRDefault="00DD26D5" w:rsidP="00674FA2">
            <w:pPr>
              <w:ind w:right="44"/>
              <w:jc w:val="center"/>
              <w:rPr>
                <w:rFonts w:ascii="Times New Roman" w:hAnsi="Times New Roman" w:cs="Times New Roman"/>
                <w:noProof/>
                <w:sz w:val="20"/>
                <w:szCs w:val="20"/>
              </w:rPr>
            </w:pPr>
          </w:p>
        </w:tc>
        <w:tc>
          <w:tcPr>
            <w:tcW w:w="522"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59B50498" w14:textId="72DAEC2B" w:rsidR="00DD26D5" w:rsidRPr="00674FA2" w:rsidRDefault="00DD26D5" w:rsidP="00674FA2">
            <w:pPr>
              <w:ind w:right="44"/>
              <w:jc w:val="center"/>
              <w:rPr>
                <w:rFonts w:ascii="Times New Roman" w:hAnsi="Times New Roman" w:cs="Times New Roman"/>
                <w:color w:val="000000"/>
                <w:sz w:val="20"/>
                <w:szCs w:val="20"/>
              </w:rPr>
            </w:pPr>
          </w:p>
        </w:tc>
        <w:tc>
          <w:tcPr>
            <w:tcW w:w="723" w:type="pct"/>
            <w:tcBorders>
              <w:top w:val="single" w:sz="8" w:space="0" w:color="000000"/>
              <w:left w:val="single" w:sz="8" w:space="0" w:color="000000"/>
              <w:bottom w:val="single" w:sz="8" w:space="0" w:color="000000"/>
              <w:right w:val="single" w:sz="8" w:space="0" w:color="000000"/>
            </w:tcBorders>
            <w:shd w:val="clear" w:color="auto" w:fill="404040" w:themeFill="text1" w:themeFillTint="BF"/>
            <w:vAlign w:val="center"/>
          </w:tcPr>
          <w:p w14:paraId="3ED8DAC9" w14:textId="35D8CE53" w:rsidR="00DD26D5" w:rsidRPr="00674FA2" w:rsidRDefault="00DD26D5" w:rsidP="00674FA2">
            <w:pPr>
              <w:ind w:right="44"/>
              <w:jc w:val="center"/>
              <w:rPr>
                <w:rFonts w:ascii="Times New Roman" w:hAnsi="Times New Roman" w:cs="Times New Roman"/>
                <w:color w:val="000000"/>
                <w:sz w:val="20"/>
                <w:szCs w:val="20"/>
              </w:rPr>
            </w:pPr>
          </w:p>
        </w:tc>
        <w:tc>
          <w:tcPr>
            <w:tcW w:w="463"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F8CC2E4" w14:textId="5AD52AD4" w:rsidR="00DD26D5" w:rsidRPr="00674FA2" w:rsidRDefault="00DD26D5" w:rsidP="00674FA2">
            <w:pPr>
              <w:ind w:right="4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11/17</w:t>
            </w:r>
          </w:p>
        </w:tc>
        <w:tc>
          <w:tcPr>
            <w:tcW w:w="51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61DA7F4" w14:textId="75F8C5D1" w:rsidR="00DD26D5" w:rsidRPr="00674FA2" w:rsidRDefault="00DD26D5" w:rsidP="00674FA2">
            <w:pPr>
              <w:ind w:left="134" w:hanging="134"/>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Plane</w:t>
            </w:r>
          </w:p>
        </w:tc>
        <w:tc>
          <w:tcPr>
            <w:tcW w:w="77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4AC110AF" w14:textId="585CDC27" w:rsidR="00DD26D5" w:rsidRPr="00674FA2" w:rsidRDefault="00DD26D5" w:rsidP="00674FA2">
            <w:pPr>
              <w:ind w:right="43" w:firstLine="1"/>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None</w:t>
            </w:r>
          </w:p>
        </w:tc>
        <w:tc>
          <w:tcPr>
            <w:tcW w:w="41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BA9E9A1" w14:textId="566A7982" w:rsidR="00DD26D5" w:rsidRPr="00674FA2" w:rsidRDefault="00DD26D5" w:rsidP="00674FA2">
            <w:pPr>
              <w:jc w:val="center"/>
              <w:rPr>
                <w:rFonts w:ascii="Times New Roman" w:eastAsia="Calibri" w:hAnsi="Times New Roman" w:cs="Times New Roman"/>
                <w:bCs/>
                <w:sz w:val="20"/>
                <w:szCs w:val="20"/>
              </w:rPr>
            </w:pPr>
            <w:r w:rsidRPr="00674FA2">
              <w:rPr>
                <w:rFonts w:ascii="Times New Roman" w:hAnsi="Times New Roman" w:cs="Times New Roman"/>
                <w:color w:val="000000"/>
                <w:sz w:val="20"/>
                <w:szCs w:val="20"/>
              </w:rPr>
              <w:t>24</w:t>
            </w:r>
          </w:p>
        </w:tc>
        <w:tc>
          <w:tcPr>
            <w:tcW w:w="105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7074C071" w14:textId="427F0B8E" w:rsidR="00DD26D5" w:rsidRPr="00674FA2" w:rsidRDefault="00DD26D5" w:rsidP="00674FA2">
            <w:pPr>
              <w:ind w:left="98" w:hanging="98"/>
              <w:jc w:val="center"/>
              <w:rPr>
                <w:rFonts w:ascii="Times New Roman" w:eastAsia="Calibri" w:hAnsi="Times New Roman" w:cs="Times New Roman"/>
                <w:bCs/>
                <w:sz w:val="20"/>
                <w:szCs w:val="20"/>
              </w:rPr>
            </w:pPr>
            <w:r w:rsidRPr="00674FA2">
              <w:rPr>
                <w:rFonts w:ascii="Times New Roman" w:eastAsia="Calibri" w:hAnsi="Times New Roman" w:cs="Times New Roman"/>
                <w:bCs/>
                <w:sz w:val="20"/>
                <w:szCs w:val="20"/>
              </w:rPr>
              <w:t>Both</w:t>
            </w:r>
          </w:p>
        </w:tc>
      </w:tr>
      <w:tr w:rsidR="00F930A3" w:rsidRPr="00674FA2" w14:paraId="13250C6C" w14:textId="77777777" w:rsidTr="00E130AD">
        <w:tblPrEx>
          <w:tblCellMar>
            <w:left w:w="108" w:type="dxa"/>
            <w:right w:w="108" w:type="dxa"/>
          </w:tblCellMar>
        </w:tblPrEx>
        <w:trPr>
          <w:trHeight w:val="490"/>
          <w:jc w:val="center"/>
        </w:trPr>
        <w:tc>
          <w:tcPr>
            <w:tcW w:w="3528" w:type="pct"/>
            <w:gridSpan w:val="6"/>
            <w:tcBorders>
              <w:top w:val="single" w:sz="8" w:space="0" w:color="000000"/>
              <w:left w:val="single" w:sz="8" w:space="0" w:color="000000"/>
              <w:bottom w:val="single" w:sz="8" w:space="0" w:color="000000"/>
              <w:right w:val="single" w:sz="8" w:space="0" w:color="000000"/>
            </w:tcBorders>
            <w:vAlign w:val="center"/>
          </w:tcPr>
          <w:p w14:paraId="29EF5875" w14:textId="51B80F1B" w:rsidR="00F930A3" w:rsidRPr="00674FA2" w:rsidRDefault="00F930A3" w:rsidP="0052522E">
            <w:pPr>
              <w:jc w:val="right"/>
              <w:rPr>
                <w:rFonts w:ascii="Times New Roman" w:hAnsi="Times New Roman" w:cs="Times New Roman"/>
                <w:b/>
                <w:bCs/>
                <w:color w:val="000000"/>
                <w:sz w:val="20"/>
                <w:szCs w:val="20"/>
              </w:rPr>
            </w:pPr>
            <w:r w:rsidRPr="00674FA2">
              <w:rPr>
                <w:rFonts w:ascii="Times New Roman" w:hAnsi="Times New Roman" w:cs="Times New Roman"/>
                <w:b/>
                <w:bCs/>
                <w:color w:val="000000"/>
                <w:sz w:val="20"/>
                <w:szCs w:val="20"/>
              </w:rPr>
              <w:t>T</w:t>
            </w:r>
            <w:r>
              <w:rPr>
                <w:rFonts w:ascii="Times New Roman" w:hAnsi="Times New Roman" w:cs="Times New Roman"/>
                <w:b/>
                <w:bCs/>
                <w:color w:val="000000"/>
                <w:sz w:val="20"/>
                <w:szCs w:val="20"/>
              </w:rPr>
              <w:t>OTAL</w:t>
            </w:r>
            <w:r w:rsidRPr="00674FA2">
              <w:rPr>
                <w:rFonts w:ascii="Times New Roman" w:hAnsi="Times New Roman" w:cs="Times New Roman"/>
                <w:b/>
                <w:bCs/>
                <w:color w:val="000000"/>
                <w:sz w:val="20"/>
                <w:szCs w:val="20"/>
              </w:rPr>
              <w:t>:</w:t>
            </w:r>
          </w:p>
        </w:tc>
        <w:tc>
          <w:tcPr>
            <w:tcW w:w="418" w:type="pct"/>
            <w:tcBorders>
              <w:top w:val="single" w:sz="8" w:space="0" w:color="000000"/>
              <w:left w:val="single" w:sz="8" w:space="0" w:color="000000"/>
              <w:bottom w:val="single" w:sz="8" w:space="0" w:color="000000"/>
              <w:right w:val="single" w:sz="8" w:space="0" w:color="000000"/>
            </w:tcBorders>
            <w:vAlign w:val="center"/>
          </w:tcPr>
          <w:p w14:paraId="5E2155EC" w14:textId="438772EF" w:rsidR="00F930A3" w:rsidRPr="00674FA2" w:rsidRDefault="00F930A3" w:rsidP="0052522E">
            <w:pPr>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85</w:t>
            </w:r>
          </w:p>
        </w:tc>
        <w:tc>
          <w:tcPr>
            <w:tcW w:w="1055" w:type="pct"/>
            <w:tcBorders>
              <w:top w:val="single" w:sz="8" w:space="0" w:color="000000"/>
              <w:left w:val="single" w:sz="8" w:space="0" w:color="000000"/>
              <w:bottom w:val="single" w:sz="8" w:space="0" w:color="000000"/>
              <w:right w:val="single" w:sz="8" w:space="0" w:color="000000"/>
            </w:tcBorders>
            <w:vAlign w:val="center"/>
          </w:tcPr>
          <w:p w14:paraId="3FEA1B45" w14:textId="77777777" w:rsidR="00F930A3" w:rsidRPr="00674FA2" w:rsidRDefault="00F930A3" w:rsidP="0052522E">
            <w:pPr>
              <w:jc w:val="center"/>
              <w:rPr>
                <w:rFonts w:ascii="Times New Roman" w:eastAsia="Calibri" w:hAnsi="Times New Roman" w:cs="Times New Roman"/>
                <w:bCs/>
                <w:sz w:val="20"/>
                <w:szCs w:val="20"/>
              </w:rPr>
            </w:pPr>
          </w:p>
        </w:tc>
      </w:tr>
      <w:bookmarkEnd w:id="31"/>
    </w:tbl>
    <w:p w14:paraId="4D987800" w14:textId="77777777" w:rsidR="008C1A7F" w:rsidRPr="000411A2" w:rsidRDefault="008C1A7F" w:rsidP="000411A2">
      <w:pPr>
        <w:rPr>
          <w:rFonts w:ascii="Times New Roman" w:eastAsia="Times New Roman" w:hAnsi="Times New Roman" w:cs="Times New Roman"/>
          <w:sz w:val="24"/>
          <w:szCs w:val="20"/>
        </w:rPr>
      </w:pPr>
    </w:p>
    <w:p w14:paraId="4FC2519E" w14:textId="6625E045" w:rsidR="000411A2" w:rsidRDefault="000411A2" w:rsidP="00CD6CD3">
      <w:pPr>
        <w:jc w:val="both"/>
        <w:rPr>
          <w:rFonts w:ascii="Times New Roman" w:eastAsia="Calibri" w:hAnsi="Times New Roman" w:cs="Times New Roman"/>
          <w:b/>
          <w:color w:val="000000"/>
          <w:sz w:val="28"/>
          <w:u w:val="single" w:color="000000"/>
        </w:rPr>
        <w:sectPr w:rsidR="000411A2" w:rsidSect="006A4EAD">
          <w:headerReference w:type="even" r:id="rId54"/>
          <w:headerReference w:type="default" r:id="rId55"/>
          <w:footerReference w:type="default" r:id="rId56"/>
          <w:headerReference w:type="first" r:id="rId57"/>
          <w:footerReference w:type="first" r:id="rId58"/>
          <w:type w:val="continuous"/>
          <w:pgSz w:w="12240" w:h="15840" w:code="1"/>
          <w:pgMar w:top="1440" w:right="1440" w:bottom="1440" w:left="1440" w:header="720" w:footer="634" w:gutter="0"/>
          <w:lnNumType w:countBy="1"/>
          <w:cols w:space="720"/>
          <w:titlePg/>
          <w:docGrid w:linePitch="360"/>
        </w:sectPr>
      </w:pPr>
    </w:p>
    <w:p w14:paraId="2C906219" w14:textId="0F15651C" w:rsidR="008E72D4" w:rsidRPr="00A226FB" w:rsidRDefault="00A226FB" w:rsidP="00A226FB">
      <w:pPr>
        <w:pStyle w:val="NoSpacing"/>
        <w:rPr>
          <w:rFonts w:ascii="Times New Roman" w:hAnsi="Times New Roman" w:cs="Times New Roman"/>
          <w:sz w:val="20"/>
          <w:szCs w:val="20"/>
        </w:rPr>
      </w:pPr>
      <w:bookmarkStart w:id="32" w:name="_Toc90979976"/>
      <w:bookmarkStart w:id="33" w:name="_Hlk122612749"/>
      <w:r w:rsidRPr="00A226FB">
        <w:rPr>
          <w:rFonts w:ascii="Times New Roman" w:eastAsia="Calibri" w:hAnsi="Times New Roman" w:cs="Times New Roman"/>
          <w:b/>
          <w:bCs/>
          <w:sz w:val="20"/>
          <w:szCs w:val="20"/>
        </w:rPr>
        <w:lastRenderedPageBreak/>
        <w:t>Table 6.</w:t>
      </w:r>
      <w:r w:rsidRPr="00A226FB">
        <w:rPr>
          <w:rFonts w:ascii="Times New Roman" w:eastAsia="Calibri" w:hAnsi="Times New Roman" w:cs="Times New Roman"/>
          <w:sz w:val="20"/>
          <w:szCs w:val="20"/>
        </w:rPr>
        <w:t xml:space="preserve"> </w:t>
      </w:r>
      <w:r w:rsidR="00CF1C76" w:rsidRPr="00A226FB">
        <w:rPr>
          <w:rFonts w:ascii="Times New Roman" w:eastAsia="Calibri" w:hAnsi="Times New Roman" w:cs="Times New Roman"/>
          <w:sz w:val="20"/>
          <w:szCs w:val="20"/>
        </w:rPr>
        <w:t xml:space="preserve">Systematic and opportunistic monitoring effort including transect completions, hours, and mileage and resulting whooping </w:t>
      </w:r>
      <w:r w:rsidR="00456AB7" w:rsidRPr="00A226FB">
        <w:rPr>
          <w:rFonts w:ascii="Times New Roman" w:eastAsia="Calibri" w:hAnsi="Times New Roman" w:cs="Times New Roman"/>
          <w:sz w:val="20"/>
          <w:szCs w:val="20"/>
        </w:rPr>
        <w:t>crane (WC) sightings.</w:t>
      </w:r>
      <w:bookmarkEnd w:id="32"/>
      <w:r w:rsidR="008E72D4" w:rsidRPr="00A226FB">
        <w:rPr>
          <w:rFonts w:ascii="Times New Roman" w:hAnsi="Times New Roman" w:cs="Times New Roman"/>
          <w:noProof/>
          <w:sz w:val="20"/>
          <w:szCs w:val="20"/>
        </w:rPr>
        <w:fldChar w:fldCharType="begin"/>
      </w:r>
      <w:r w:rsidR="008E72D4" w:rsidRPr="00A226FB">
        <w:rPr>
          <w:rFonts w:ascii="Times New Roman" w:hAnsi="Times New Roman" w:cs="Times New Roman"/>
          <w:noProof/>
          <w:sz w:val="20"/>
          <w:szCs w:val="20"/>
        </w:rPr>
        <w:instrText xml:space="preserve"> LINK Excel.Sheet.12 "\\\\hwc.local\\HWC-DFS-drive\\Projects\\PRRIP\\Monitoring and Research\\Whooping Crane\\Monitoring\\Survey Effort Table2.xlsx" "Sheet1!R1C1:R8C15" \a \f 4 \h  \* MERGEFORMAT </w:instrText>
      </w:r>
      <w:r w:rsidR="008E72D4" w:rsidRPr="00A226FB">
        <w:rPr>
          <w:rFonts w:ascii="Times New Roman" w:hAnsi="Times New Roman" w:cs="Times New Roman"/>
          <w:noProof/>
          <w:sz w:val="20"/>
          <w:szCs w:val="20"/>
        </w:rPr>
        <w:fldChar w:fldCharType="separate"/>
      </w:r>
    </w:p>
    <w:tbl>
      <w:tblPr>
        <w:tblpPr w:leftFromText="180" w:rightFromText="180" w:vertAnchor="text" w:tblpY="1"/>
        <w:tblOverlap w:val="never"/>
        <w:tblW w:w="12320" w:type="dxa"/>
        <w:tblLayout w:type="fixed"/>
        <w:tblLook w:val="04A0" w:firstRow="1" w:lastRow="0" w:firstColumn="1" w:lastColumn="0" w:noHBand="0" w:noVBand="1"/>
      </w:tblPr>
      <w:tblGrid>
        <w:gridCol w:w="530"/>
        <w:gridCol w:w="1080"/>
        <w:gridCol w:w="1170"/>
        <w:gridCol w:w="1980"/>
        <w:gridCol w:w="1080"/>
        <w:gridCol w:w="1170"/>
        <w:gridCol w:w="1260"/>
        <w:gridCol w:w="1080"/>
        <w:gridCol w:w="1170"/>
        <w:gridCol w:w="990"/>
        <w:gridCol w:w="810"/>
      </w:tblGrid>
      <w:tr w:rsidR="001D3ADF" w:rsidRPr="004420D7" w14:paraId="461636B6" w14:textId="77777777" w:rsidTr="008C060D">
        <w:trPr>
          <w:divId w:val="742677032"/>
          <w:trHeight w:val="736"/>
        </w:trPr>
        <w:tc>
          <w:tcPr>
            <w:tcW w:w="530" w:type="dxa"/>
            <w:vMerge w:val="restart"/>
            <w:tcBorders>
              <w:top w:val="single" w:sz="8" w:space="0" w:color="auto"/>
              <w:left w:val="single" w:sz="8" w:space="0" w:color="auto"/>
              <w:bottom w:val="single" w:sz="8" w:space="0" w:color="auto"/>
              <w:right w:val="single" w:sz="8" w:space="0" w:color="auto"/>
            </w:tcBorders>
            <w:textDirection w:val="btLr"/>
          </w:tcPr>
          <w:p w14:paraId="3E210F39" w14:textId="77777777" w:rsidR="001D3ADF" w:rsidRPr="004420D7" w:rsidRDefault="001D3ADF" w:rsidP="00AC758B">
            <w:pPr>
              <w:jc w:val="center"/>
              <w:rPr>
                <w:rFonts w:ascii="Times New Roman" w:eastAsia="Times New Roman" w:hAnsi="Times New Roman" w:cs="Times New Roman"/>
                <w:color w:val="000000"/>
                <w:sz w:val="20"/>
                <w:szCs w:val="20"/>
              </w:rPr>
            </w:pPr>
            <w:bookmarkStart w:id="34" w:name="_Hlk120707317"/>
            <w:r w:rsidRPr="004420D7">
              <w:rPr>
                <w:rFonts w:ascii="Times New Roman" w:eastAsia="Times New Roman" w:hAnsi="Times New Roman" w:cs="Times New Roman"/>
                <w:b/>
                <w:bCs/>
                <w:color w:val="000000"/>
                <w:sz w:val="20"/>
                <w:szCs w:val="20"/>
              </w:rPr>
              <w:t>Systematic</w:t>
            </w:r>
          </w:p>
        </w:tc>
        <w:tc>
          <w:tcPr>
            <w:tcW w:w="1080" w:type="dxa"/>
            <w:tcBorders>
              <w:top w:val="single" w:sz="8" w:space="0" w:color="auto"/>
              <w:left w:val="single" w:sz="8" w:space="0" w:color="auto"/>
              <w:bottom w:val="single" w:sz="8" w:space="0" w:color="000000"/>
              <w:right w:val="single" w:sz="8" w:space="0" w:color="auto"/>
            </w:tcBorders>
            <w:shd w:val="clear" w:color="auto" w:fill="auto"/>
          </w:tcPr>
          <w:p w14:paraId="1551E14A" w14:textId="77777777" w:rsidR="001D3ADF" w:rsidRPr="004420D7" w:rsidRDefault="001D3ADF" w:rsidP="00AC758B">
            <w:pPr>
              <w:jc w:val="both"/>
              <w:rPr>
                <w:rFonts w:ascii="Times New Roman" w:eastAsia="Times New Roman" w:hAnsi="Times New Roman" w:cs="Times New Roman"/>
                <w:color w:val="000000"/>
                <w:sz w:val="20"/>
                <w:szCs w:val="20"/>
              </w:rPr>
            </w:pPr>
          </w:p>
        </w:tc>
        <w:tc>
          <w:tcPr>
            <w:tcW w:w="117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013C96B9" w14:textId="77777777" w:rsidR="001D3ADF" w:rsidRPr="004420D7" w:rsidRDefault="001D3ADF" w:rsidP="00AC758B">
            <w:pPr>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98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0C6EEB96"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Flight Transects</w:t>
            </w:r>
          </w:p>
        </w:tc>
        <w:tc>
          <w:tcPr>
            <w:tcW w:w="108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16508BB3"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WC Group Sightings</w:t>
            </w:r>
            <w:r w:rsidRPr="004420D7">
              <w:rPr>
                <w:rFonts w:ascii="Times New Roman" w:eastAsia="Times New Roman" w:hAnsi="Times New Roman" w:cs="Times New Roman"/>
                <w:b/>
                <w:bCs/>
                <w:color w:val="000000"/>
                <w:sz w:val="20"/>
                <w:szCs w:val="20"/>
                <w:vertAlign w:val="superscript"/>
              </w:rPr>
              <w:t>a</w:t>
            </w:r>
          </w:p>
        </w:tc>
        <w:tc>
          <w:tcPr>
            <w:tcW w:w="117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2B0C0578"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Completed</w:t>
            </w:r>
          </w:p>
        </w:tc>
        <w:tc>
          <w:tcPr>
            <w:tcW w:w="126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073A879B"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 Incomplete</w:t>
            </w:r>
          </w:p>
        </w:tc>
        <w:tc>
          <w:tcPr>
            <w:tcW w:w="108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B70E736"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Cancelled</w:t>
            </w:r>
          </w:p>
        </w:tc>
        <w:tc>
          <w:tcPr>
            <w:tcW w:w="1170" w:type="dxa"/>
            <w:tcBorders>
              <w:top w:val="single" w:sz="8" w:space="0" w:color="auto"/>
              <w:left w:val="single" w:sz="8" w:space="0" w:color="auto"/>
              <w:bottom w:val="single" w:sz="8" w:space="0" w:color="000000"/>
              <w:right w:val="single" w:sz="8" w:space="0" w:color="000000"/>
            </w:tcBorders>
            <w:shd w:val="clear" w:color="auto" w:fill="auto"/>
            <w:vAlign w:val="center"/>
            <w:hideMark/>
          </w:tcPr>
          <w:p w14:paraId="6562F704"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Total Scheduled</w:t>
            </w:r>
          </w:p>
        </w:tc>
        <w:tc>
          <w:tcPr>
            <w:tcW w:w="990" w:type="dxa"/>
            <w:tcBorders>
              <w:top w:val="single" w:sz="8" w:space="0" w:color="auto"/>
              <w:left w:val="single" w:sz="8" w:space="0" w:color="auto"/>
              <w:bottom w:val="single" w:sz="8" w:space="0" w:color="000000"/>
              <w:right w:val="single" w:sz="8" w:space="0" w:color="000000"/>
            </w:tcBorders>
            <w:vAlign w:val="center"/>
            <w:hideMark/>
          </w:tcPr>
          <w:p w14:paraId="20AB485F"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Hours</w:t>
            </w:r>
          </w:p>
        </w:tc>
        <w:tc>
          <w:tcPr>
            <w:tcW w:w="810" w:type="dxa"/>
            <w:tcBorders>
              <w:top w:val="single" w:sz="8" w:space="0" w:color="auto"/>
              <w:left w:val="single" w:sz="8" w:space="0" w:color="auto"/>
              <w:bottom w:val="single" w:sz="8" w:space="0" w:color="000000"/>
              <w:right w:val="single" w:sz="8" w:space="0" w:color="000000"/>
            </w:tcBorders>
            <w:noWrap/>
            <w:vAlign w:val="center"/>
            <w:hideMark/>
          </w:tcPr>
          <w:p w14:paraId="660417E9" w14:textId="77777777" w:rsidR="001D3ADF" w:rsidRPr="004420D7" w:rsidRDefault="001D3ADF" w:rsidP="00AC758B">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Miles</w:t>
            </w:r>
          </w:p>
        </w:tc>
      </w:tr>
      <w:tr w:rsidR="00E6091D" w:rsidRPr="008C132D" w14:paraId="0B191D01" w14:textId="77777777" w:rsidTr="00FC096D">
        <w:trPr>
          <w:divId w:val="742677032"/>
          <w:trHeight w:val="584"/>
        </w:trPr>
        <w:tc>
          <w:tcPr>
            <w:tcW w:w="530" w:type="dxa"/>
            <w:vMerge/>
            <w:tcBorders>
              <w:left w:val="single" w:sz="8" w:space="0" w:color="auto"/>
              <w:bottom w:val="single" w:sz="8" w:space="0" w:color="auto"/>
              <w:right w:val="single" w:sz="8" w:space="0" w:color="auto"/>
            </w:tcBorders>
            <w:shd w:val="clear" w:color="000000" w:fill="FFFFFF"/>
            <w:textDirection w:val="btLr"/>
          </w:tcPr>
          <w:p w14:paraId="5D3DC1A0"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tc>
        <w:tc>
          <w:tcPr>
            <w:tcW w:w="1080" w:type="dxa"/>
            <w:vMerge w:val="restart"/>
            <w:tcBorders>
              <w:top w:val="single" w:sz="8" w:space="0" w:color="000000"/>
              <w:left w:val="single" w:sz="8" w:space="0" w:color="auto"/>
              <w:bottom w:val="single" w:sz="8" w:space="0" w:color="auto"/>
              <w:right w:val="single" w:sz="8" w:space="0" w:color="auto"/>
            </w:tcBorders>
            <w:shd w:val="clear" w:color="000000" w:fill="FFFFFF"/>
            <w:textDirection w:val="btLr"/>
          </w:tcPr>
          <w:p w14:paraId="253A0B57"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3ED1D7E1"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1353B353"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Scheduled Flights</w:t>
            </w:r>
          </w:p>
        </w:tc>
        <w:tc>
          <w:tcPr>
            <w:tcW w:w="1170" w:type="dxa"/>
            <w:tcBorders>
              <w:top w:val="single" w:sz="8" w:space="0" w:color="000000"/>
              <w:left w:val="single" w:sz="8" w:space="0" w:color="auto"/>
              <w:bottom w:val="single" w:sz="8" w:space="0" w:color="auto"/>
              <w:right w:val="single" w:sz="8" w:space="0" w:color="auto"/>
            </w:tcBorders>
            <w:shd w:val="clear" w:color="000000" w:fill="FFFFFF"/>
            <w:noWrap/>
            <w:vAlign w:val="center"/>
            <w:hideMark/>
          </w:tcPr>
          <w:p w14:paraId="0D132FCD"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On Channel</w:t>
            </w:r>
          </w:p>
        </w:tc>
        <w:tc>
          <w:tcPr>
            <w:tcW w:w="1980" w:type="dxa"/>
            <w:tcBorders>
              <w:top w:val="single" w:sz="8" w:space="0" w:color="000000"/>
              <w:left w:val="nil"/>
              <w:bottom w:val="single" w:sz="8" w:space="0" w:color="auto"/>
              <w:right w:val="nil"/>
            </w:tcBorders>
            <w:shd w:val="clear" w:color="000000" w:fill="FFFFFF"/>
            <w:vAlign w:val="center"/>
            <w:hideMark/>
          </w:tcPr>
          <w:p w14:paraId="341D8B3D"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0SE, 0SW</w:t>
            </w:r>
            <w:r w:rsidRPr="004420D7">
              <w:rPr>
                <w:rFonts w:ascii="Times New Roman" w:eastAsia="Times New Roman" w:hAnsi="Times New Roman" w:cs="Times New Roman"/>
                <w:color w:val="000000"/>
                <w:sz w:val="20"/>
                <w:szCs w:val="20"/>
                <w:vertAlign w:val="superscript"/>
              </w:rPr>
              <w:t>b</w:t>
            </w:r>
          </w:p>
        </w:tc>
        <w:tc>
          <w:tcPr>
            <w:tcW w:w="1080" w:type="dxa"/>
            <w:tcBorders>
              <w:top w:val="single" w:sz="8" w:space="0" w:color="000000"/>
              <w:left w:val="single" w:sz="8" w:space="0" w:color="auto"/>
              <w:bottom w:val="nil"/>
              <w:right w:val="single" w:sz="8" w:space="0" w:color="000000"/>
            </w:tcBorders>
            <w:shd w:val="clear" w:color="000000" w:fill="FFFFFF"/>
            <w:vAlign w:val="center"/>
          </w:tcPr>
          <w:p w14:paraId="6C736CBD" w14:textId="5B9A9B51"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3</w:t>
            </w:r>
          </w:p>
        </w:tc>
        <w:tc>
          <w:tcPr>
            <w:tcW w:w="1170" w:type="dxa"/>
            <w:tcBorders>
              <w:top w:val="single" w:sz="8" w:space="0" w:color="000000"/>
              <w:left w:val="nil"/>
              <w:bottom w:val="single" w:sz="8" w:space="0" w:color="000000"/>
              <w:right w:val="nil"/>
            </w:tcBorders>
            <w:shd w:val="clear" w:color="000000" w:fill="FFFFFF"/>
            <w:vAlign w:val="center"/>
          </w:tcPr>
          <w:p w14:paraId="231F76BD" w14:textId="454FBD65"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67</w:t>
            </w:r>
          </w:p>
        </w:tc>
        <w:tc>
          <w:tcPr>
            <w:tcW w:w="1260" w:type="dxa"/>
            <w:tcBorders>
              <w:top w:val="single" w:sz="8" w:space="0" w:color="000000"/>
              <w:left w:val="single" w:sz="8" w:space="0" w:color="auto"/>
              <w:bottom w:val="single" w:sz="8" w:space="0" w:color="auto"/>
              <w:right w:val="single" w:sz="8" w:space="0" w:color="000000"/>
            </w:tcBorders>
            <w:shd w:val="clear" w:color="000000" w:fill="FFFFFF"/>
            <w:vAlign w:val="center"/>
          </w:tcPr>
          <w:p w14:paraId="091AEFAE" w14:textId="66340743"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000000"/>
              <w:left w:val="nil"/>
              <w:bottom w:val="single" w:sz="8" w:space="0" w:color="auto"/>
              <w:right w:val="nil"/>
            </w:tcBorders>
            <w:shd w:val="clear" w:color="000000" w:fill="FFFFFF"/>
            <w:vAlign w:val="center"/>
          </w:tcPr>
          <w:p w14:paraId="69699078" w14:textId="4364C4B9"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9</w:t>
            </w:r>
          </w:p>
        </w:tc>
        <w:tc>
          <w:tcPr>
            <w:tcW w:w="1170" w:type="dxa"/>
            <w:tcBorders>
              <w:top w:val="single" w:sz="8" w:space="0" w:color="000000"/>
              <w:left w:val="single" w:sz="8" w:space="0" w:color="auto"/>
              <w:bottom w:val="nil"/>
              <w:right w:val="single" w:sz="8" w:space="0" w:color="000000"/>
            </w:tcBorders>
            <w:shd w:val="clear" w:color="000000" w:fill="FFFFFF"/>
            <w:vAlign w:val="center"/>
          </w:tcPr>
          <w:p w14:paraId="11D83685" w14:textId="6375997D"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76</w:t>
            </w:r>
          </w:p>
        </w:tc>
        <w:tc>
          <w:tcPr>
            <w:tcW w:w="990" w:type="dxa"/>
            <w:tcBorders>
              <w:top w:val="single" w:sz="8" w:space="0" w:color="000000"/>
              <w:left w:val="nil"/>
              <w:bottom w:val="single" w:sz="8" w:space="0" w:color="000000"/>
              <w:right w:val="nil"/>
            </w:tcBorders>
            <w:shd w:val="clear" w:color="000000" w:fill="FFFFFF"/>
            <w:vAlign w:val="center"/>
          </w:tcPr>
          <w:p w14:paraId="2EB04783" w14:textId="3C568B8D" w:rsidR="001D3ADF" w:rsidRPr="008C132D" w:rsidRDefault="00AD092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33:03:00</w:t>
            </w:r>
          </w:p>
        </w:tc>
        <w:tc>
          <w:tcPr>
            <w:tcW w:w="810" w:type="dxa"/>
            <w:vMerge w:val="restart"/>
            <w:tcBorders>
              <w:top w:val="single" w:sz="8" w:space="0" w:color="000000"/>
              <w:left w:val="single" w:sz="8" w:space="0" w:color="auto"/>
              <w:bottom w:val="single" w:sz="8" w:space="0" w:color="auto"/>
              <w:right w:val="single" w:sz="8" w:space="0" w:color="000000"/>
            </w:tcBorders>
            <w:shd w:val="clear" w:color="000000" w:fill="FFFFFF"/>
            <w:noWrap/>
            <w:vAlign w:val="center"/>
          </w:tcPr>
          <w:p w14:paraId="3BB43319" w14:textId="714F6E8F" w:rsidR="001D3ADF" w:rsidRPr="008C132D" w:rsidRDefault="00235F7A"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7,229</w:t>
            </w:r>
          </w:p>
        </w:tc>
      </w:tr>
      <w:tr w:rsidR="00E6091D" w:rsidRPr="008C132D" w14:paraId="31435947" w14:textId="77777777" w:rsidTr="00FC096D">
        <w:trPr>
          <w:divId w:val="742677032"/>
          <w:trHeight w:val="584"/>
        </w:trPr>
        <w:tc>
          <w:tcPr>
            <w:tcW w:w="530" w:type="dxa"/>
            <w:vMerge/>
            <w:tcBorders>
              <w:left w:val="single" w:sz="8" w:space="0" w:color="auto"/>
              <w:bottom w:val="single" w:sz="8" w:space="0" w:color="auto"/>
              <w:right w:val="single" w:sz="8" w:space="0" w:color="auto"/>
            </w:tcBorders>
            <w:shd w:val="clear" w:color="000000" w:fill="FFFFFF"/>
            <w:textDirection w:val="btLr"/>
          </w:tcPr>
          <w:p w14:paraId="5D7A5773"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shd w:val="clear" w:color="000000" w:fill="FFFFFF"/>
          </w:tcPr>
          <w:p w14:paraId="3979B770"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14:paraId="0D7F034E"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Off Channel</w:t>
            </w:r>
          </w:p>
        </w:tc>
        <w:tc>
          <w:tcPr>
            <w:tcW w:w="1980" w:type="dxa"/>
            <w:tcBorders>
              <w:top w:val="nil"/>
              <w:left w:val="nil"/>
              <w:bottom w:val="single" w:sz="8" w:space="0" w:color="000000"/>
              <w:right w:val="nil"/>
            </w:tcBorders>
            <w:shd w:val="clear" w:color="000000" w:fill="FFFFFF"/>
            <w:vAlign w:val="center"/>
            <w:hideMark/>
          </w:tcPr>
          <w:p w14:paraId="5CAE82FA"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PWRTE, PWRTW</w:t>
            </w:r>
            <w:r w:rsidRPr="004420D7">
              <w:rPr>
                <w:rFonts w:ascii="Times New Roman" w:eastAsia="Times New Roman" w:hAnsi="Times New Roman" w:cs="Times New Roman"/>
                <w:color w:val="000000"/>
                <w:sz w:val="20"/>
                <w:szCs w:val="20"/>
                <w:vertAlign w:val="superscript"/>
              </w:rPr>
              <w:t>c</w:t>
            </w:r>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2DE3A124" w14:textId="554563A4"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single" w:sz="8" w:space="0" w:color="000000"/>
              <w:right w:val="nil"/>
            </w:tcBorders>
            <w:shd w:val="clear" w:color="000000" w:fill="FFFFFF"/>
            <w:vAlign w:val="center"/>
          </w:tcPr>
          <w:p w14:paraId="10A9A046" w14:textId="69DAD870"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67</w:t>
            </w:r>
          </w:p>
        </w:tc>
        <w:tc>
          <w:tcPr>
            <w:tcW w:w="1260" w:type="dxa"/>
            <w:tcBorders>
              <w:top w:val="single" w:sz="8" w:space="0" w:color="auto"/>
              <w:left w:val="single" w:sz="8" w:space="0" w:color="auto"/>
              <w:bottom w:val="single" w:sz="8" w:space="0" w:color="auto"/>
              <w:right w:val="single" w:sz="8" w:space="0" w:color="000000"/>
            </w:tcBorders>
            <w:shd w:val="clear" w:color="000000" w:fill="FFFFFF"/>
            <w:vAlign w:val="center"/>
          </w:tcPr>
          <w:p w14:paraId="567647C3" w14:textId="7507910B"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nil"/>
              <w:left w:val="nil"/>
              <w:bottom w:val="single" w:sz="8" w:space="0" w:color="auto"/>
              <w:right w:val="nil"/>
            </w:tcBorders>
            <w:shd w:val="clear" w:color="000000" w:fill="FFFFFF"/>
            <w:vAlign w:val="center"/>
          </w:tcPr>
          <w:p w14:paraId="12ABF5BC" w14:textId="0BDBB2E5"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9</w:t>
            </w:r>
          </w:p>
        </w:tc>
        <w:tc>
          <w:tcPr>
            <w:tcW w:w="1170" w:type="dxa"/>
            <w:tcBorders>
              <w:top w:val="single" w:sz="8" w:space="0" w:color="auto"/>
              <w:left w:val="single" w:sz="8" w:space="0" w:color="auto"/>
              <w:bottom w:val="single" w:sz="8" w:space="0" w:color="auto"/>
              <w:right w:val="single" w:sz="8" w:space="0" w:color="000000"/>
            </w:tcBorders>
            <w:shd w:val="clear" w:color="000000" w:fill="FFFFFF"/>
            <w:vAlign w:val="center"/>
          </w:tcPr>
          <w:p w14:paraId="69FEE45E" w14:textId="394A84A4"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76</w:t>
            </w:r>
          </w:p>
        </w:tc>
        <w:tc>
          <w:tcPr>
            <w:tcW w:w="990" w:type="dxa"/>
            <w:tcBorders>
              <w:top w:val="single" w:sz="8" w:space="0" w:color="000000"/>
              <w:left w:val="nil"/>
              <w:bottom w:val="single" w:sz="8" w:space="0" w:color="auto"/>
              <w:right w:val="nil"/>
            </w:tcBorders>
            <w:shd w:val="clear" w:color="000000" w:fill="FFFFFF"/>
            <w:vAlign w:val="center"/>
          </w:tcPr>
          <w:p w14:paraId="728BD764" w14:textId="5719310D" w:rsidR="001D3ADF" w:rsidRPr="008C132D" w:rsidRDefault="001C440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29</w:t>
            </w:r>
            <w:r w:rsidR="00AD092C" w:rsidRPr="008C132D">
              <w:rPr>
                <w:rFonts w:ascii="Times New Roman" w:eastAsia="Times New Roman" w:hAnsi="Times New Roman" w:cs="Times New Roman"/>
                <w:color w:val="000000"/>
                <w:sz w:val="20"/>
                <w:szCs w:val="20"/>
              </w:rPr>
              <w:t>:</w:t>
            </w:r>
            <w:r w:rsidRPr="008C132D">
              <w:rPr>
                <w:rFonts w:ascii="Times New Roman" w:eastAsia="Times New Roman" w:hAnsi="Times New Roman" w:cs="Times New Roman"/>
                <w:color w:val="000000"/>
                <w:sz w:val="20"/>
                <w:szCs w:val="20"/>
              </w:rPr>
              <w:t>36</w:t>
            </w:r>
            <w:r w:rsidR="00AD092C" w:rsidRPr="008C132D">
              <w:rPr>
                <w:rFonts w:ascii="Times New Roman" w:eastAsia="Times New Roman" w:hAnsi="Times New Roman" w:cs="Times New Roman"/>
                <w:color w:val="000000"/>
                <w:sz w:val="20"/>
                <w:szCs w:val="20"/>
              </w:rPr>
              <w:t>:00</w:t>
            </w:r>
          </w:p>
        </w:tc>
        <w:tc>
          <w:tcPr>
            <w:tcW w:w="810" w:type="dxa"/>
            <w:vMerge/>
            <w:tcBorders>
              <w:top w:val="single" w:sz="8" w:space="0" w:color="000000"/>
              <w:left w:val="single" w:sz="8" w:space="0" w:color="auto"/>
              <w:bottom w:val="single" w:sz="8" w:space="0" w:color="auto"/>
              <w:right w:val="single" w:sz="8" w:space="0" w:color="000000"/>
            </w:tcBorders>
            <w:vAlign w:val="center"/>
          </w:tcPr>
          <w:p w14:paraId="79D31115"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E6091D" w:rsidRPr="008C132D" w14:paraId="38A7BCF3"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7FC4BC00"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tcPr>
          <w:p w14:paraId="396D4995"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tcBorders>
              <w:top w:val="single" w:sz="8" w:space="0" w:color="000000"/>
              <w:left w:val="single" w:sz="8" w:space="0" w:color="auto"/>
              <w:bottom w:val="single" w:sz="8" w:space="0" w:color="auto"/>
              <w:right w:val="single" w:sz="8" w:space="0" w:color="auto"/>
            </w:tcBorders>
            <w:vAlign w:val="center"/>
            <w:hideMark/>
          </w:tcPr>
          <w:p w14:paraId="30AC9D17"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980" w:type="dxa"/>
            <w:tcBorders>
              <w:top w:val="single" w:sz="8" w:space="0" w:color="000000"/>
              <w:left w:val="nil"/>
              <w:bottom w:val="single" w:sz="8" w:space="0" w:color="auto"/>
              <w:right w:val="nil"/>
            </w:tcBorders>
            <w:shd w:val="clear" w:color="000000" w:fill="FFFFFF"/>
            <w:vAlign w:val="center"/>
            <w:hideMark/>
          </w:tcPr>
          <w:p w14:paraId="69134B87"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WSRT, CSRT, ESRT</w:t>
            </w:r>
            <w:r w:rsidRPr="004420D7">
              <w:rPr>
                <w:rFonts w:ascii="Times New Roman" w:eastAsia="Times New Roman" w:hAnsi="Times New Roman" w:cs="Times New Roman"/>
                <w:color w:val="000000"/>
                <w:sz w:val="20"/>
                <w:szCs w:val="20"/>
                <w:vertAlign w:val="superscript"/>
              </w:rPr>
              <w:t>d</w:t>
            </w:r>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24456185" w14:textId="620C7606"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single" w:sz="8" w:space="0" w:color="auto"/>
              <w:right w:val="nil"/>
            </w:tcBorders>
            <w:shd w:val="clear" w:color="000000" w:fill="FFFFFF"/>
            <w:vAlign w:val="center"/>
          </w:tcPr>
          <w:p w14:paraId="14BAFF3D" w14:textId="3313E982"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50</w:t>
            </w:r>
          </w:p>
        </w:tc>
        <w:tc>
          <w:tcPr>
            <w:tcW w:w="1260" w:type="dxa"/>
            <w:tcBorders>
              <w:top w:val="single" w:sz="8" w:space="0" w:color="auto"/>
              <w:left w:val="single" w:sz="8" w:space="0" w:color="auto"/>
              <w:bottom w:val="single" w:sz="8" w:space="0" w:color="auto"/>
              <w:right w:val="single" w:sz="8" w:space="0" w:color="000000"/>
            </w:tcBorders>
            <w:shd w:val="clear" w:color="000000" w:fill="FFFFFF"/>
            <w:vAlign w:val="center"/>
          </w:tcPr>
          <w:p w14:paraId="64DE8B6B" w14:textId="3E544EEE"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489773EB" w14:textId="066AABD3"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7546D55C" w14:textId="7735CE30" w:rsidR="001D3ADF" w:rsidRPr="004420D7" w:rsidRDefault="00355158"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57</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39742634" w14:textId="06E63174" w:rsidR="001D3ADF" w:rsidRPr="008C132D" w:rsidRDefault="00AD092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8:</w:t>
            </w:r>
            <w:r w:rsidR="00570F52" w:rsidRPr="008C132D">
              <w:rPr>
                <w:rFonts w:ascii="Times New Roman" w:eastAsia="Times New Roman" w:hAnsi="Times New Roman" w:cs="Times New Roman"/>
                <w:color w:val="000000"/>
                <w:sz w:val="20"/>
                <w:szCs w:val="20"/>
              </w:rPr>
              <w:t>58</w:t>
            </w:r>
            <w:r w:rsidRPr="008C132D">
              <w:rPr>
                <w:rFonts w:ascii="Times New Roman" w:eastAsia="Times New Roman" w:hAnsi="Times New Roman" w:cs="Times New Roman"/>
                <w:color w:val="000000"/>
                <w:sz w:val="20"/>
                <w:szCs w:val="20"/>
              </w:rPr>
              <w:t>:00</w:t>
            </w:r>
          </w:p>
        </w:tc>
        <w:tc>
          <w:tcPr>
            <w:tcW w:w="810" w:type="dxa"/>
            <w:vMerge/>
            <w:tcBorders>
              <w:top w:val="single" w:sz="8" w:space="0" w:color="000000"/>
              <w:left w:val="single" w:sz="8" w:space="0" w:color="auto"/>
              <w:bottom w:val="single" w:sz="8" w:space="0" w:color="auto"/>
              <w:right w:val="single" w:sz="8" w:space="0" w:color="000000"/>
            </w:tcBorders>
            <w:vAlign w:val="center"/>
          </w:tcPr>
          <w:p w14:paraId="37EA756E"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E6091D" w:rsidRPr="008C132D" w14:paraId="4117E7C3"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160894C4"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tc>
        <w:tc>
          <w:tcPr>
            <w:tcW w:w="1080" w:type="dxa"/>
            <w:vMerge w:val="restart"/>
            <w:tcBorders>
              <w:top w:val="single" w:sz="8" w:space="0" w:color="auto"/>
              <w:left w:val="single" w:sz="8" w:space="0" w:color="auto"/>
              <w:bottom w:val="single" w:sz="8" w:space="0" w:color="auto"/>
              <w:right w:val="single" w:sz="8" w:space="0" w:color="auto"/>
            </w:tcBorders>
            <w:textDirection w:val="btLr"/>
          </w:tcPr>
          <w:p w14:paraId="623FD88D"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46637FA6"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p>
          <w:p w14:paraId="7224E8C1" w14:textId="77777777" w:rsidR="001D3ADF" w:rsidRPr="004420D7" w:rsidRDefault="001D3ADF" w:rsidP="00AC758B">
            <w:pPr>
              <w:spacing w:after="0" w:line="240" w:lineRule="auto"/>
              <w:ind w:left="113" w:right="113"/>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Additional Flights</w:t>
            </w:r>
            <w:r w:rsidRPr="004420D7">
              <w:rPr>
                <w:rFonts w:ascii="Times New Roman" w:eastAsia="Times New Roman" w:hAnsi="Times New Roman" w:cs="Times New Roman"/>
                <w:color w:val="000000"/>
                <w:sz w:val="20"/>
                <w:szCs w:val="20"/>
                <w:vertAlign w:val="superscript"/>
              </w:rPr>
              <w:t>e</w:t>
            </w:r>
          </w:p>
        </w:tc>
        <w:tc>
          <w:tcPr>
            <w:tcW w:w="1170" w:type="dxa"/>
            <w:tcBorders>
              <w:top w:val="single" w:sz="8" w:space="0" w:color="auto"/>
              <w:left w:val="single" w:sz="8" w:space="0" w:color="auto"/>
              <w:bottom w:val="single" w:sz="8" w:space="0" w:color="000000"/>
              <w:right w:val="single" w:sz="8" w:space="0" w:color="auto"/>
            </w:tcBorders>
            <w:vAlign w:val="center"/>
          </w:tcPr>
          <w:p w14:paraId="0D023212"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On-Channel</w:t>
            </w:r>
          </w:p>
        </w:tc>
        <w:tc>
          <w:tcPr>
            <w:tcW w:w="1980" w:type="dxa"/>
            <w:tcBorders>
              <w:top w:val="single" w:sz="8" w:space="0" w:color="auto"/>
              <w:left w:val="nil"/>
              <w:bottom w:val="single" w:sz="8" w:space="0" w:color="auto"/>
              <w:right w:val="nil"/>
            </w:tcBorders>
            <w:shd w:val="clear" w:color="000000" w:fill="FFFFFF"/>
            <w:vAlign w:val="center"/>
          </w:tcPr>
          <w:p w14:paraId="28479D0E"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0SE, 0SW</w:t>
            </w:r>
            <w:r w:rsidRPr="004420D7">
              <w:rPr>
                <w:rFonts w:ascii="Times New Roman" w:eastAsia="Times New Roman" w:hAnsi="Times New Roman" w:cs="Times New Roman"/>
                <w:color w:val="000000"/>
                <w:sz w:val="20"/>
                <w:szCs w:val="20"/>
                <w:vertAlign w:val="superscript"/>
              </w:rPr>
              <w:t>b</w:t>
            </w:r>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5E60E49F" w14:textId="6FBA7FE8"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auto"/>
              <w:left w:val="nil"/>
              <w:bottom w:val="nil"/>
              <w:right w:val="nil"/>
            </w:tcBorders>
            <w:shd w:val="clear" w:color="000000" w:fill="FFFFFF"/>
            <w:vAlign w:val="center"/>
          </w:tcPr>
          <w:p w14:paraId="462F8CFD" w14:textId="497627ED"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w:t>
            </w:r>
          </w:p>
        </w:tc>
        <w:tc>
          <w:tcPr>
            <w:tcW w:w="1260" w:type="dxa"/>
            <w:tcBorders>
              <w:top w:val="single" w:sz="8" w:space="0" w:color="auto"/>
              <w:left w:val="single" w:sz="8" w:space="0" w:color="auto"/>
              <w:bottom w:val="nil"/>
              <w:right w:val="single" w:sz="8" w:space="0" w:color="000000"/>
            </w:tcBorders>
            <w:shd w:val="clear" w:color="000000" w:fill="FFFFFF"/>
            <w:vAlign w:val="center"/>
          </w:tcPr>
          <w:p w14:paraId="2940AEF6" w14:textId="5123AD28"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3184E02B" w14:textId="60B6B976"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5198B26D" w14:textId="7DCFC05A"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6A01F382" w14:textId="24B4A9D2" w:rsidR="001D3ADF" w:rsidRPr="008C132D" w:rsidRDefault="00F33525"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2:32:00</w:t>
            </w:r>
          </w:p>
        </w:tc>
        <w:tc>
          <w:tcPr>
            <w:tcW w:w="810" w:type="dxa"/>
            <w:vMerge w:val="restart"/>
            <w:tcBorders>
              <w:top w:val="single" w:sz="8" w:space="0" w:color="auto"/>
              <w:left w:val="single" w:sz="8" w:space="0" w:color="auto"/>
              <w:right w:val="single" w:sz="8" w:space="0" w:color="000000"/>
            </w:tcBorders>
            <w:vAlign w:val="center"/>
          </w:tcPr>
          <w:p w14:paraId="67E7C25A" w14:textId="5A4BE458" w:rsidR="00F33525" w:rsidRPr="008C132D" w:rsidRDefault="00F33525" w:rsidP="00F33525">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525</w:t>
            </w:r>
          </w:p>
        </w:tc>
      </w:tr>
      <w:tr w:rsidR="00E6091D" w:rsidRPr="008C132D" w14:paraId="2C6A9ED6"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4D23015A"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tcPr>
          <w:p w14:paraId="52F7A78C"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val="restart"/>
            <w:tcBorders>
              <w:top w:val="nil"/>
              <w:left w:val="single" w:sz="8" w:space="0" w:color="auto"/>
              <w:right w:val="single" w:sz="8" w:space="0" w:color="auto"/>
            </w:tcBorders>
            <w:vAlign w:val="center"/>
          </w:tcPr>
          <w:p w14:paraId="01E37523"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Off-Channel</w:t>
            </w:r>
          </w:p>
        </w:tc>
        <w:tc>
          <w:tcPr>
            <w:tcW w:w="1980" w:type="dxa"/>
            <w:tcBorders>
              <w:top w:val="single" w:sz="8" w:space="0" w:color="auto"/>
              <w:left w:val="nil"/>
              <w:bottom w:val="single" w:sz="8" w:space="0" w:color="auto"/>
              <w:right w:val="nil"/>
            </w:tcBorders>
            <w:shd w:val="clear" w:color="000000" w:fill="FFFFFF"/>
            <w:vAlign w:val="center"/>
          </w:tcPr>
          <w:p w14:paraId="0E1179F0"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PWRTE, PWRTW</w:t>
            </w:r>
            <w:r w:rsidRPr="004420D7">
              <w:rPr>
                <w:rFonts w:ascii="Times New Roman" w:eastAsia="Times New Roman" w:hAnsi="Times New Roman" w:cs="Times New Roman"/>
                <w:color w:val="000000"/>
                <w:sz w:val="20"/>
                <w:szCs w:val="20"/>
                <w:vertAlign w:val="superscript"/>
              </w:rPr>
              <w:t>c</w:t>
            </w:r>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4F7FA4D6" w14:textId="60C9D127"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nil"/>
              <w:right w:val="nil"/>
            </w:tcBorders>
            <w:shd w:val="clear" w:color="000000" w:fill="FFFFFF"/>
            <w:vAlign w:val="center"/>
          </w:tcPr>
          <w:p w14:paraId="6EE37C82" w14:textId="54E67B13"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w:t>
            </w:r>
          </w:p>
        </w:tc>
        <w:tc>
          <w:tcPr>
            <w:tcW w:w="1260" w:type="dxa"/>
            <w:tcBorders>
              <w:top w:val="single" w:sz="8" w:space="0" w:color="auto"/>
              <w:left w:val="single" w:sz="8" w:space="0" w:color="auto"/>
              <w:bottom w:val="nil"/>
              <w:right w:val="single" w:sz="8" w:space="0" w:color="000000"/>
            </w:tcBorders>
            <w:shd w:val="clear" w:color="000000" w:fill="FFFFFF"/>
            <w:vAlign w:val="center"/>
          </w:tcPr>
          <w:p w14:paraId="282C6E1B" w14:textId="290C68C9"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4B88C46B" w14:textId="5C1CBB8A"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58E42911" w14:textId="555372C6"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6</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4408561B" w14:textId="5C81198D" w:rsidR="001D3ADF" w:rsidRPr="008C132D" w:rsidRDefault="001C440C"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2</w:t>
            </w:r>
            <w:r w:rsidR="00F33525" w:rsidRPr="008C132D">
              <w:rPr>
                <w:rFonts w:ascii="Times New Roman" w:eastAsia="Times New Roman" w:hAnsi="Times New Roman" w:cs="Times New Roman"/>
                <w:color w:val="000000"/>
                <w:sz w:val="20"/>
                <w:szCs w:val="20"/>
              </w:rPr>
              <w:t>:</w:t>
            </w:r>
            <w:r w:rsidRPr="008C132D">
              <w:rPr>
                <w:rFonts w:ascii="Times New Roman" w:eastAsia="Times New Roman" w:hAnsi="Times New Roman" w:cs="Times New Roman"/>
                <w:color w:val="000000"/>
                <w:sz w:val="20"/>
                <w:szCs w:val="20"/>
              </w:rPr>
              <w:t>02</w:t>
            </w:r>
            <w:r w:rsidR="00F33525" w:rsidRPr="008C132D">
              <w:rPr>
                <w:rFonts w:ascii="Times New Roman" w:eastAsia="Times New Roman" w:hAnsi="Times New Roman" w:cs="Times New Roman"/>
                <w:color w:val="000000"/>
                <w:sz w:val="20"/>
                <w:szCs w:val="20"/>
              </w:rPr>
              <w:t>:00</w:t>
            </w:r>
          </w:p>
        </w:tc>
        <w:tc>
          <w:tcPr>
            <w:tcW w:w="810" w:type="dxa"/>
            <w:vMerge/>
            <w:tcBorders>
              <w:left w:val="single" w:sz="8" w:space="0" w:color="auto"/>
              <w:right w:val="single" w:sz="8" w:space="0" w:color="000000"/>
            </w:tcBorders>
            <w:vAlign w:val="center"/>
          </w:tcPr>
          <w:p w14:paraId="0EDC16FD"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E6091D" w:rsidRPr="008C132D" w14:paraId="71B97ACE" w14:textId="77777777" w:rsidTr="00FC096D">
        <w:trPr>
          <w:divId w:val="742677032"/>
          <w:trHeight w:val="575"/>
        </w:trPr>
        <w:tc>
          <w:tcPr>
            <w:tcW w:w="530" w:type="dxa"/>
            <w:vMerge/>
            <w:tcBorders>
              <w:left w:val="single" w:sz="8" w:space="0" w:color="auto"/>
              <w:bottom w:val="single" w:sz="8" w:space="0" w:color="auto"/>
              <w:right w:val="single" w:sz="8" w:space="0" w:color="auto"/>
            </w:tcBorders>
            <w:textDirection w:val="btLr"/>
          </w:tcPr>
          <w:p w14:paraId="115C30B1"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080" w:type="dxa"/>
            <w:vMerge/>
            <w:tcBorders>
              <w:left w:val="single" w:sz="8" w:space="0" w:color="auto"/>
              <w:bottom w:val="single" w:sz="8" w:space="0" w:color="auto"/>
              <w:right w:val="single" w:sz="8" w:space="0" w:color="auto"/>
            </w:tcBorders>
          </w:tcPr>
          <w:p w14:paraId="18C4AB94"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vMerge/>
            <w:tcBorders>
              <w:left w:val="single" w:sz="8" w:space="0" w:color="auto"/>
              <w:bottom w:val="single" w:sz="8" w:space="0" w:color="000000"/>
              <w:right w:val="single" w:sz="8" w:space="0" w:color="auto"/>
            </w:tcBorders>
            <w:vAlign w:val="center"/>
          </w:tcPr>
          <w:p w14:paraId="4BF705DC"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980" w:type="dxa"/>
            <w:tcBorders>
              <w:top w:val="single" w:sz="8" w:space="0" w:color="auto"/>
              <w:left w:val="nil"/>
              <w:bottom w:val="nil"/>
              <w:right w:val="nil"/>
            </w:tcBorders>
            <w:shd w:val="clear" w:color="000000" w:fill="FFFFFF"/>
            <w:vAlign w:val="center"/>
          </w:tcPr>
          <w:p w14:paraId="5EA8B27F"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WSRT, CSRT, ESRT</w:t>
            </w:r>
            <w:r w:rsidRPr="004420D7">
              <w:rPr>
                <w:rFonts w:ascii="Times New Roman" w:eastAsia="Times New Roman" w:hAnsi="Times New Roman" w:cs="Times New Roman"/>
                <w:color w:val="000000"/>
                <w:sz w:val="20"/>
                <w:szCs w:val="20"/>
                <w:vertAlign w:val="superscript"/>
              </w:rPr>
              <w:t>d</w:t>
            </w:r>
          </w:p>
        </w:tc>
        <w:tc>
          <w:tcPr>
            <w:tcW w:w="1080" w:type="dxa"/>
            <w:tcBorders>
              <w:top w:val="single" w:sz="8" w:space="0" w:color="auto"/>
              <w:left w:val="single" w:sz="8" w:space="0" w:color="auto"/>
              <w:bottom w:val="single" w:sz="8" w:space="0" w:color="auto"/>
              <w:right w:val="single" w:sz="8" w:space="0" w:color="000000"/>
            </w:tcBorders>
            <w:shd w:val="clear" w:color="000000" w:fill="FFFFFF"/>
            <w:vAlign w:val="center"/>
          </w:tcPr>
          <w:p w14:paraId="08D4895B" w14:textId="3969B855"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170" w:type="dxa"/>
            <w:tcBorders>
              <w:top w:val="single" w:sz="8" w:space="0" w:color="000000"/>
              <w:left w:val="nil"/>
              <w:bottom w:val="nil"/>
              <w:right w:val="nil"/>
            </w:tcBorders>
            <w:shd w:val="clear" w:color="000000" w:fill="FFFFFF"/>
            <w:vAlign w:val="center"/>
          </w:tcPr>
          <w:p w14:paraId="5CA62C04" w14:textId="7492A17F"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3</w:t>
            </w:r>
          </w:p>
        </w:tc>
        <w:tc>
          <w:tcPr>
            <w:tcW w:w="1260" w:type="dxa"/>
            <w:tcBorders>
              <w:top w:val="single" w:sz="8" w:space="0" w:color="auto"/>
              <w:left w:val="single" w:sz="8" w:space="0" w:color="auto"/>
              <w:bottom w:val="nil"/>
              <w:right w:val="single" w:sz="8" w:space="0" w:color="000000"/>
            </w:tcBorders>
            <w:shd w:val="clear" w:color="000000" w:fill="FFFFFF"/>
            <w:vAlign w:val="center"/>
          </w:tcPr>
          <w:p w14:paraId="6DF38BFD" w14:textId="1ECA6244"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0</w:t>
            </w:r>
          </w:p>
        </w:tc>
        <w:tc>
          <w:tcPr>
            <w:tcW w:w="1080" w:type="dxa"/>
            <w:tcBorders>
              <w:top w:val="single" w:sz="8" w:space="0" w:color="auto"/>
              <w:left w:val="nil"/>
              <w:bottom w:val="single" w:sz="8" w:space="0" w:color="auto"/>
              <w:right w:val="single" w:sz="8" w:space="0" w:color="auto"/>
            </w:tcBorders>
            <w:shd w:val="clear" w:color="000000" w:fill="FFFFFF"/>
            <w:vAlign w:val="center"/>
          </w:tcPr>
          <w:p w14:paraId="334E5063" w14:textId="7D67075E"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FFFFFF"/>
            <w:vAlign w:val="center"/>
          </w:tcPr>
          <w:p w14:paraId="5E6EB9F5" w14:textId="384A8B2F" w:rsidR="001D3ADF" w:rsidRPr="004420D7" w:rsidRDefault="008207BE"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4</w:t>
            </w:r>
          </w:p>
        </w:tc>
        <w:tc>
          <w:tcPr>
            <w:tcW w:w="990" w:type="dxa"/>
            <w:tcBorders>
              <w:top w:val="single" w:sz="8" w:space="0" w:color="auto"/>
              <w:left w:val="nil"/>
              <w:bottom w:val="single" w:sz="8" w:space="0" w:color="auto"/>
              <w:right w:val="single" w:sz="8" w:space="0" w:color="000000"/>
            </w:tcBorders>
            <w:shd w:val="clear" w:color="000000" w:fill="FFFFFF"/>
            <w:vAlign w:val="center"/>
          </w:tcPr>
          <w:p w14:paraId="58E0DD98" w14:textId="71B8E8D9" w:rsidR="001D3ADF" w:rsidRPr="008C132D" w:rsidRDefault="00F33525"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0:</w:t>
            </w:r>
            <w:r w:rsidR="00570F52" w:rsidRPr="008C132D">
              <w:rPr>
                <w:rFonts w:ascii="Times New Roman" w:eastAsia="Times New Roman" w:hAnsi="Times New Roman" w:cs="Times New Roman"/>
                <w:color w:val="000000"/>
                <w:sz w:val="20"/>
                <w:szCs w:val="20"/>
              </w:rPr>
              <w:t>21</w:t>
            </w:r>
            <w:r w:rsidRPr="008C132D">
              <w:rPr>
                <w:rFonts w:ascii="Times New Roman" w:eastAsia="Times New Roman" w:hAnsi="Times New Roman" w:cs="Times New Roman"/>
                <w:color w:val="000000"/>
                <w:sz w:val="20"/>
                <w:szCs w:val="20"/>
              </w:rPr>
              <w:t>:00</w:t>
            </w:r>
          </w:p>
        </w:tc>
        <w:tc>
          <w:tcPr>
            <w:tcW w:w="810" w:type="dxa"/>
            <w:vMerge/>
            <w:tcBorders>
              <w:left w:val="single" w:sz="8" w:space="0" w:color="auto"/>
              <w:bottom w:val="single" w:sz="8" w:space="0" w:color="000000"/>
              <w:right w:val="single" w:sz="8" w:space="0" w:color="000000"/>
            </w:tcBorders>
            <w:vAlign w:val="center"/>
          </w:tcPr>
          <w:p w14:paraId="45A1F825" w14:textId="77777777" w:rsidR="001D3ADF" w:rsidRPr="008C132D" w:rsidRDefault="001D3ADF" w:rsidP="00AC758B">
            <w:pPr>
              <w:spacing w:after="0" w:line="240" w:lineRule="auto"/>
              <w:rPr>
                <w:rFonts w:ascii="Times New Roman" w:eastAsia="Times New Roman" w:hAnsi="Times New Roman" w:cs="Times New Roman"/>
                <w:color w:val="000000"/>
                <w:sz w:val="20"/>
                <w:szCs w:val="20"/>
              </w:rPr>
            </w:pPr>
          </w:p>
        </w:tc>
      </w:tr>
      <w:tr w:rsidR="008C060D" w:rsidRPr="008C132D" w14:paraId="2B7ABD90" w14:textId="77777777" w:rsidTr="008C060D">
        <w:trPr>
          <w:divId w:val="742677032"/>
          <w:trHeight w:val="575"/>
        </w:trPr>
        <w:tc>
          <w:tcPr>
            <w:tcW w:w="1610" w:type="dxa"/>
            <w:gridSpan w:val="2"/>
            <w:vMerge w:val="restart"/>
            <w:tcBorders>
              <w:top w:val="nil"/>
              <w:left w:val="single" w:sz="8" w:space="0" w:color="auto"/>
              <w:bottom w:val="single" w:sz="8" w:space="0" w:color="auto"/>
              <w:right w:val="single" w:sz="8" w:space="0" w:color="auto"/>
            </w:tcBorders>
            <w:shd w:val="clear" w:color="000000" w:fill="FFFFFF"/>
            <w:textDirection w:val="btLr"/>
          </w:tcPr>
          <w:p w14:paraId="73A92918"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b/>
                <w:bCs/>
                <w:color w:val="000000"/>
                <w:sz w:val="20"/>
                <w:szCs w:val="20"/>
              </w:rPr>
              <w:t>Opportunistic</w:t>
            </w:r>
          </w:p>
        </w:tc>
        <w:tc>
          <w:tcPr>
            <w:tcW w:w="1170" w:type="dxa"/>
            <w:tcBorders>
              <w:top w:val="nil"/>
              <w:left w:val="single" w:sz="8" w:space="0" w:color="auto"/>
              <w:bottom w:val="single" w:sz="8" w:space="0" w:color="auto"/>
              <w:right w:val="single" w:sz="8" w:space="0" w:color="auto"/>
            </w:tcBorders>
            <w:shd w:val="clear" w:color="000000" w:fill="FFFFFF"/>
            <w:vAlign w:val="center"/>
            <w:hideMark/>
          </w:tcPr>
          <w:p w14:paraId="3B9A6C17"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Flight</w:t>
            </w:r>
            <w:r w:rsidRPr="004420D7">
              <w:rPr>
                <w:rFonts w:ascii="Times New Roman" w:eastAsia="Times New Roman" w:hAnsi="Times New Roman" w:cs="Times New Roman"/>
                <w:color w:val="000000"/>
                <w:sz w:val="20"/>
                <w:szCs w:val="20"/>
                <w:vertAlign w:val="superscript"/>
              </w:rPr>
              <w:t>f</w:t>
            </w:r>
          </w:p>
        </w:tc>
        <w:tc>
          <w:tcPr>
            <w:tcW w:w="1980" w:type="dxa"/>
            <w:tcBorders>
              <w:top w:val="single" w:sz="8" w:space="0" w:color="auto"/>
              <w:left w:val="nil"/>
              <w:bottom w:val="single" w:sz="8" w:space="0" w:color="auto"/>
              <w:right w:val="single" w:sz="8" w:space="0" w:color="auto"/>
            </w:tcBorders>
            <w:shd w:val="clear" w:color="000000" w:fill="404040"/>
            <w:vAlign w:val="center"/>
            <w:hideMark/>
          </w:tcPr>
          <w:p w14:paraId="2E317743"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single" w:sz="8" w:space="0" w:color="auto"/>
              <w:left w:val="nil"/>
              <w:bottom w:val="single" w:sz="8" w:space="0" w:color="auto"/>
              <w:right w:val="single" w:sz="8" w:space="0" w:color="000000"/>
            </w:tcBorders>
            <w:shd w:val="clear" w:color="000000" w:fill="FFFFFF"/>
            <w:vAlign w:val="center"/>
          </w:tcPr>
          <w:p w14:paraId="3AB91510" w14:textId="27D175B0"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single" w:sz="8" w:space="0" w:color="000000"/>
            </w:tcBorders>
            <w:shd w:val="clear" w:color="000000" w:fill="404040"/>
            <w:vAlign w:val="center"/>
            <w:hideMark/>
          </w:tcPr>
          <w:p w14:paraId="6969EAD7"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260" w:type="dxa"/>
            <w:tcBorders>
              <w:top w:val="single" w:sz="8" w:space="0" w:color="auto"/>
              <w:left w:val="nil"/>
              <w:bottom w:val="single" w:sz="8" w:space="0" w:color="auto"/>
              <w:right w:val="single" w:sz="8" w:space="0" w:color="000000"/>
            </w:tcBorders>
            <w:shd w:val="clear" w:color="000000" w:fill="404040"/>
            <w:vAlign w:val="center"/>
            <w:hideMark/>
          </w:tcPr>
          <w:p w14:paraId="1F6326C1"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nil"/>
              <w:left w:val="nil"/>
              <w:bottom w:val="single" w:sz="8" w:space="0" w:color="auto"/>
              <w:right w:val="single" w:sz="8" w:space="0" w:color="auto"/>
            </w:tcBorders>
            <w:shd w:val="clear" w:color="000000" w:fill="404040"/>
            <w:vAlign w:val="center"/>
            <w:hideMark/>
          </w:tcPr>
          <w:p w14:paraId="39D27C20"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170" w:type="dxa"/>
            <w:tcBorders>
              <w:top w:val="single" w:sz="8" w:space="0" w:color="auto"/>
              <w:left w:val="nil"/>
              <w:bottom w:val="single" w:sz="8" w:space="0" w:color="auto"/>
              <w:right w:val="single" w:sz="8" w:space="0" w:color="000000"/>
            </w:tcBorders>
            <w:shd w:val="clear" w:color="000000" w:fill="404040"/>
            <w:vAlign w:val="center"/>
            <w:hideMark/>
          </w:tcPr>
          <w:p w14:paraId="5AF0B270"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990" w:type="dxa"/>
            <w:tcBorders>
              <w:top w:val="single" w:sz="8" w:space="0" w:color="auto"/>
              <w:left w:val="nil"/>
              <w:bottom w:val="single" w:sz="8" w:space="0" w:color="auto"/>
              <w:right w:val="single" w:sz="8" w:space="0" w:color="000000"/>
            </w:tcBorders>
            <w:shd w:val="clear" w:color="auto" w:fill="404040" w:themeFill="text1" w:themeFillTint="BF"/>
            <w:vAlign w:val="center"/>
          </w:tcPr>
          <w:p w14:paraId="5EFA5238" w14:textId="53603924" w:rsidR="001D3ADF" w:rsidRPr="008C132D" w:rsidRDefault="001D3ADF" w:rsidP="00AC758B">
            <w:pPr>
              <w:spacing w:after="0" w:line="240" w:lineRule="auto"/>
              <w:jc w:val="center"/>
              <w:rPr>
                <w:rFonts w:ascii="Times New Roman" w:eastAsia="Times New Roman" w:hAnsi="Times New Roman" w:cs="Times New Roman"/>
                <w:color w:val="000000"/>
                <w:sz w:val="20"/>
                <w:szCs w:val="20"/>
              </w:rPr>
            </w:pPr>
          </w:p>
        </w:tc>
        <w:tc>
          <w:tcPr>
            <w:tcW w:w="810" w:type="dxa"/>
            <w:tcBorders>
              <w:top w:val="single" w:sz="8" w:space="0" w:color="auto"/>
              <w:left w:val="nil"/>
              <w:bottom w:val="single" w:sz="8" w:space="0" w:color="auto"/>
              <w:right w:val="single" w:sz="8" w:space="0" w:color="000000"/>
            </w:tcBorders>
            <w:shd w:val="clear" w:color="auto" w:fill="404040" w:themeFill="text1" w:themeFillTint="BF"/>
            <w:noWrap/>
            <w:vAlign w:val="center"/>
          </w:tcPr>
          <w:p w14:paraId="44311EE3" w14:textId="231D45C1" w:rsidR="001D3ADF" w:rsidRPr="008C132D" w:rsidRDefault="001D3ADF" w:rsidP="00AC758B">
            <w:pPr>
              <w:spacing w:after="0" w:line="240" w:lineRule="auto"/>
              <w:jc w:val="center"/>
              <w:rPr>
                <w:rFonts w:ascii="Times New Roman" w:eastAsia="Times New Roman" w:hAnsi="Times New Roman" w:cs="Times New Roman"/>
                <w:color w:val="000000"/>
                <w:sz w:val="20"/>
                <w:szCs w:val="20"/>
              </w:rPr>
            </w:pPr>
          </w:p>
        </w:tc>
      </w:tr>
      <w:tr w:rsidR="00E6091D" w:rsidRPr="008C132D" w14:paraId="4E3EB6EE" w14:textId="77777777" w:rsidTr="00FC096D">
        <w:trPr>
          <w:divId w:val="742677032"/>
          <w:trHeight w:val="781"/>
        </w:trPr>
        <w:tc>
          <w:tcPr>
            <w:tcW w:w="1610" w:type="dxa"/>
            <w:gridSpan w:val="2"/>
            <w:vMerge/>
            <w:tcBorders>
              <w:left w:val="single" w:sz="8" w:space="0" w:color="auto"/>
              <w:bottom w:val="single" w:sz="8" w:space="0" w:color="auto"/>
              <w:right w:val="single" w:sz="8" w:space="0" w:color="auto"/>
            </w:tcBorders>
            <w:shd w:val="clear" w:color="000000" w:fill="FFFFFF"/>
          </w:tcPr>
          <w:p w14:paraId="1EC701A6"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p>
        </w:tc>
        <w:tc>
          <w:tcPr>
            <w:tcW w:w="1170" w:type="dxa"/>
            <w:tcBorders>
              <w:top w:val="single" w:sz="8" w:space="0" w:color="auto"/>
              <w:left w:val="single" w:sz="8" w:space="0" w:color="auto"/>
              <w:right w:val="nil"/>
            </w:tcBorders>
            <w:shd w:val="clear" w:color="000000" w:fill="FFFFFF"/>
            <w:vAlign w:val="center"/>
            <w:hideMark/>
          </w:tcPr>
          <w:p w14:paraId="539709F5" w14:textId="77777777" w:rsidR="001D3ADF" w:rsidRPr="004420D7" w:rsidRDefault="001D3ADF" w:rsidP="00AC758B">
            <w:pPr>
              <w:spacing w:after="0" w:line="240" w:lineRule="auto"/>
              <w:jc w:val="both"/>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Ground</w:t>
            </w:r>
            <w:r w:rsidRPr="004420D7">
              <w:rPr>
                <w:rFonts w:ascii="Times New Roman" w:eastAsia="Times New Roman" w:hAnsi="Times New Roman" w:cs="Times New Roman"/>
                <w:color w:val="000000"/>
                <w:sz w:val="20"/>
                <w:szCs w:val="20"/>
                <w:vertAlign w:val="superscript"/>
              </w:rPr>
              <w:t>g</w:t>
            </w:r>
          </w:p>
        </w:tc>
        <w:tc>
          <w:tcPr>
            <w:tcW w:w="1980" w:type="dxa"/>
            <w:tcBorders>
              <w:top w:val="single" w:sz="8" w:space="0" w:color="auto"/>
              <w:left w:val="nil"/>
              <w:right w:val="single" w:sz="8" w:space="0" w:color="auto"/>
            </w:tcBorders>
            <w:shd w:val="clear" w:color="000000" w:fill="404040"/>
            <w:vAlign w:val="center"/>
            <w:hideMark/>
          </w:tcPr>
          <w:p w14:paraId="6465CEDF" w14:textId="77777777" w:rsidR="001D3ADF" w:rsidRPr="004420D7" w:rsidRDefault="001D3ADF" w:rsidP="00AC758B">
            <w:pPr>
              <w:spacing w:after="0" w:line="240" w:lineRule="auto"/>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single" w:sz="8" w:space="0" w:color="auto"/>
              <w:left w:val="nil"/>
              <w:bottom w:val="single" w:sz="8" w:space="0" w:color="auto"/>
              <w:right w:val="nil"/>
            </w:tcBorders>
            <w:shd w:val="clear" w:color="000000" w:fill="FFFFFF"/>
            <w:vAlign w:val="center"/>
          </w:tcPr>
          <w:p w14:paraId="30BE3D2B" w14:textId="299CAE7D"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170" w:type="dxa"/>
            <w:tcBorders>
              <w:top w:val="single" w:sz="8" w:space="0" w:color="auto"/>
              <w:left w:val="nil"/>
              <w:bottom w:val="single" w:sz="8" w:space="0" w:color="auto"/>
              <w:right w:val="nil"/>
            </w:tcBorders>
            <w:shd w:val="clear" w:color="000000" w:fill="404040"/>
            <w:vAlign w:val="center"/>
          </w:tcPr>
          <w:p w14:paraId="0D3D73A4"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p>
        </w:tc>
        <w:tc>
          <w:tcPr>
            <w:tcW w:w="1260" w:type="dxa"/>
            <w:tcBorders>
              <w:top w:val="single" w:sz="8" w:space="0" w:color="auto"/>
              <w:left w:val="single" w:sz="8" w:space="0" w:color="auto"/>
              <w:bottom w:val="single" w:sz="8" w:space="0" w:color="auto"/>
              <w:right w:val="single" w:sz="8" w:space="0" w:color="auto"/>
            </w:tcBorders>
            <w:shd w:val="clear" w:color="000000" w:fill="404040"/>
            <w:vAlign w:val="center"/>
            <w:hideMark/>
          </w:tcPr>
          <w:p w14:paraId="098A05F7"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080" w:type="dxa"/>
            <w:tcBorders>
              <w:top w:val="single" w:sz="8" w:space="0" w:color="auto"/>
              <w:left w:val="nil"/>
              <w:bottom w:val="single" w:sz="8" w:space="0" w:color="auto"/>
              <w:right w:val="nil"/>
            </w:tcBorders>
            <w:shd w:val="clear" w:color="000000" w:fill="404040"/>
            <w:vAlign w:val="center"/>
            <w:hideMark/>
          </w:tcPr>
          <w:p w14:paraId="0F138EBA"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1170" w:type="dxa"/>
            <w:tcBorders>
              <w:top w:val="single" w:sz="8" w:space="0" w:color="auto"/>
              <w:left w:val="single" w:sz="4" w:space="0" w:color="auto"/>
              <w:bottom w:val="single" w:sz="8" w:space="0" w:color="auto"/>
              <w:right w:val="nil"/>
            </w:tcBorders>
            <w:shd w:val="clear" w:color="000000" w:fill="404040"/>
            <w:vAlign w:val="center"/>
            <w:hideMark/>
          </w:tcPr>
          <w:p w14:paraId="7C573FAC"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 </w:t>
            </w:r>
          </w:p>
        </w:tc>
        <w:tc>
          <w:tcPr>
            <w:tcW w:w="990" w:type="dxa"/>
            <w:tcBorders>
              <w:top w:val="single" w:sz="8" w:space="0" w:color="auto"/>
              <w:left w:val="nil"/>
              <w:bottom w:val="single" w:sz="8" w:space="0" w:color="auto"/>
              <w:right w:val="single" w:sz="8" w:space="0" w:color="000000"/>
            </w:tcBorders>
            <w:shd w:val="clear" w:color="auto" w:fill="auto"/>
            <w:vAlign w:val="center"/>
          </w:tcPr>
          <w:p w14:paraId="3A329BFA" w14:textId="3648E256" w:rsidR="001D3ADF" w:rsidRPr="008C132D" w:rsidRDefault="000115E3"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3:06:00</w:t>
            </w:r>
          </w:p>
        </w:tc>
        <w:tc>
          <w:tcPr>
            <w:tcW w:w="810" w:type="dxa"/>
            <w:tcBorders>
              <w:top w:val="single" w:sz="8" w:space="0" w:color="auto"/>
              <w:left w:val="nil"/>
              <w:bottom w:val="single" w:sz="8" w:space="0" w:color="auto"/>
              <w:right w:val="single" w:sz="8" w:space="0" w:color="000000"/>
            </w:tcBorders>
            <w:shd w:val="clear" w:color="auto" w:fill="auto"/>
            <w:noWrap/>
            <w:vAlign w:val="center"/>
          </w:tcPr>
          <w:p w14:paraId="24DD0612" w14:textId="4EB0F326" w:rsidR="001D3ADF" w:rsidRPr="008C132D" w:rsidRDefault="000115E3" w:rsidP="00490041">
            <w:pPr>
              <w:spacing w:after="0"/>
              <w:jc w:val="center"/>
              <w:rPr>
                <w:rFonts w:ascii="Times New Roman" w:eastAsia="Times New Roman" w:hAnsi="Times New Roman" w:cs="Times New Roman"/>
                <w:sz w:val="20"/>
                <w:szCs w:val="20"/>
              </w:rPr>
            </w:pPr>
            <w:r w:rsidRPr="008C132D">
              <w:rPr>
                <w:rFonts w:ascii="Times New Roman" w:eastAsia="Times New Roman" w:hAnsi="Times New Roman" w:cs="Times New Roman"/>
                <w:sz w:val="20"/>
                <w:szCs w:val="20"/>
              </w:rPr>
              <w:t>85</w:t>
            </w:r>
          </w:p>
        </w:tc>
      </w:tr>
      <w:tr w:rsidR="00E6091D" w:rsidRPr="004420D7" w14:paraId="3D0C143F" w14:textId="77777777" w:rsidTr="00FC096D">
        <w:trPr>
          <w:divId w:val="742677032"/>
          <w:trHeight w:val="575"/>
        </w:trPr>
        <w:tc>
          <w:tcPr>
            <w:tcW w:w="1610" w:type="dxa"/>
            <w:gridSpan w:val="2"/>
            <w:vMerge/>
            <w:tcBorders>
              <w:left w:val="single" w:sz="8" w:space="0" w:color="auto"/>
              <w:bottom w:val="single" w:sz="8" w:space="0" w:color="auto"/>
              <w:right w:val="single" w:sz="8" w:space="0" w:color="auto"/>
            </w:tcBorders>
            <w:shd w:val="clear" w:color="000000" w:fill="E7E6E6"/>
          </w:tcPr>
          <w:p w14:paraId="56FCB2DC"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p>
        </w:tc>
        <w:tc>
          <w:tcPr>
            <w:tcW w:w="3150" w:type="dxa"/>
            <w:gridSpan w:val="2"/>
            <w:tcBorders>
              <w:top w:val="single" w:sz="8" w:space="0" w:color="auto"/>
              <w:left w:val="single" w:sz="8" w:space="0" w:color="auto"/>
              <w:bottom w:val="single" w:sz="8" w:space="0" w:color="auto"/>
              <w:right w:val="single" w:sz="8" w:space="0" w:color="000000"/>
            </w:tcBorders>
            <w:shd w:val="clear" w:color="000000" w:fill="E7E6E6"/>
            <w:vAlign w:val="center"/>
            <w:hideMark/>
          </w:tcPr>
          <w:p w14:paraId="37667910" w14:textId="77777777" w:rsidR="001D3ADF" w:rsidRPr="004420D7" w:rsidRDefault="001D3ADF"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TOTALS</w:t>
            </w:r>
          </w:p>
        </w:tc>
        <w:tc>
          <w:tcPr>
            <w:tcW w:w="1080" w:type="dxa"/>
            <w:tcBorders>
              <w:top w:val="single" w:sz="8" w:space="0" w:color="auto"/>
              <w:left w:val="nil"/>
              <w:bottom w:val="single" w:sz="8" w:space="0" w:color="auto"/>
              <w:right w:val="single" w:sz="8" w:space="0" w:color="000000"/>
            </w:tcBorders>
            <w:shd w:val="clear" w:color="000000" w:fill="E7E6E6"/>
            <w:vAlign w:val="center"/>
          </w:tcPr>
          <w:p w14:paraId="713F3E2A" w14:textId="7ADECB2C"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5</w:t>
            </w:r>
          </w:p>
        </w:tc>
        <w:tc>
          <w:tcPr>
            <w:tcW w:w="1170" w:type="dxa"/>
            <w:tcBorders>
              <w:top w:val="single" w:sz="8" w:space="0" w:color="auto"/>
              <w:left w:val="nil"/>
              <w:bottom w:val="single" w:sz="8" w:space="0" w:color="auto"/>
              <w:right w:val="nil"/>
            </w:tcBorders>
            <w:shd w:val="clear" w:color="000000" w:fill="E7E6E6"/>
            <w:vAlign w:val="center"/>
          </w:tcPr>
          <w:p w14:paraId="2240CBEB" w14:textId="4DC7C384"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197</w:t>
            </w:r>
          </w:p>
        </w:tc>
        <w:tc>
          <w:tcPr>
            <w:tcW w:w="1260" w:type="dxa"/>
            <w:tcBorders>
              <w:top w:val="single" w:sz="8" w:space="0" w:color="auto"/>
              <w:left w:val="single" w:sz="8" w:space="0" w:color="auto"/>
              <w:bottom w:val="single" w:sz="8" w:space="0" w:color="auto"/>
              <w:right w:val="single" w:sz="8" w:space="0" w:color="000000"/>
            </w:tcBorders>
            <w:shd w:val="clear" w:color="000000" w:fill="E7E6E6"/>
            <w:vAlign w:val="center"/>
          </w:tcPr>
          <w:p w14:paraId="2ADBB730" w14:textId="03A49079"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1</w:t>
            </w:r>
          </w:p>
        </w:tc>
        <w:tc>
          <w:tcPr>
            <w:tcW w:w="1080" w:type="dxa"/>
            <w:tcBorders>
              <w:top w:val="single" w:sz="8" w:space="0" w:color="auto"/>
              <w:left w:val="nil"/>
              <w:bottom w:val="single" w:sz="8" w:space="0" w:color="auto"/>
              <w:right w:val="nil"/>
            </w:tcBorders>
            <w:shd w:val="clear" w:color="000000" w:fill="E7E6E6"/>
            <w:vAlign w:val="center"/>
          </w:tcPr>
          <w:p w14:paraId="4A0F647C" w14:textId="5484F8B6"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27</w:t>
            </w:r>
          </w:p>
        </w:tc>
        <w:tc>
          <w:tcPr>
            <w:tcW w:w="1170" w:type="dxa"/>
            <w:tcBorders>
              <w:top w:val="single" w:sz="8" w:space="0" w:color="auto"/>
              <w:left w:val="single" w:sz="8" w:space="0" w:color="auto"/>
              <w:bottom w:val="single" w:sz="8" w:space="0" w:color="auto"/>
              <w:right w:val="single" w:sz="8" w:space="0" w:color="000000"/>
            </w:tcBorders>
            <w:shd w:val="clear" w:color="000000" w:fill="E7E6E6"/>
            <w:vAlign w:val="center"/>
          </w:tcPr>
          <w:p w14:paraId="4B8EBDCA" w14:textId="08897361"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225</w:t>
            </w:r>
          </w:p>
        </w:tc>
        <w:tc>
          <w:tcPr>
            <w:tcW w:w="990" w:type="dxa"/>
            <w:tcBorders>
              <w:top w:val="single" w:sz="8" w:space="0" w:color="auto"/>
              <w:left w:val="nil"/>
              <w:bottom w:val="single" w:sz="8" w:space="0" w:color="auto"/>
              <w:right w:val="single" w:sz="8" w:space="0" w:color="000000"/>
            </w:tcBorders>
            <w:shd w:val="clear" w:color="000000" w:fill="E7E6E6"/>
            <w:vAlign w:val="center"/>
          </w:tcPr>
          <w:p w14:paraId="3E13D8EE" w14:textId="745E4E5B" w:rsidR="001D3ADF" w:rsidRPr="004420D7" w:rsidRDefault="000115E3" w:rsidP="00AC758B">
            <w:pPr>
              <w:spacing w:after="0" w:line="240" w:lineRule="auto"/>
              <w:jc w:val="center"/>
              <w:rPr>
                <w:rFonts w:ascii="Times New Roman" w:eastAsia="Times New Roman" w:hAnsi="Times New Roman" w:cs="Times New Roman"/>
                <w:color w:val="000000"/>
                <w:sz w:val="20"/>
                <w:szCs w:val="20"/>
              </w:rPr>
            </w:pPr>
            <w:r w:rsidRPr="004420D7">
              <w:rPr>
                <w:rFonts w:ascii="Times New Roman" w:eastAsia="Times New Roman" w:hAnsi="Times New Roman" w:cs="Times New Roman"/>
                <w:color w:val="000000"/>
                <w:sz w:val="20"/>
                <w:szCs w:val="20"/>
              </w:rPr>
              <w:t>79:38:00</w:t>
            </w:r>
          </w:p>
        </w:tc>
        <w:tc>
          <w:tcPr>
            <w:tcW w:w="810" w:type="dxa"/>
            <w:tcBorders>
              <w:top w:val="single" w:sz="8" w:space="0" w:color="auto"/>
              <w:left w:val="nil"/>
              <w:bottom w:val="single" w:sz="8" w:space="0" w:color="auto"/>
              <w:right w:val="single" w:sz="8" w:space="0" w:color="000000"/>
            </w:tcBorders>
            <w:shd w:val="clear" w:color="000000" w:fill="E7E6E6"/>
            <w:noWrap/>
            <w:vAlign w:val="center"/>
          </w:tcPr>
          <w:p w14:paraId="1A76078B" w14:textId="14B23646" w:rsidR="001D3ADF" w:rsidRPr="004420D7" w:rsidRDefault="00235F7A" w:rsidP="00AC758B">
            <w:pPr>
              <w:spacing w:after="0" w:line="240" w:lineRule="auto"/>
              <w:jc w:val="center"/>
              <w:rPr>
                <w:rFonts w:ascii="Times New Roman" w:eastAsia="Times New Roman" w:hAnsi="Times New Roman" w:cs="Times New Roman"/>
                <w:color w:val="000000"/>
                <w:sz w:val="20"/>
                <w:szCs w:val="20"/>
              </w:rPr>
            </w:pPr>
            <w:r w:rsidRPr="008C132D">
              <w:rPr>
                <w:rFonts w:ascii="Times New Roman" w:eastAsia="Times New Roman" w:hAnsi="Times New Roman" w:cs="Times New Roman"/>
                <w:color w:val="000000"/>
                <w:sz w:val="20"/>
                <w:szCs w:val="20"/>
              </w:rPr>
              <w:t>7,</w:t>
            </w:r>
            <w:r w:rsidR="00433219" w:rsidRPr="008C132D">
              <w:rPr>
                <w:rFonts w:ascii="Times New Roman" w:eastAsia="Times New Roman" w:hAnsi="Times New Roman" w:cs="Times New Roman"/>
                <w:color w:val="000000"/>
                <w:sz w:val="20"/>
                <w:szCs w:val="20"/>
              </w:rPr>
              <w:t>839</w:t>
            </w:r>
          </w:p>
        </w:tc>
      </w:tr>
      <w:bookmarkEnd w:id="34"/>
    </w:tbl>
    <w:p w14:paraId="69C1EE58" w14:textId="62FD1BEC" w:rsidR="00456AB7" w:rsidRPr="00163C0F" w:rsidRDefault="008E72D4" w:rsidP="00C563B0">
      <w:pPr>
        <w:keepNext/>
        <w:keepLines/>
        <w:tabs>
          <w:tab w:val="center" w:pos="6480"/>
        </w:tabs>
        <w:spacing w:after="0"/>
        <w:rPr>
          <w:rFonts w:ascii="Times New Roman" w:eastAsia="Calibri" w:hAnsi="Times New Roman" w:cs="Times New Roman"/>
          <w:color w:val="000000"/>
          <w:sz w:val="20"/>
          <w:szCs w:val="20"/>
          <w:highlight w:val="yellow"/>
        </w:rPr>
      </w:pPr>
      <w:r w:rsidRPr="00A226FB">
        <w:rPr>
          <w:rFonts w:ascii="Times New Roman" w:hAnsi="Times New Roman" w:cs="Times New Roman"/>
          <w:noProof/>
        </w:rPr>
        <w:fldChar w:fldCharType="end"/>
      </w:r>
    </w:p>
    <w:tbl>
      <w:tblPr>
        <w:tblStyle w:val="TableGrid12"/>
        <w:tblpPr w:leftFromText="180" w:rightFromText="180" w:vertAnchor="text" w:horzAnchor="margin" w:tblpY="94"/>
        <w:tblW w:w="4692" w:type="pct"/>
        <w:tblInd w:w="0" w:type="dxa"/>
        <w:tblCellMar>
          <w:top w:w="1" w:type="dxa"/>
          <w:left w:w="29" w:type="dxa"/>
          <w:right w:w="101" w:type="dxa"/>
        </w:tblCellMar>
        <w:tblLook w:val="04A0" w:firstRow="1" w:lastRow="0" w:firstColumn="1" w:lastColumn="0" w:noHBand="0" w:noVBand="1"/>
      </w:tblPr>
      <w:tblGrid>
        <w:gridCol w:w="12162"/>
      </w:tblGrid>
      <w:tr w:rsidR="00124003" w:rsidRPr="00163C0F" w14:paraId="5AE63F5C" w14:textId="77777777" w:rsidTr="008C060D">
        <w:trPr>
          <w:trHeight w:val="1119"/>
        </w:trPr>
        <w:tc>
          <w:tcPr>
            <w:tcW w:w="5000" w:type="pct"/>
            <w:shd w:val="clear" w:color="auto" w:fill="FFFFFF"/>
          </w:tcPr>
          <w:p w14:paraId="4FE19623" w14:textId="5C6C6126" w:rsidR="00124003" w:rsidRPr="00163C0F" w:rsidRDefault="00976716" w:rsidP="00901671">
            <w:pPr>
              <w:jc w:val="both"/>
              <w:rPr>
                <w:rFonts w:ascii="Times New Roman" w:eastAsia="Calibri" w:hAnsi="Times New Roman" w:cs="Times New Roman"/>
                <w:color w:val="000000"/>
                <w:sz w:val="20"/>
                <w:szCs w:val="20"/>
              </w:rPr>
            </w:pPr>
            <w:r w:rsidRPr="00163C0F">
              <w:rPr>
                <w:rFonts w:ascii="Times New Roman" w:eastAsia="Calibri" w:hAnsi="Times New Roman" w:cs="Times New Roman"/>
                <w:color w:val="000000"/>
                <w:sz w:val="20"/>
                <w:szCs w:val="20"/>
                <w:vertAlign w:val="superscript"/>
              </w:rPr>
              <w:t>a</w:t>
            </w:r>
            <w:r w:rsidRPr="00163C0F">
              <w:rPr>
                <w:rFonts w:ascii="Times New Roman" w:eastAsia="Calibri" w:hAnsi="Times New Roman" w:cs="Times New Roman"/>
                <w:color w:val="000000"/>
                <w:sz w:val="20"/>
                <w:szCs w:val="20"/>
              </w:rPr>
              <w:t xml:space="preserve">See </w:t>
            </w:r>
            <w:hyperlink w:anchor="_Appendix_A" w:history="1">
              <w:r w:rsidR="0009348B" w:rsidRPr="00A72045">
                <w:rPr>
                  <w:rStyle w:val="Hyperlink"/>
                  <w:rFonts w:ascii="Times New Roman" w:eastAsia="Calibri" w:hAnsi="Times New Roman" w:cs="Times New Roman"/>
                  <w:sz w:val="20"/>
                  <w:szCs w:val="20"/>
                </w:rPr>
                <w:t>Appendix</w:t>
              </w:r>
              <w:r w:rsidR="00124003" w:rsidRPr="00A72045">
                <w:rPr>
                  <w:rStyle w:val="Hyperlink"/>
                  <w:rFonts w:ascii="Times New Roman" w:eastAsia="Calibri" w:hAnsi="Times New Roman" w:cs="Times New Roman"/>
                  <w:sz w:val="20"/>
                  <w:szCs w:val="20"/>
                </w:rPr>
                <w:t xml:space="preserve"> </w:t>
              </w:r>
              <w:r w:rsidR="00C20FF5" w:rsidRPr="00A72045">
                <w:rPr>
                  <w:rStyle w:val="Hyperlink"/>
                  <w:rFonts w:ascii="Times New Roman" w:eastAsia="Calibri" w:hAnsi="Times New Roman" w:cs="Times New Roman"/>
                  <w:sz w:val="20"/>
                  <w:szCs w:val="20"/>
                </w:rPr>
                <w:t>A</w:t>
              </w:r>
            </w:hyperlink>
            <w:r w:rsidR="00C20FF5" w:rsidRPr="00163C0F">
              <w:rPr>
                <w:rFonts w:ascii="Times New Roman" w:eastAsia="Calibri" w:hAnsi="Times New Roman" w:cs="Times New Roman"/>
                <w:color w:val="000000"/>
                <w:sz w:val="20"/>
                <w:szCs w:val="20"/>
              </w:rPr>
              <w:t xml:space="preserve"> </w:t>
            </w:r>
            <w:r w:rsidR="00124003" w:rsidRPr="00163C0F">
              <w:rPr>
                <w:rFonts w:ascii="Times New Roman" w:eastAsia="Calibri" w:hAnsi="Times New Roman" w:cs="Times New Roman"/>
                <w:color w:val="000000"/>
                <w:sz w:val="20"/>
                <w:szCs w:val="20"/>
              </w:rPr>
              <w:t>for crane group sighting details</w:t>
            </w:r>
            <w:r w:rsidR="00124003" w:rsidRPr="00163C0F">
              <w:rPr>
                <w:rFonts w:ascii="Times New Roman" w:hAnsi="Times New Roman" w:cs="Times New Roman"/>
                <w:sz w:val="20"/>
                <w:szCs w:val="20"/>
              </w:rPr>
              <w:t>.</w:t>
            </w:r>
          </w:p>
          <w:p w14:paraId="1C499356" w14:textId="038A43A2" w:rsidR="00124003" w:rsidRPr="00163C0F" w:rsidRDefault="00976716" w:rsidP="00901671">
            <w:pPr>
              <w:jc w:val="both"/>
              <w:rPr>
                <w:rFonts w:ascii="Times New Roman" w:eastAsia="Calibri" w:hAnsi="Times New Roman" w:cs="Times New Roman"/>
                <w:color w:val="000000"/>
                <w:sz w:val="20"/>
                <w:szCs w:val="20"/>
              </w:rPr>
            </w:pPr>
            <w:r w:rsidRPr="00163C0F">
              <w:rPr>
                <w:rFonts w:ascii="Times New Roman" w:eastAsia="Calibri" w:hAnsi="Times New Roman" w:cs="Times New Roman"/>
                <w:color w:val="000000"/>
                <w:sz w:val="20"/>
                <w:szCs w:val="20"/>
                <w:vertAlign w:val="superscript"/>
              </w:rPr>
              <w:t>b</w:t>
            </w:r>
            <w:r w:rsidRPr="00163C0F">
              <w:rPr>
                <w:rFonts w:ascii="Times New Roman" w:eastAsia="Calibri" w:hAnsi="Times New Roman" w:cs="Times New Roman"/>
                <w:color w:val="000000"/>
                <w:sz w:val="20"/>
                <w:szCs w:val="20"/>
              </w:rPr>
              <w:t xml:space="preserve">Primary </w:t>
            </w:r>
            <w:r w:rsidR="00124003" w:rsidRPr="00163C0F">
              <w:rPr>
                <w:rFonts w:ascii="Times New Roman" w:eastAsia="Calibri" w:hAnsi="Times New Roman" w:cs="Times New Roman"/>
                <w:color w:val="000000"/>
                <w:sz w:val="20"/>
                <w:szCs w:val="20"/>
              </w:rPr>
              <w:t>Transect (Riverine), (East – 0SE, West – 0SW) (Figs. 1-2)</w:t>
            </w:r>
          </w:p>
          <w:p w14:paraId="4DA5FCD1" w14:textId="49BE76D0" w:rsidR="00124003" w:rsidRPr="00163C0F" w:rsidRDefault="00976716" w:rsidP="00901671">
            <w:pPr>
              <w:jc w:val="both"/>
              <w:rPr>
                <w:rFonts w:ascii="Times New Roman" w:eastAsia="Calibri" w:hAnsi="Times New Roman" w:cs="Times New Roman"/>
                <w:color w:val="000000"/>
                <w:sz w:val="20"/>
                <w:szCs w:val="20"/>
              </w:rPr>
            </w:pPr>
            <w:r w:rsidRPr="00163C0F">
              <w:rPr>
                <w:rFonts w:ascii="Times New Roman" w:eastAsia="Calibri" w:hAnsi="Times New Roman" w:cs="Times New Roman"/>
                <w:color w:val="000000"/>
                <w:sz w:val="20"/>
                <w:szCs w:val="20"/>
                <w:vertAlign w:val="superscript"/>
              </w:rPr>
              <w:t>c</w:t>
            </w:r>
            <w:r w:rsidRPr="00163C0F">
              <w:rPr>
                <w:rFonts w:ascii="Times New Roman" w:eastAsia="Calibri" w:hAnsi="Times New Roman" w:cs="Times New Roman"/>
                <w:color w:val="000000"/>
                <w:sz w:val="20"/>
                <w:szCs w:val="20"/>
              </w:rPr>
              <w:t xml:space="preserve">Primary </w:t>
            </w:r>
            <w:r w:rsidR="00124003" w:rsidRPr="00163C0F">
              <w:rPr>
                <w:rFonts w:ascii="Times New Roman" w:eastAsia="Calibri" w:hAnsi="Times New Roman" w:cs="Times New Roman"/>
                <w:color w:val="000000"/>
                <w:sz w:val="20"/>
                <w:szCs w:val="20"/>
              </w:rPr>
              <w:t>Return transect, (East – PWRTE, West – PWRTW) (Figs. 1-2)</w:t>
            </w:r>
          </w:p>
          <w:p w14:paraId="73E0CF11" w14:textId="68548B63" w:rsidR="00124003" w:rsidRDefault="00976716" w:rsidP="00901671">
            <w:pPr>
              <w:jc w:val="both"/>
              <w:rPr>
                <w:rFonts w:ascii="Times New Roman" w:eastAsia="Calibri" w:hAnsi="Times New Roman" w:cs="Times New Roman"/>
                <w:color w:val="000000"/>
                <w:sz w:val="20"/>
                <w:szCs w:val="20"/>
              </w:rPr>
            </w:pPr>
            <w:r w:rsidRPr="00163C0F">
              <w:rPr>
                <w:rFonts w:ascii="Times New Roman" w:eastAsia="Calibri" w:hAnsi="Times New Roman" w:cs="Times New Roman"/>
                <w:color w:val="000000"/>
                <w:sz w:val="20"/>
                <w:szCs w:val="20"/>
                <w:vertAlign w:val="superscript"/>
              </w:rPr>
              <w:t>d</w:t>
            </w:r>
            <w:r w:rsidRPr="00163C0F">
              <w:rPr>
                <w:rFonts w:ascii="Times New Roman" w:eastAsia="Calibri" w:hAnsi="Times New Roman" w:cs="Times New Roman"/>
                <w:color w:val="000000"/>
                <w:sz w:val="20"/>
                <w:szCs w:val="20"/>
              </w:rPr>
              <w:t xml:space="preserve">Secondary </w:t>
            </w:r>
            <w:r w:rsidR="00124003" w:rsidRPr="00163C0F">
              <w:rPr>
                <w:rFonts w:ascii="Times New Roman" w:eastAsia="Calibri" w:hAnsi="Times New Roman" w:cs="Times New Roman"/>
                <w:color w:val="000000"/>
                <w:sz w:val="20"/>
                <w:szCs w:val="20"/>
              </w:rPr>
              <w:t>Return transect, (East – WSRT and CSRT, West – ESRT) (Figs. 1-2)</w:t>
            </w:r>
          </w:p>
          <w:p w14:paraId="0E7444D6" w14:textId="6BD7B4DE" w:rsidR="003A1183" w:rsidRPr="00163C0F" w:rsidRDefault="003A1183" w:rsidP="00901671">
            <w:pPr>
              <w:jc w:val="both"/>
              <w:rPr>
                <w:rFonts w:ascii="Times New Roman" w:eastAsia="Calibri" w:hAnsi="Times New Roman" w:cs="Times New Roman"/>
                <w:color w:val="000000"/>
                <w:sz w:val="20"/>
                <w:szCs w:val="20"/>
              </w:rPr>
            </w:pPr>
            <w:r w:rsidRPr="0093571E">
              <w:rPr>
                <w:rFonts w:ascii="Times New Roman" w:eastAsia="Calibri" w:hAnsi="Times New Roman" w:cs="Times New Roman"/>
                <w:color w:val="000000"/>
                <w:sz w:val="20"/>
                <w:szCs w:val="20"/>
                <w:vertAlign w:val="superscript"/>
              </w:rPr>
              <w:t>e</w:t>
            </w:r>
            <w:r>
              <w:rPr>
                <w:rFonts w:ascii="Times New Roman" w:eastAsia="Calibri" w:hAnsi="Times New Roman" w:cs="Times New Roman"/>
                <w:color w:val="000000"/>
                <w:sz w:val="20"/>
                <w:szCs w:val="20"/>
              </w:rPr>
              <w:t xml:space="preserve">Systematic-Additional: includes the </w:t>
            </w:r>
            <w:r w:rsidR="0001537B">
              <w:rPr>
                <w:rFonts w:ascii="Times New Roman" w:eastAsia="Calibri" w:hAnsi="Times New Roman" w:cs="Times New Roman"/>
                <w:color w:val="000000"/>
                <w:sz w:val="20"/>
                <w:szCs w:val="20"/>
              </w:rPr>
              <w:t xml:space="preserve">three </w:t>
            </w:r>
            <w:r>
              <w:rPr>
                <w:rFonts w:ascii="Times New Roman" w:eastAsia="Calibri" w:hAnsi="Times New Roman" w:cs="Times New Roman"/>
                <w:color w:val="000000"/>
                <w:sz w:val="20"/>
                <w:szCs w:val="20"/>
              </w:rPr>
              <w:t>days of systematic monitoring effort added at the end of the monitoring season from Nov</w:t>
            </w:r>
            <w:r w:rsidR="0001537B">
              <w:rPr>
                <w:rFonts w:ascii="Times New Roman" w:eastAsia="Calibri" w:hAnsi="Times New Roman" w:cs="Times New Roman"/>
                <w:color w:val="000000"/>
                <w:sz w:val="20"/>
                <w:szCs w:val="20"/>
              </w:rPr>
              <w:t>ember</w:t>
            </w:r>
            <w:r>
              <w:rPr>
                <w:rFonts w:ascii="Times New Roman" w:eastAsia="Calibri" w:hAnsi="Times New Roman" w:cs="Times New Roman"/>
                <w:color w:val="000000"/>
                <w:sz w:val="20"/>
                <w:szCs w:val="20"/>
              </w:rPr>
              <w:t xml:space="preserve"> 16-</w:t>
            </w:r>
            <w:r w:rsidR="0063127E">
              <w:rPr>
                <w:rFonts w:ascii="Times New Roman" w:eastAsia="Calibri" w:hAnsi="Times New Roman" w:cs="Times New Roman"/>
                <w:color w:val="000000"/>
                <w:sz w:val="20"/>
                <w:szCs w:val="20"/>
              </w:rPr>
              <w:t xml:space="preserve">18 </w:t>
            </w:r>
            <w:r>
              <w:rPr>
                <w:rFonts w:ascii="Times New Roman" w:eastAsia="Calibri" w:hAnsi="Times New Roman" w:cs="Times New Roman"/>
                <w:color w:val="000000"/>
                <w:sz w:val="20"/>
                <w:szCs w:val="20"/>
              </w:rPr>
              <w:t>to collect data on whooping cranes remaining within the reach.</w:t>
            </w:r>
          </w:p>
          <w:p w14:paraId="6CEBA3F8" w14:textId="17694EFB" w:rsidR="006E7C42" w:rsidRDefault="003A1183" w:rsidP="00901671">
            <w:pPr>
              <w:jc w:val="both"/>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vertAlign w:val="superscript"/>
              </w:rPr>
              <w:t>f</w:t>
            </w:r>
            <w:r w:rsidR="00A002B3" w:rsidRPr="00163C0F">
              <w:rPr>
                <w:rFonts w:ascii="Times New Roman" w:eastAsia="Calibri" w:hAnsi="Times New Roman" w:cs="Times New Roman"/>
                <w:color w:val="000000"/>
                <w:sz w:val="20"/>
                <w:szCs w:val="20"/>
              </w:rPr>
              <w:t>Opportunistic</w:t>
            </w:r>
            <w:r w:rsidR="00A002B3">
              <w:rPr>
                <w:rFonts w:ascii="Times New Roman" w:eastAsia="Calibri" w:hAnsi="Times New Roman" w:cs="Times New Roman"/>
                <w:color w:val="000000"/>
                <w:sz w:val="20"/>
                <w:szCs w:val="20"/>
              </w:rPr>
              <w:t>-Flight: includes</w:t>
            </w:r>
            <w:r w:rsidR="00DE34E0">
              <w:rPr>
                <w:rFonts w:ascii="Times New Roman" w:eastAsia="Calibri" w:hAnsi="Times New Roman" w:cs="Times New Roman"/>
                <w:color w:val="000000"/>
                <w:sz w:val="20"/>
                <w:szCs w:val="20"/>
              </w:rPr>
              <w:t xml:space="preserve"> observations </w:t>
            </w:r>
            <w:r w:rsidR="00A002B3" w:rsidRPr="00163C0F">
              <w:rPr>
                <w:rFonts w:ascii="Times New Roman" w:eastAsia="Calibri" w:hAnsi="Times New Roman" w:cs="Times New Roman"/>
                <w:color w:val="000000"/>
                <w:sz w:val="20"/>
                <w:szCs w:val="20"/>
              </w:rPr>
              <w:t>made</w:t>
            </w:r>
            <w:r w:rsidR="00FC6428">
              <w:rPr>
                <w:rFonts w:ascii="Times New Roman" w:eastAsia="Calibri" w:hAnsi="Times New Roman" w:cs="Times New Roman"/>
                <w:color w:val="000000"/>
                <w:sz w:val="20"/>
                <w:szCs w:val="20"/>
              </w:rPr>
              <w:t xml:space="preserve"> while in route to systematic transects</w:t>
            </w:r>
            <w:r w:rsidR="00A002B3" w:rsidRPr="00163C0F">
              <w:rPr>
                <w:rFonts w:ascii="Times New Roman" w:eastAsia="Calibri" w:hAnsi="Times New Roman" w:cs="Times New Roman"/>
                <w:color w:val="000000"/>
                <w:sz w:val="20"/>
                <w:szCs w:val="20"/>
              </w:rPr>
              <w:t xml:space="preserve"> </w:t>
            </w:r>
            <w:r w:rsidR="003B4008">
              <w:rPr>
                <w:rFonts w:ascii="Times New Roman" w:eastAsia="Calibri" w:hAnsi="Times New Roman" w:cs="Times New Roman"/>
                <w:color w:val="000000"/>
                <w:sz w:val="20"/>
                <w:szCs w:val="20"/>
              </w:rPr>
              <w:t>or deviations from the systematic transects.</w:t>
            </w:r>
          </w:p>
          <w:p w14:paraId="1FB72DD7" w14:textId="6C631E50" w:rsidR="008E72D4" w:rsidRPr="00163C0F" w:rsidRDefault="003A1183" w:rsidP="00901671">
            <w:pPr>
              <w:jc w:val="both"/>
              <w:rPr>
                <w:rFonts w:ascii="Times New Roman" w:eastAsia="Calibri" w:hAnsi="Times New Roman" w:cs="Times New Roman"/>
                <w:color w:val="000000"/>
                <w:sz w:val="20"/>
                <w:szCs w:val="20"/>
              </w:rPr>
            </w:pPr>
            <w:r>
              <w:rPr>
                <w:rFonts w:ascii="Times New Roman" w:eastAsia="Calibri" w:hAnsi="Times New Roman" w:cs="Times New Roman"/>
                <w:color w:val="000000"/>
                <w:sz w:val="20"/>
                <w:szCs w:val="20"/>
                <w:vertAlign w:val="superscript"/>
              </w:rPr>
              <w:t>g</w:t>
            </w:r>
            <w:r w:rsidR="00A002B3">
              <w:rPr>
                <w:rFonts w:ascii="Times New Roman" w:eastAsia="Calibri" w:hAnsi="Times New Roman" w:cs="Times New Roman"/>
                <w:color w:val="000000"/>
                <w:sz w:val="20"/>
                <w:szCs w:val="20"/>
              </w:rPr>
              <w:t>Opportunistic-</w:t>
            </w:r>
            <w:r w:rsidR="00163C0F" w:rsidRPr="00A002B3">
              <w:rPr>
                <w:rFonts w:ascii="Times New Roman" w:eastAsia="Calibri" w:hAnsi="Times New Roman" w:cs="Times New Roman"/>
                <w:color w:val="000000"/>
                <w:sz w:val="20"/>
                <w:szCs w:val="20"/>
              </w:rPr>
              <w:t>Ground</w:t>
            </w:r>
            <w:r w:rsidR="00A54B14">
              <w:rPr>
                <w:rFonts w:ascii="Times New Roman" w:eastAsia="Calibri" w:hAnsi="Times New Roman" w:cs="Times New Roman"/>
                <w:color w:val="000000"/>
                <w:sz w:val="20"/>
                <w:szCs w:val="20"/>
              </w:rPr>
              <w:t xml:space="preserve">: includes </w:t>
            </w:r>
            <w:r w:rsidR="00124003" w:rsidRPr="00163C0F">
              <w:rPr>
                <w:rFonts w:ascii="Times New Roman" w:eastAsia="Calibri" w:hAnsi="Times New Roman" w:cs="Times New Roman"/>
                <w:color w:val="000000"/>
                <w:sz w:val="20"/>
                <w:szCs w:val="20"/>
              </w:rPr>
              <w:t>efforts made</w:t>
            </w:r>
            <w:r w:rsidR="00163C0F" w:rsidRPr="00163C0F">
              <w:rPr>
                <w:rFonts w:ascii="Times New Roman" w:eastAsia="Calibri" w:hAnsi="Times New Roman" w:cs="Times New Roman"/>
                <w:color w:val="000000"/>
                <w:sz w:val="20"/>
                <w:szCs w:val="20"/>
              </w:rPr>
              <w:t xml:space="preserve"> by motorized vehicle </w:t>
            </w:r>
            <w:r w:rsidR="00124003" w:rsidRPr="00163C0F">
              <w:rPr>
                <w:rFonts w:ascii="Times New Roman" w:eastAsia="Calibri" w:hAnsi="Times New Roman" w:cs="Times New Roman"/>
                <w:color w:val="000000"/>
                <w:sz w:val="20"/>
                <w:szCs w:val="20"/>
              </w:rPr>
              <w:t>outside of systematic flight transects to confirm or deny unconfirmed crane groups or to independently search for previous day groups when flights were cancelled</w:t>
            </w:r>
            <w:r w:rsidR="00DE34E0">
              <w:rPr>
                <w:rFonts w:ascii="Times New Roman" w:eastAsia="Calibri" w:hAnsi="Times New Roman" w:cs="Times New Roman"/>
                <w:color w:val="000000"/>
                <w:sz w:val="20"/>
                <w:szCs w:val="20"/>
              </w:rPr>
              <w:t>.</w:t>
            </w:r>
          </w:p>
        </w:tc>
      </w:tr>
      <w:bookmarkEnd w:id="33"/>
    </w:tbl>
    <w:p w14:paraId="1E8817E0" w14:textId="60C766D0" w:rsidR="00073C09" w:rsidRPr="00073C09" w:rsidRDefault="00073C09" w:rsidP="00073C09">
      <w:pPr>
        <w:rPr>
          <w:rFonts w:ascii="Times New Roman" w:eastAsia="Calibri" w:hAnsi="Times New Roman" w:cs="Times New Roman"/>
          <w:sz w:val="28"/>
          <w:szCs w:val="28"/>
        </w:rPr>
        <w:sectPr w:rsidR="00073C09" w:rsidRPr="00073C09" w:rsidSect="008C060D">
          <w:pgSz w:w="15840" w:h="12240" w:orient="landscape" w:code="1"/>
          <w:pgMar w:top="1440" w:right="1440" w:bottom="1440" w:left="1440" w:header="720" w:footer="634" w:gutter="0"/>
          <w:lnNumType w:countBy="1"/>
          <w:cols w:space="720"/>
          <w:titlePg/>
          <w:docGrid w:linePitch="360"/>
        </w:sectPr>
      </w:pPr>
    </w:p>
    <w:p w14:paraId="399EDD29" w14:textId="74EE91B7" w:rsidR="00924C83" w:rsidRDefault="00924C83" w:rsidP="008B5C44">
      <w:pPr>
        <w:pStyle w:val="Heading3"/>
      </w:pPr>
      <w:bookmarkStart w:id="35" w:name="_Toc107310258"/>
      <w:r>
        <w:lastRenderedPageBreak/>
        <w:t xml:space="preserve">Detection </w:t>
      </w:r>
      <w:r w:rsidR="006E7C42">
        <w:t xml:space="preserve">probability </w:t>
      </w:r>
      <w:r w:rsidR="006E7C42" w:rsidRPr="00D115DE">
        <w:t>trials</w:t>
      </w:r>
      <w:bookmarkEnd w:id="35"/>
    </w:p>
    <w:p w14:paraId="1E972E09" w14:textId="6085DAE8" w:rsidR="00924C83" w:rsidRPr="001903DD" w:rsidRDefault="00924C83" w:rsidP="00924C83">
      <w:pPr>
        <w:pStyle w:val="Header"/>
        <w:tabs>
          <w:tab w:val="clear" w:pos="4320"/>
          <w:tab w:val="clear" w:pos="8640"/>
        </w:tabs>
        <w:jc w:val="both"/>
        <w:rPr>
          <w:szCs w:val="24"/>
        </w:rPr>
      </w:pPr>
      <w:r>
        <w:rPr>
          <w:szCs w:val="24"/>
        </w:rPr>
        <w:t xml:space="preserve">A total of 20 </w:t>
      </w:r>
      <w:r w:rsidRPr="00117ACA">
        <w:rPr>
          <w:szCs w:val="24"/>
        </w:rPr>
        <w:t>whooping crane decoy</w:t>
      </w:r>
      <w:r>
        <w:rPr>
          <w:szCs w:val="24"/>
        </w:rPr>
        <w:t xml:space="preserve"> </w:t>
      </w:r>
      <w:r w:rsidRPr="00117ACA">
        <w:rPr>
          <w:szCs w:val="24"/>
        </w:rPr>
        <w:t>s</w:t>
      </w:r>
      <w:r>
        <w:rPr>
          <w:szCs w:val="24"/>
        </w:rPr>
        <w:t>ets (1-3 decoys per set)</w:t>
      </w:r>
      <w:r w:rsidRPr="00117ACA">
        <w:rPr>
          <w:szCs w:val="24"/>
        </w:rPr>
        <w:t xml:space="preserve"> were placed by </w:t>
      </w:r>
      <w:r>
        <w:rPr>
          <w:szCs w:val="24"/>
        </w:rPr>
        <w:t>the EDO</w:t>
      </w:r>
      <w:r w:rsidRPr="00117ACA">
        <w:rPr>
          <w:szCs w:val="24"/>
        </w:rPr>
        <w:t xml:space="preserve"> </w:t>
      </w:r>
      <w:r>
        <w:rPr>
          <w:szCs w:val="24"/>
        </w:rPr>
        <w:t xml:space="preserve">in 20 unique locations </w:t>
      </w:r>
      <w:r w:rsidRPr="00117ACA">
        <w:rPr>
          <w:szCs w:val="24"/>
        </w:rPr>
        <w:t>along the aerial transects</w:t>
      </w:r>
      <w:r>
        <w:rPr>
          <w:szCs w:val="24"/>
        </w:rPr>
        <w:t xml:space="preserve"> to evaluate ability of aerial observers to detect potential whooping cranes. Ten decoy sets were placed at randomly selected locations within the channel and ten decoy sets were placed at randomly selected locations along off-channel conservation lands within 500 feet of the channel. </w:t>
      </w:r>
      <w:r w:rsidRPr="00244211">
        <w:rPr>
          <w:szCs w:val="24"/>
        </w:rPr>
        <w:t xml:space="preserve">Flight crews spotted </w:t>
      </w:r>
      <w:r w:rsidR="002C003C">
        <w:rPr>
          <w:szCs w:val="24"/>
        </w:rPr>
        <w:t>s</w:t>
      </w:r>
      <w:r w:rsidR="00696C00">
        <w:rPr>
          <w:szCs w:val="24"/>
        </w:rPr>
        <w:t>ix</w:t>
      </w:r>
      <w:r w:rsidR="002C003C">
        <w:rPr>
          <w:szCs w:val="24"/>
        </w:rPr>
        <w:t xml:space="preserve"> </w:t>
      </w:r>
      <w:r>
        <w:rPr>
          <w:szCs w:val="24"/>
        </w:rPr>
        <w:t xml:space="preserve">of the </w:t>
      </w:r>
      <w:r w:rsidR="002C003C">
        <w:rPr>
          <w:szCs w:val="24"/>
        </w:rPr>
        <w:t>ten</w:t>
      </w:r>
      <w:r w:rsidR="002C003C" w:rsidRPr="00244211">
        <w:rPr>
          <w:szCs w:val="24"/>
        </w:rPr>
        <w:t xml:space="preserve"> </w:t>
      </w:r>
      <w:r w:rsidRPr="00244211">
        <w:rPr>
          <w:szCs w:val="24"/>
        </w:rPr>
        <w:t>decoy sets placed in a wetted channel (</w:t>
      </w:r>
      <w:r w:rsidR="00696C00">
        <w:rPr>
          <w:szCs w:val="24"/>
        </w:rPr>
        <w:t>6</w:t>
      </w:r>
      <w:r>
        <w:rPr>
          <w:szCs w:val="24"/>
        </w:rPr>
        <w:t>0</w:t>
      </w:r>
      <w:r w:rsidRPr="00244211">
        <w:rPr>
          <w:szCs w:val="24"/>
        </w:rPr>
        <w:t xml:space="preserve">%) and </w:t>
      </w:r>
      <w:r w:rsidR="005B3ED0">
        <w:rPr>
          <w:szCs w:val="24"/>
        </w:rPr>
        <w:t>t</w:t>
      </w:r>
      <w:r w:rsidR="00696C00">
        <w:rPr>
          <w:szCs w:val="24"/>
        </w:rPr>
        <w:t>wo</w:t>
      </w:r>
      <w:r w:rsidR="005B3ED0" w:rsidRPr="00244211">
        <w:rPr>
          <w:szCs w:val="24"/>
        </w:rPr>
        <w:t xml:space="preserve"> </w:t>
      </w:r>
      <w:r>
        <w:rPr>
          <w:szCs w:val="24"/>
        </w:rPr>
        <w:t xml:space="preserve">of the </w:t>
      </w:r>
      <w:r w:rsidR="005B3ED0">
        <w:rPr>
          <w:szCs w:val="24"/>
        </w:rPr>
        <w:t xml:space="preserve">ten </w:t>
      </w:r>
      <w:r>
        <w:rPr>
          <w:szCs w:val="24"/>
        </w:rPr>
        <w:t xml:space="preserve">decoy sets placed </w:t>
      </w:r>
      <w:r w:rsidRPr="00244211">
        <w:rPr>
          <w:szCs w:val="24"/>
        </w:rPr>
        <w:t>at off-channel locations (</w:t>
      </w:r>
      <w:r w:rsidR="00696C00">
        <w:rPr>
          <w:szCs w:val="24"/>
        </w:rPr>
        <w:t>2</w:t>
      </w:r>
      <w:r w:rsidRPr="00244211">
        <w:rPr>
          <w:szCs w:val="24"/>
        </w:rPr>
        <w:t xml:space="preserve">0%) (Table </w:t>
      </w:r>
      <w:r w:rsidR="00004526">
        <w:rPr>
          <w:szCs w:val="24"/>
        </w:rPr>
        <w:t>7</w:t>
      </w:r>
      <w:r w:rsidRPr="00244211">
        <w:rPr>
          <w:szCs w:val="24"/>
        </w:rPr>
        <w:t>).</w:t>
      </w:r>
    </w:p>
    <w:p w14:paraId="28CDD554" w14:textId="77777777" w:rsidR="00924C83" w:rsidRPr="001903DD" w:rsidRDefault="00924C83" w:rsidP="00924C83">
      <w:pPr>
        <w:pStyle w:val="Header"/>
        <w:tabs>
          <w:tab w:val="clear" w:pos="4320"/>
          <w:tab w:val="clear" w:pos="8640"/>
        </w:tabs>
        <w:ind w:firstLine="720"/>
        <w:rPr>
          <w:szCs w:val="24"/>
        </w:rPr>
      </w:pPr>
    </w:p>
    <w:p w14:paraId="7B7DCAFC" w14:textId="14E7FD43" w:rsidR="00924C83" w:rsidRPr="007C70D5" w:rsidRDefault="00924C83" w:rsidP="00924C83">
      <w:pPr>
        <w:pStyle w:val="NoSpacing"/>
        <w:rPr>
          <w:rFonts w:ascii="Times New Roman" w:eastAsia="Calibri" w:hAnsi="Times New Roman" w:cs="Times New Roman"/>
          <w:sz w:val="20"/>
          <w:szCs w:val="20"/>
        </w:rPr>
      </w:pPr>
      <w:r w:rsidRPr="000F110F">
        <w:rPr>
          <w:rFonts w:ascii="Times New Roman" w:eastAsia="Calibri" w:hAnsi="Times New Roman" w:cs="Times New Roman"/>
          <w:b/>
          <w:bCs/>
          <w:sz w:val="20"/>
          <w:szCs w:val="20"/>
        </w:rPr>
        <w:t xml:space="preserve">Table </w:t>
      </w:r>
      <w:r w:rsidR="00004526">
        <w:rPr>
          <w:rFonts w:ascii="Times New Roman" w:eastAsia="Calibri" w:hAnsi="Times New Roman" w:cs="Times New Roman"/>
          <w:b/>
          <w:bCs/>
          <w:sz w:val="20"/>
          <w:szCs w:val="20"/>
        </w:rPr>
        <w:t>7</w:t>
      </w:r>
      <w:r w:rsidRPr="000F110F">
        <w:rPr>
          <w:rFonts w:ascii="Times New Roman" w:eastAsia="Calibri" w:hAnsi="Times New Roman" w:cs="Times New Roman"/>
          <w:b/>
          <w:bCs/>
          <w:sz w:val="20"/>
          <w:szCs w:val="20"/>
        </w:rPr>
        <w:t>.</w:t>
      </w:r>
      <w:r w:rsidRPr="000F110F">
        <w:rPr>
          <w:rFonts w:ascii="Times New Roman" w:eastAsia="Calibri" w:hAnsi="Times New Roman" w:cs="Times New Roman"/>
          <w:bCs/>
          <w:sz w:val="20"/>
          <w:szCs w:val="20"/>
        </w:rPr>
        <w:t xml:space="preserve"> Observation efficiency trials using whooping crane decoys</w:t>
      </w:r>
      <w:r w:rsidRPr="000F110F">
        <w:rPr>
          <w:rFonts w:ascii="Times New Roman" w:eastAsia="Calibri" w:hAnsi="Times New Roman" w:cs="Times New Roman"/>
          <w:sz w:val="20"/>
          <w:szCs w:val="20"/>
        </w:rPr>
        <w:t>.</w:t>
      </w:r>
    </w:p>
    <w:tbl>
      <w:tblPr>
        <w:tblW w:w="4525" w:type="pct"/>
        <w:jc w:val="center"/>
        <w:tblLook w:val="04A0" w:firstRow="1" w:lastRow="0" w:firstColumn="1" w:lastColumn="0" w:noHBand="0" w:noVBand="1"/>
      </w:tblPr>
      <w:tblGrid>
        <w:gridCol w:w="1304"/>
        <w:gridCol w:w="1278"/>
        <w:gridCol w:w="887"/>
        <w:gridCol w:w="1002"/>
        <w:gridCol w:w="855"/>
        <w:gridCol w:w="2009"/>
        <w:gridCol w:w="1127"/>
      </w:tblGrid>
      <w:tr w:rsidR="00754C9A" w:rsidRPr="004420D7" w14:paraId="4DB15507" w14:textId="77777777" w:rsidTr="004420D7">
        <w:trPr>
          <w:trHeight w:val="467"/>
          <w:jc w:val="center"/>
        </w:trPr>
        <w:tc>
          <w:tcPr>
            <w:tcW w:w="7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E10CBA"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Date Placed</w:t>
            </w:r>
          </w:p>
        </w:tc>
        <w:tc>
          <w:tcPr>
            <w:tcW w:w="755" w:type="pct"/>
            <w:tcBorders>
              <w:top w:val="single" w:sz="4" w:space="0" w:color="auto"/>
              <w:left w:val="nil"/>
              <w:bottom w:val="single" w:sz="4" w:space="0" w:color="auto"/>
              <w:right w:val="single" w:sz="4" w:space="0" w:color="auto"/>
            </w:tcBorders>
            <w:shd w:val="clear" w:color="auto" w:fill="auto"/>
            <w:vAlign w:val="center"/>
            <w:hideMark/>
          </w:tcPr>
          <w:p w14:paraId="0BB1F3B2"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Date Tested</w:t>
            </w:r>
          </w:p>
        </w:tc>
        <w:tc>
          <w:tcPr>
            <w:tcW w:w="524" w:type="pct"/>
            <w:tcBorders>
              <w:top w:val="single" w:sz="4" w:space="0" w:color="auto"/>
              <w:left w:val="nil"/>
              <w:bottom w:val="single" w:sz="4" w:space="0" w:color="auto"/>
              <w:right w:val="single" w:sz="4" w:space="0" w:color="auto"/>
            </w:tcBorders>
            <w:shd w:val="clear" w:color="auto" w:fill="auto"/>
            <w:noWrap/>
            <w:vAlign w:val="center"/>
            <w:hideMark/>
          </w:tcPr>
          <w:p w14:paraId="44DEA903"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UTMx</w:t>
            </w:r>
          </w:p>
        </w:tc>
        <w:tc>
          <w:tcPr>
            <w:tcW w:w="592" w:type="pct"/>
            <w:tcBorders>
              <w:top w:val="single" w:sz="4" w:space="0" w:color="auto"/>
              <w:left w:val="nil"/>
              <w:bottom w:val="single" w:sz="4" w:space="0" w:color="auto"/>
              <w:right w:val="single" w:sz="4" w:space="0" w:color="auto"/>
            </w:tcBorders>
            <w:shd w:val="clear" w:color="auto" w:fill="auto"/>
            <w:noWrap/>
            <w:vAlign w:val="center"/>
            <w:hideMark/>
          </w:tcPr>
          <w:p w14:paraId="2D06BE85"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UTMy</w:t>
            </w:r>
          </w:p>
        </w:tc>
        <w:tc>
          <w:tcPr>
            <w:tcW w:w="505" w:type="pct"/>
            <w:tcBorders>
              <w:top w:val="single" w:sz="4" w:space="0" w:color="auto"/>
              <w:left w:val="nil"/>
              <w:bottom w:val="single" w:sz="4" w:space="0" w:color="auto"/>
              <w:right w:val="single" w:sz="4" w:space="0" w:color="auto"/>
            </w:tcBorders>
            <w:vAlign w:val="center"/>
          </w:tcPr>
          <w:p w14:paraId="76C7B367"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of Decoys</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3A745F"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Habitat Type </w:t>
            </w:r>
          </w:p>
        </w:tc>
        <w:tc>
          <w:tcPr>
            <w:tcW w:w="666" w:type="pct"/>
            <w:tcBorders>
              <w:top w:val="single" w:sz="4" w:space="0" w:color="auto"/>
              <w:left w:val="nil"/>
              <w:bottom w:val="single" w:sz="4" w:space="0" w:color="auto"/>
              <w:right w:val="single" w:sz="4" w:space="0" w:color="auto"/>
            </w:tcBorders>
            <w:shd w:val="clear" w:color="auto" w:fill="auto"/>
            <w:noWrap/>
            <w:vAlign w:val="center"/>
            <w:hideMark/>
          </w:tcPr>
          <w:p w14:paraId="6B8F4763" w14:textId="77777777" w:rsidR="00924C83" w:rsidRPr="004420D7" w:rsidRDefault="00924C83" w:rsidP="0098163E">
            <w:pPr>
              <w:spacing w:after="0" w:line="240" w:lineRule="auto"/>
              <w:jc w:val="center"/>
              <w:rPr>
                <w:rFonts w:ascii="Times New Roman" w:eastAsia="Times New Roman" w:hAnsi="Times New Roman" w:cs="Times New Roman"/>
                <w:b/>
                <w:bCs/>
                <w:color w:val="000000"/>
                <w:sz w:val="20"/>
                <w:szCs w:val="20"/>
              </w:rPr>
            </w:pPr>
            <w:r w:rsidRPr="004420D7">
              <w:rPr>
                <w:rFonts w:ascii="Times New Roman" w:eastAsia="Times New Roman" w:hAnsi="Times New Roman" w:cs="Times New Roman"/>
                <w:b/>
                <w:bCs/>
                <w:color w:val="000000"/>
                <w:sz w:val="20"/>
                <w:szCs w:val="20"/>
              </w:rPr>
              <w:t xml:space="preserve">Detected </w:t>
            </w:r>
          </w:p>
        </w:tc>
      </w:tr>
      <w:tr w:rsidR="004420D7" w:rsidRPr="004420D7" w14:paraId="09B04874"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465FC883" w14:textId="0DE032C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10/14</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14:paraId="639C32B6" w14:textId="78281382"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526A3F" w14:textId="5F628D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517067</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C2F5F0" w14:textId="657F066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4505448</w:t>
            </w:r>
          </w:p>
        </w:tc>
        <w:tc>
          <w:tcPr>
            <w:tcW w:w="505" w:type="pct"/>
            <w:tcBorders>
              <w:top w:val="single" w:sz="4" w:space="0" w:color="auto"/>
              <w:left w:val="single" w:sz="4" w:space="0" w:color="auto"/>
              <w:bottom w:val="single" w:sz="4" w:space="0" w:color="auto"/>
              <w:right w:val="single" w:sz="4" w:space="0" w:color="auto"/>
            </w:tcBorders>
            <w:vAlign w:val="center"/>
          </w:tcPr>
          <w:p w14:paraId="4061C630" w14:textId="442D638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FCFCA7" w14:textId="4820B50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17544A5" w14:textId="609E5F5D"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715BD957"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vAlign w:val="center"/>
          </w:tcPr>
          <w:p w14:paraId="60CCC21D" w14:textId="194AEF9E"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10/17</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14:paraId="2A3FB691" w14:textId="5C5B50A4"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10/18</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4B9EF5" w14:textId="26572482"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489924</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51E0562" w14:textId="09DC775C"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4500917</w:t>
            </w:r>
          </w:p>
        </w:tc>
        <w:tc>
          <w:tcPr>
            <w:tcW w:w="505" w:type="pct"/>
            <w:tcBorders>
              <w:top w:val="single" w:sz="4" w:space="0" w:color="auto"/>
              <w:left w:val="single" w:sz="4" w:space="0" w:color="auto"/>
              <w:bottom w:val="single" w:sz="4" w:space="0" w:color="auto"/>
              <w:right w:val="single" w:sz="4" w:space="0" w:color="auto"/>
            </w:tcBorders>
            <w:vAlign w:val="center"/>
          </w:tcPr>
          <w:p w14:paraId="3BC1350D" w14:textId="2AE05E9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E1D1341" w14:textId="48E599BA"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3C789528" w14:textId="6BA8CC05"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65FAD8FB"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B48E90" w14:textId="4F387109"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10/18</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CE153D" w14:textId="381928E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10/19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11805B" w14:textId="6761243D"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537669</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75E991" w14:textId="75D0AD93"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4511564</w:t>
            </w:r>
          </w:p>
        </w:tc>
        <w:tc>
          <w:tcPr>
            <w:tcW w:w="505" w:type="pct"/>
            <w:tcBorders>
              <w:top w:val="single" w:sz="4" w:space="0" w:color="auto"/>
              <w:left w:val="single" w:sz="4" w:space="0" w:color="auto"/>
              <w:bottom w:val="single" w:sz="4" w:space="0" w:color="auto"/>
              <w:right w:val="single" w:sz="4" w:space="0" w:color="auto"/>
            </w:tcBorders>
            <w:vAlign w:val="center"/>
          </w:tcPr>
          <w:p w14:paraId="618E3697" w14:textId="4953BBDA"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D133AC" w14:textId="2513EF97"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B807C8" w14:textId="5D85F6C3"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No</w:t>
            </w:r>
          </w:p>
        </w:tc>
      </w:tr>
      <w:tr w:rsidR="004420D7" w:rsidRPr="004420D7" w14:paraId="5187D871"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949012" w14:textId="176EAEC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10/25</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67F2DC" w14:textId="655EF86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10/26</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DCA01E" w14:textId="5F52A6E5"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500076</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F7493C" w14:textId="343E1FF9"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4501230</w:t>
            </w:r>
          </w:p>
        </w:tc>
        <w:tc>
          <w:tcPr>
            <w:tcW w:w="505" w:type="pct"/>
            <w:tcBorders>
              <w:top w:val="single" w:sz="4" w:space="0" w:color="auto"/>
              <w:left w:val="single" w:sz="4" w:space="0" w:color="auto"/>
              <w:bottom w:val="single" w:sz="4" w:space="0" w:color="auto"/>
              <w:right w:val="single" w:sz="4" w:space="0" w:color="auto"/>
            </w:tcBorders>
            <w:vAlign w:val="center"/>
          </w:tcPr>
          <w:p w14:paraId="0DC14E54" w14:textId="6F98EC6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E6A396" w14:textId="4551AF2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1E9EBC" w14:textId="1A0B4CE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0DEA8380"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55D54B" w14:textId="5E4169F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10/26</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EE480C6" w14:textId="0C6EC1D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10/27</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F2D26A9" w14:textId="24D5BDDB"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500295</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310F9E" w14:textId="7A75E0FF"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4501128</w:t>
            </w:r>
          </w:p>
        </w:tc>
        <w:tc>
          <w:tcPr>
            <w:tcW w:w="505" w:type="pct"/>
            <w:tcBorders>
              <w:top w:val="single" w:sz="4" w:space="0" w:color="auto"/>
              <w:left w:val="single" w:sz="4" w:space="0" w:color="auto"/>
              <w:bottom w:val="single" w:sz="4" w:space="0" w:color="auto"/>
              <w:right w:val="single" w:sz="4" w:space="0" w:color="auto"/>
            </w:tcBorders>
            <w:vAlign w:val="center"/>
          </w:tcPr>
          <w:p w14:paraId="7F30DB4A" w14:textId="60968BDC"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3</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0599D3F" w14:textId="776ABD39"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58F23B00" w14:textId="393D9327"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66118BC3"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6EA1BFF" w14:textId="489C707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10/27</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40CB52" w14:textId="4399CB0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C4DFC7" w14:textId="0352C5E9"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545189</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9C9D112" w14:textId="4064BCBF"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4514732</w:t>
            </w:r>
          </w:p>
        </w:tc>
        <w:tc>
          <w:tcPr>
            <w:tcW w:w="505" w:type="pct"/>
            <w:tcBorders>
              <w:top w:val="single" w:sz="4" w:space="0" w:color="auto"/>
              <w:left w:val="single" w:sz="4" w:space="0" w:color="auto"/>
              <w:bottom w:val="single" w:sz="4" w:space="0" w:color="auto"/>
              <w:right w:val="single" w:sz="4" w:space="0" w:color="auto"/>
            </w:tcBorders>
            <w:vAlign w:val="center"/>
          </w:tcPr>
          <w:p w14:paraId="4E66A270" w14:textId="50E0CC2F"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72891D" w14:textId="120D0F49"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0302FE" w14:textId="75970E95"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No</w:t>
            </w:r>
          </w:p>
        </w:tc>
      </w:tr>
      <w:tr w:rsidR="004420D7" w:rsidRPr="004420D7" w14:paraId="15BA0C1F"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50CC44E" w14:textId="7F8DD9AD"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10/28</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D39FE7" w14:textId="042C32F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10/29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2AA55C4" w14:textId="0D933D7D"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459471</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BA9098F" w14:textId="0043E91F"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4503885</w:t>
            </w:r>
          </w:p>
        </w:tc>
        <w:tc>
          <w:tcPr>
            <w:tcW w:w="505" w:type="pct"/>
            <w:tcBorders>
              <w:top w:val="single" w:sz="4" w:space="0" w:color="auto"/>
              <w:left w:val="single" w:sz="4" w:space="0" w:color="auto"/>
              <w:bottom w:val="single" w:sz="4" w:space="0" w:color="auto"/>
              <w:right w:val="single" w:sz="4" w:space="0" w:color="auto"/>
            </w:tcBorders>
            <w:vAlign w:val="center"/>
          </w:tcPr>
          <w:p w14:paraId="2EE0861F" w14:textId="34BFF79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6861E90" w14:textId="410B618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4F6936" w14:textId="3455B83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4717CC58"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A1A5C5" w14:textId="178DB9C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10/31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616156" w14:textId="69C3F3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4E01A3B" w14:textId="0EE9F51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442962</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45AF1D2" w14:textId="69B98516"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4505762</w:t>
            </w:r>
          </w:p>
        </w:tc>
        <w:tc>
          <w:tcPr>
            <w:tcW w:w="505" w:type="pct"/>
            <w:tcBorders>
              <w:top w:val="single" w:sz="4" w:space="0" w:color="auto"/>
              <w:left w:val="single" w:sz="4" w:space="0" w:color="auto"/>
              <w:bottom w:val="single" w:sz="4" w:space="0" w:color="auto"/>
              <w:right w:val="single" w:sz="4" w:space="0" w:color="auto"/>
            </w:tcBorders>
            <w:vAlign w:val="center"/>
          </w:tcPr>
          <w:p w14:paraId="4FFBDB75" w14:textId="0B4890B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C1EED00" w14:textId="426D05F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76D625" w14:textId="5B004CB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33F04E45"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B928690" w14:textId="4D4071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40F44B" w14:textId="11FD591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9E89AA4" w14:textId="16736E55"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444125</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B8164A9" w14:textId="27D79FD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4504418</w:t>
            </w:r>
          </w:p>
        </w:tc>
        <w:tc>
          <w:tcPr>
            <w:tcW w:w="505" w:type="pct"/>
            <w:tcBorders>
              <w:top w:val="single" w:sz="4" w:space="0" w:color="auto"/>
              <w:left w:val="single" w:sz="4" w:space="0" w:color="auto"/>
              <w:bottom w:val="single" w:sz="4" w:space="0" w:color="auto"/>
              <w:right w:val="single" w:sz="4" w:space="0" w:color="auto"/>
            </w:tcBorders>
            <w:vAlign w:val="center"/>
          </w:tcPr>
          <w:p w14:paraId="2DFF947E" w14:textId="1C6FEA2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F06B3B" w14:textId="17C61BF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4E9EE2" w14:textId="1923091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2D7F90C6"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E42A85" w14:textId="47FCFF7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3FD481" w14:textId="19FDF32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C84ECD" w14:textId="7C6474B2"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564328</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83E492" w14:textId="3CAE25E1"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4529480</w:t>
            </w:r>
          </w:p>
        </w:tc>
        <w:tc>
          <w:tcPr>
            <w:tcW w:w="505" w:type="pct"/>
            <w:tcBorders>
              <w:top w:val="single" w:sz="4" w:space="0" w:color="auto"/>
              <w:left w:val="single" w:sz="4" w:space="0" w:color="auto"/>
              <w:bottom w:val="single" w:sz="4" w:space="0" w:color="auto"/>
              <w:right w:val="single" w:sz="4" w:space="0" w:color="auto"/>
            </w:tcBorders>
            <w:vAlign w:val="center"/>
          </w:tcPr>
          <w:p w14:paraId="17E45D34" w14:textId="34216AA4"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D85528" w14:textId="313A1D65"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3C479B06" w14:textId="4B36A12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411CD7C9"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7BB5BF" w14:textId="4FE5F9E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1F83057" w14:textId="01A640B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11/3</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96325CF" w14:textId="451BDF6A"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496864</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BAE7CD8" w14:textId="711F9DAE"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4501123</w:t>
            </w:r>
          </w:p>
        </w:tc>
        <w:tc>
          <w:tcPr>
            <w:tcW w:w="505" w:type="pct"/>
            <w:tcBorders>
              <w:top w:val="single" w:sz="4" w:space="0" w:color="auto"/>
              <w:left w:val="single" w:sz="4" w:space="0" w:color="auto"/>
              <w:bottom w:val="single" w:sz="4" w:space="0" w:color="auto"/>
              <w:right w:val="single" w:sz="4" w:space="0" w:color="auto"/>
            </w:tcBorders>
            <w:vAlign w:val="center"/>
          </w:tcPr>
          <w:p w14:paraId="1FF8540C" w14:textId="106BC53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BD014A" w14:textId="0FD361C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31E73ED0" w14:textId="13E8E9C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Yes</w:t>
            </w:r>
          </w:p>
        </w:tc>
      </w:tr>
      <w:tr w:rsidR="004420D7" w:rsidRPr="004420D7" w14:paraId="13D31626"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1CD7E3" w14:textId="4918E01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11/2</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92EFDD" w14:textId="4C49FDE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11/3</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308C74E" w14:textId="419C094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512963</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D2C2E4" w14:textId="7A169C74"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4502791</w:t>
            </w:r>
          </w:p>
        </w:tc>
        <w:tc>
          <w:tcPr>
            <w:tcW w:w="505" w:type="pct"/>
            <w:tcBorders>
              <w:top w:val="single" w:sz="4" w:space="0" w:color="auto"/>
              <w:left w:val="single" w:sz="4" w:space="0" w:color="auto"/>
              <w:bottom w:val="single" w:sz="4" w:space="0" w:color="auto"/>
              <w:right w:val="single" w:sz="4" w:space="0" w:color="auto"/>
            </w:tcBorders>
            <w:vAlign w:val="center"/>
          </w:tcPr>
          <w:p w14:paraId="1A8B9094" w14:textId="67CA413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363908" w14:textId="7A25384C"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7636DBBE" w14:textId="3793770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6B5A382F"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D4F6B7" w14:textId="5E50BF02"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11/3</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09A657" w14:textId="129C5BCF"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3F4BF9" w14:textId="6B41E76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566830</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652464D" w14:textId="39DBFF96"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4532731</w:t>
            </w:r>
          </w:p>
        </w:tc>
        <w:tc>
          <w:tcPr>
            <w:tcW w:w="505" w:type="pct"/>
            <w:tcBorders>
              <w:top w:val="single" w:sz="4" w:space="0" w:color="auto"/>
              <w:left w:val="single" w:sz="4" w:space="0" w:color="auto"/>
              <w:bottom w:val="single" w:sz="4" w:space="0" w:color="auto"/>
              <w:right w:val="single" w:sz="4" w:space="0" w:color="auto"/>
            </w:tcBorders>
            <w:vAlign w:val="center"/>
          </w:tcPr>
          <w:p w14:paraId="7D5FF6AC" w14:textId="4CFB455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872A9B" w14:textId="50EC1CAA"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0D7A5B8C" w14:textId="688F29CF"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56B4BBC3"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A406D6" w14:textId="61B577E9"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11/4</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A728F1" w14:textId="0D87D6F8"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DA804B" w14:textId="7811866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516961</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F786F73" w14:textId="757C703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4505440</w:t>
            </w:r>
          </w:p>
        </w:tc>
        <w:tc>
          <w:tcPr>
            <w:tcW w:w="505" w:type="pct"/>
            <w:tcBorders>
              <w:top w:val="single" w:sz="4" w:space="0" w:color="auto"/>
              <w:left w:val="single" w:sz="4" w:space="0" w:color="auto"/>
              <w:bottom w:val="single" w:sz="4" w:space="0" w:color="auto"/>
              <w:right w:val="single" w:sz="4" w:space="0" w:color="auto"/>
            </w:tcBorders>
            <w:vAlign w:val="center"/>
          </w:tcPr>
          <w:p w14:paraId="0A585D15" w14:textId="5EE6589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F79AFC" w14:textId="62DD58F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801A3C5" w14:textId="6E10320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7F8A4607"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9A9ABC" w14:textId="19F64BDB"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11/7</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82F0193" w14:textId="6D9EAAB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11/9</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E5C5818" w14:textId="5F19A9C4"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509639</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AC5593" w14:textId="75F8ED4C"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4502649</w:t>
            </w:r>
          </w:p>
        </w:tc>
        <w:tc>
          <w:tcPr>
            <w:tcW w:w="505" w:type="pct"/>
            <w:tcBorders>
              <w:top w:val="single" w:sz="4" w:space="0" w:color="auto"/>
              <w:left w:val="single" w:sz="4" w:space="0" w:color="auto"/>
              <w:bottom w:val="single" w:sz="4" w:space="0" w:color="auto"/>
              <w:right w:val="single" w:sz="4" w:space="0" w:color="auto"/>
            </w:tcBorders>
            <w:vAlign w:val="center"/>
          </w:tcPr>
          <w:p w14:paraId="295BE5D6" w14:textId="4B1115B9"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3</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8CF8EA" w14:textId="394E8217"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Grassland - Lowland</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360F5C" w14:textId="4AC401EB"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No</w:t>
            </w:r>
          </w:p>
        </w:tc>
      </w:tr>
      <w:tr w:rsidR="004420D7" w:rsidRPr="004420D7" w14:paraId="464530AA"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2D11FE" w14:textId="4576820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11/7</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1823B4" w14:textId="643AFE6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11/10</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61E6F7C" w14:textId="60C707D5"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467685</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A79946" w14:textId="455102A7"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4503716</w:t>
            </w:r>
          </w:p>
        </w:tc>
        <w:tc>
          <w:tcPr>
            <w:tcW w:w="505" w:type="pct"/>
            <w:tcBorders>
              <w:top w:val="single" w:sz="4" w:space="0" w:color="auto"/>
              <w:left w:val="single" w:sz="4" w:space="0" w:color="auto"/>
              <w:bottom w:val="single" w:sz="4" w:space="0" w:color="auto"/>
              <w:right w:val="single" w:sz="4" w:space="0" w:color="auto"/>
            </w:tcBorders>
            <w:vAlign w:val="center"/>
          </w:tcPr>
          <w:p w14:paraId="30AFF93C" w14:textId="5156B1F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F92E5D" w14:textId="5136246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7748F23" w14:textId="53239A0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09A2D7F5"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D580DE" w14:textId="4D15846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11/9</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BD93B3" w14:textId="6AFBD5B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11/11</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D805B4" w14:textId="2A8C71F1"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511606</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B5FB5C4" w14:textId="2766A052"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4503134</w:t>
            </w:r>
          </w:p>
        </w:tc>
        <w:tc>
          <w:tcPr>
            <w:tcW w:w="505" w:type="pct"/>
            <w:tcBorders>
              <w:top w:val="single" w:sz="4" w:space="0" w:color="auto"/>
              <w:left w:val="single" w:sz="4" w:space="0" w:color="auto"/>
              <w:bottom w:val="single" w:sz="4" w:space="0" w:color="auto"/>
              <w:right w:val="single" w:sz="4" w:space="0" w:color="auto"/>
            </w:tcBorders>
            <w:vAlign w:val="center"/>
          </w:tcPr>
          <w:p w14:paraId="71CCDED7" w14:textId="3FD38431"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8DD89D" w14:textId="2F0EDB5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6BBBD846" w14:textId="41C32D9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Yes</w:t>
            </w:r>
          </w:p>
        </w:tc>
      </w:tr>
      <w:tr w:rsidR="004420D7" w:rsidRPr="004420D7" w14:paraId="09CA9D5E"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5BE5C6" w14:textId="253D3BB0"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11/10</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8AB618" w14:textId="3CBFE2CD"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11/11</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C789667" w14:textId="696F2983"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467207</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2EC589" w14:textId="3BE888E8"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4503425</w:t>
            </w:r>
          </w:p>
        </w:tc>
        <w:tc>
          <w:tcPr>
            <w:tcW w:w="505" w:type="pct"/>
            <w:tcBorders>
              <w:top w:val="single" w:sz="4" w:space="0" w:color="auto"/>
              <w:left w:val="single" w:sz="4" w:space="0" w:color="auto"/>
              <w:bottom w:val="single" w:sz="4" w:space="0" w:color="auto"/>
              <w:right w:val="single" w:sz="4" w:space="0" w:color="auto"/>
            </w:tcBorders>
            <w:vAlign w:val="center"/>
          </w:tcPr>
          <w:p w14:paraId="325CE3A0" w14:textId="37D00756"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1</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953636" w14:textId="63743C45" w:rsidR="004420D7" w:rsidRPr="004420D7" w:rsidRDefault="004420D7" w:rsidP="004420D7">
            <w:pPr>
              <w:spacing w:after="0" w:line="240" w:lineRule="auto"/>
              <w:jc w:val="center"/>
              <w:rPr>
                <w:rFonts w:ascii="Times New Roman" w:hAnsi="Times New Roman" w:cs="Times New Roman"/>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70AD47" w:themeFill="accent6"/>
            <w:noWrap/>
            <w:vAlign w:val="center"/>
          </w:tcPr>
          <w:p w14:paraId="674D7B39" w14:textId="0E95DE98" w:rsidR="004420D7" w:rsidRPr="004420D7" w:rsidRDefault="004420D7" w:rsidP="004420D7">
            <w:pPr>
              <w:spacing w:after="0" w:line="240" w:lineRule="auto"/>
              <w:jc w:val="center"/>
              <w:rPr>
                <w:rFonts w:ascii="Times New Roman" w:eastAsia="Times New Roman" w:hAnsi="Times New Roman" w:cs="Times New Roman"/>
                <w:sz w:val="20"/>
                <w:szCs w:val="20"/>
              </w:rPr>
            </w:pPr>
            <w:r w:rsidRPr="004420D7">
              <w:rPr>
                <w:rFonts w:ascii="Times New Roman" w:hAnsi="Times New Roman" w:cs="Times New Roman"/>
                <w:color w:val="000000"/>
                <w:sz w:val="20"/>
                <w:szCs w:val="20"/>
              </w:rPr>
              <w:t>Yes</w:t>
            </w:r>
          </w:p>
        </w:tc>
      </w:tr>
      <w:tr w:rsidR="004420D7" w:rsidRPr="004420D7" w14:paraId="7E222DFB"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AAE242" w14:textId="76D7916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11/11</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B6DA24" w14:textId="4CEB436E"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11/13</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DB5A97" w14:textId="5F867E54"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508346</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2F1F95" w14:textId="080A0D90"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4501900</w:t>
            </w:r>
          </w:p>
        </w:tc>
        <w:tc>
          <w:tcPr>
            <w:tcW w:w="505" w:type="pct"/>
            <w:tcBorders>
              <w:top w:val="single" w:sz="4" w:space="0" w:color="auto"/>
              <w:left w:val="single" w:sz="4" w:space="0" w:color="auto"/>
              <w:bottom w:val="single" w:sz="4" w:space="0" w:color="auto"/>
              <w:right w:val="single" w:sz="4" w:space="0" w:color="auto"/>
            </w:tcBorders>
            <w:vAlign w:val="center"/>
          </w:tcPr>
          <w:p w14:paraId="3ADB70F8" w14:textId="79DFEB7C"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3</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89ABC5" w14:textId="7BC28F94"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8F5798" w14:textId="31D126D6"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r w:rsidR="004420D7" w:rsidRPr="004420D7" w14:paraId="52066D38" w14:textId="77777777" w:rsidTr="004420D7">
        <w:trPr>
          <w:trHeight w:val="301"/>
          <w:jc w:val="center"/>
        </w:trPr>
        <w:tc>
          <w:tcPr>
            <w:tcW w:w="77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EF512A" w14:textId="04B56527"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11/14</w:t>
            </w:r>
          </w:p>
        </w:tc>
        <w:tc>
          <w:tcPr>
            <w:tcW w:w="75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209AA99" w14:textId="281A334A"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11/15</w:t>
            </w:r>
          </w:p>
        </w:tc>
        <w:tc>
          <w:tcPr>
            <w:tcW w:w="52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E29078" w14:textId="6191476E"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471214</w:t>
            </w:r>
          </w:p>
        </w:tc>
        <w:tc>
          <w:tcPr>
            <w:tcW w:w="59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CCF9C1" w14:textId="268557C8" w:rsidR="004420D7" w:rsidRPr="004420D7" w:rsidRDefault="004420D7" w:rsidP="004420D7">
            <w:pPr>
              <w:spacing w:after="0" w:line="240" w:lineRule="auto"/>
              <w:jc w:val="right"/>
              <w:rPr>
                <w:rFonts w:ascii="Times New Roman" w:hAnsi="Times New Roman" w:cs="Times New Roman"/>
                <w:color w:val="000000"/>
                <w:sz w:val="20"/>
                <w:szCs w:val="20"/>
              </w:rPr>
            </w:pPr>
            <w:r w:rsidRPr="004420D7">
              <w:rPr>
                <w:rFonts w:ascii="Times New Roman" w:hAnsi="Times New Roman" w:cs="Times New Roman"/>
                <w:color w:val="000000"/>
                <w:sz w:val="20"/>
                <w:szCs w:val="20"/>
              </w:rPr>
              <w:t>4503971</w:t>
            </w:r>
          </w:p>
        </w:tc>
        <w:tc>
          <w:tcPr>
            <w:tcW w:w="505" w:type="pct"/>
            <w:tcBorders>
              <w:top w:val="single" w:sz="4" w:space="0" w:color="auto"/>
              <w:left w:val="single" w:sz="4" w:space="0" w:color="auto"/>
              <w:bottom w:val="single" w:sz="4" w:space="0" w:color="auto"/>
              <w:right w:val="single" w:sz="4" w:space="0" w:color="auto"/>
            </w:tcBorders>
            <w:vAlign w:val="center"/>
          </w:tcPr>
          <w:p w14:paraId="67961064" w14:textId="6C3F8465"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2</w:t>
            </w:r>
          </w:p>
        </w:tc>
        <w:tc>
          <w:tcPr>
            <w:tcW w:w="118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2FFBDC6" w14:textId="7D75FB93"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Wetted Channel</w:t>
            </w:r>
          </w:p>
        </w:tc>
        <w:tc>
          <w:tcPr>
            <w:tcW w:w="66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820088F" w14:textId="0C907632" w:rsidR="004420D7" w:rsidRPr="004420D7" w:rsidRDefault="004420D7" w:rsidP="004420D7">
            <w:pPr>
              <w:spacing w:after="0" w:line="240" w:lineRule="auto"/>
              <w:jc w:val="center"/>
              <w:rPr>
                <w:rFonts w:ascii="Times New Roman" w:hAnsi="Times New Roman" w:cs="Times New Roman"/>
                <w:color w:val="000000"/>
                <w:sz w:val="20"/>
                <w:szCs w:val="20"/>
              </w:rPr>
            </w:pPr>
            <w:r w:rsidRPr="004420D7">
              <w:rPr>
                <w:rFonts w:ascii="Times New Roman" w:hAnsi="Times New Roman" w:cs="Times New Roman"/>
                <w:color w:val="000000"/>
                <w:sz w:val="20"/>
                <w:szCs w:val="20"/>
              </w:rPr>
              <w:t>No</w:t>
            </w:r>
          </w:p>
        </w:tc>
      </w:tr>
    </w:tbl>
    <w:p w14:paraId="2754D951" w14:textId="77777777" w:rsidR="00924C83" w:rsidRPr="001927FF" w:rsidRDefault="00924C83" w:rsidP="00924C83">
      <w:pPr>
        <w:rPr>
          <w:sz w:val="20"/>
          <w:szCs w:val="20"/>
        </w:rPr>
      </w:pPr>
    </w:p>
    <w:p w14:paraId="7D21BE7B" w14:textId="3E516602" w:rsidR="00924C83" w:rsidRPr="00BE4ECC" w:rsidRDefault="00924C83" w:rsidP="00694A90">
      <w:pPr>
        <w:jc w:val="both"/>
        <w:rPr>
          <w:rFonts w:ascii="Times New Roman" w:hAnsi="Times New Roman" w:cs="Times New Roman"/>
          <w:sz w:val="24"/>
          <w:szCs w:val="24"/>
        </w:rPr>
      </w:pPr>
      <w:r w:rsidRPr="00BE4ECC">
        <w:rPr>
          <w:rFonts w:ascii="Times New Roman" w:hAnsi="Times New Roman" w:cs="Times New Roman"/>
          <w:sz w:val="24"/>
          <w:szCs w:val="24"/>
        </w:rPr>
        <w:t xml:space="preserve">Comparatively, observation efficiency in the </w:t>
      </w:r>
      <w:r w:rsidR="00A73315">
        <w:rPr>
          <w:rFonts w:ascii="Times New Roman" w:hAnsi="Times New Roman" w:cs="Times New Roman"/>
          <w:sz w:val="24"/>
          <w:szCs w:val="24"/>
        </w:rPr>
        <w:t>fall</w:t>
      </w:r>
      <w:r w:rsidR="00A20CFB">
        <w:rPr>
          <w:rFonts w:ascii="Times New Roman" w:hAnsi="Times New Roman" w:cs="Times New Roman"/>
          <w:sz w:val="24"/>
          <w:szCs w:val="24"/>
        </w:rPr>
        <w:t xml:space="preserve"> of 2022</w:t>
      </w:r>
      <w:r w:rsidRPr="00BE4ECC">
        <w:rPr>
          <w:rFonts w:ascii="Times New Roman" w:hAnsi="Times New Roman" w:cs="Times New Roman"/>
          <w:sz w:val="24"/>
          <w:szCs w:val="24"/>
        </w:rPr>
        <w:t xml:space="preserve"> was </w:t>
      </w:r>
      <w:r w:rsidR="00EC4D9E">
        <w:rPr>
          <w:rFonts w:ascii="Times New Roman" w:hAnsi="Times New Roman" w:cs="Times New Roman"/>
          <w:sz w:val="24"/>
          <w:szCs w:val="24"/>
        </w:rPr>
        <w:t>below</w:t>
      </w:r>
      <w:r w:rsidRPr="00BE4ECC">
        <w:rPr>
          <w:rFonts w:ascii="Times New Roman" w:hAnsi="Times New Roman" w:cs="Times New Roman"/>
          <w:sz w:val="24"/>
          <w:szCs w:val="24"/>
        </w:rPr>
        <w:t xml:space="preserve"> the average of </w:t>
      </w:r>
      <w:r w:rsidR="002627BA">
        <w:rPr>
          <w:rFonts w:ascii="Times New Roman" w:hAnsi="Times New Roman" w:cs="Times New Roman"/>
          <w:sz w:val="24"/>
          <w:szCs w:val="24"/>
        </w:rPr>
        <w:t>74</w:t>
      </w:r>
      <w:r w:rsidRPr="00EC4D9E">
        <w:rPr>
          <w:rFonts w:ascii="Times New Roman" w:hAnsi="Times New Roman" w:cs="Times New Roman"/>
          <w:sz w:val="24"/>
          <w:szCs w:val="24"/>
        </w:rPr>
        <w:t>%</w:t>
      </w:r>
      <w:r w:rsidRPr="00BE4ECC">
        <w:rPr>
          <w:rFonts w:ascii="Times New Roman" w:hAnsi="Times New Roman" w:cs="Times New Roman"/>
          <w:sz w:val="24"/>
          <w:szCs w:val="24"/>
        </w:rPr>
        <w:t xml:space="preserve"> </w:t>
      </w:r>
      <w:r w:rsidR="002627BA">
        <w:rPr>
          <w:rFonts w:ascii="Times New Roman" w:hAnsi="Times New Roman" w:cs="Times New Roman"/>
          <w:sz w:val="24"/>
          <w:szCs w:val="24"/>
        </w:rPr>
        <w:t>from 2007-2021</w:t>
      </w:r>
      <w:r w:rsidRPr="00BE4ECC">
        <w:rPr>
          <w:rFonts w:ascii="Times New Roman" w:hAnsi="Times New Roman" w:cs="Times New Roman"/>
          <w:sz w:val="24"/>
          <w:szCs w:val="24"/>
        </w:rPr>
        <w:t xml:space="preserve"> for channel decoys and </w:t>
      </w:r>
      <w:r w:rsidR="00EC4D9E">
        <w:rPr>
          <w:rFonts w:ascii="Times New Roman" w:hAnsi="Times New Roman" w:cs="Times New Roman"/>
          <w:sz w:val="24"/>
          <w:szCs w:val="24"/>
        </w:rPr>
        <w:t>right at</w:t>
      </w:r>
      <w:r w:rsidR="006C35B5" w:rsidRPr="00BE4ECC">
        <w:rPr>
          <w:rFonts w:ascii="Times New Roman" w:hAnsi="Times New Roman" w:cs="Times New Roman"/>
          <w:sz w:val="24"/>
          <w:szCs w:val="24"/>
        </w:rPr>
        <w:t xml:space="preserve"> the average of </w:t>
      </w:r>
      <w:r w:rsidR="006C35B5" w:rsidRPr="00EC4D9E">
        <w:rPr>
          <w:rFonts w:ascii="Times New Roman" w:hAnsi="Times New Roman" w:cs="Times New Roman"/>
          <w:sz w:val="24"/>
          <w:szCs w:val="24"/>
        </w:rPr>
        <w:t>2</w:t>
      </w:r>
      <w:r w:rsidR="00EC4D9E" w:rsidRPr="00EC4D9E">
        <w:rPr>
          <w:rFonts w:ascii="Times New Roman" w:hAnsi="Times New Roman" w:cs="Times New Roman"/>
          <w:sz w:val="24"/>
          <w:szCs w:val="24"/>
        </w:rPr>
        <w:t>1</w:t>
      </w:r>
      <w:r w:rsidR="006C35B5" w:rsidRPr="00EC4D9E">
        <w:rPr>
          <w:rFonts w:ascii="Times New Roman" w:hAnsi="Times New Roman" w:cs="Times New Roman"/>
          <w:sz w:val="24"/>
          <w:szCs w:val="24"/>
        </w:rPr>
        <w:t xml:space="preserve">% </w:t>
      </w:r>
      <w:r w:rsidR="002627BA">
        <w:rPr>
          <w:rFonts w:ascii="Times New Roman" w:hAnsi="Times New Roman" w:cs="Times New Roman"/>
          <w:sz w:val="24"/>
          <w:szCs w:val="24"/>
        </w:rPr>
        <w:t xml:space="preserve">from </w:t>
      </w:r>
      <w:r w:rsidR="006C35B5" w:rsidRPr="00EC4D9E">
        <w:rPr>
          <w:rFonts w:ascii="Times New Roman" w:hAnsi="Times New Roman" w:cs="Times New Roman"/>
          <w:sz w:val="24"/>
          <w:szCs w:val="24"/>
        </w:rPr>
        <w:t>2013</w:t>
      </w:r>
      <w:r w:rsidR="002627BA">
        <w:rPr>
          <w:rFonts w:ascii="Times New Roman" w:hAnsi="Times New Roman" w:cs="Times New Roman"/>
          <w:sz w:val="24"/>
          <w:szCs w:val="24"/>
        </w:rPr>
        <w:t>-2021</w:t>
      </w:r>
      <w:r w:rsidR="006C35B5">
        <w:rPr>
          <w:rFonts w:ascii="Times New Roman" w:hAnsi="Times New Roman" w:cs="Times New Roman"/>
          <w:sz w:val="24"/>
          <w:szCs w:val="24"/>
        </w:rPr>
        <w:t xml:space="preserve"> for</w:t>
      </w:r>
      <w:r w:rsidR="006C35B5" w:rsidRPr="00BE4ECC">
        <w:rPr>
          <w:rFonts w:ascii="Times New Roman" w:hAnsi="Times New Roman" w:cs="Times New Roman"/>
          <w:sz w:val="24"/>
          <w:szCs w:val="24"/>
        </w:rPr>
        <w:t xml:space="preserve"> </w:t>
      </w:r>
      <w:r w:rsidRPr="00BE4ECC">
        <w:rPr>
          <w:rFonts w:ascii="Times New Roman" w:hAnsi="Times New Roman" w:cs="Times New Roman"/>
          <w:sz w:val="24"/>
          <w:szCs w:val="24"/>
        </w:rPr>
        <w:t>off-channel</w:t>
      </w:r>
      <w:r w:rsidR="006C35B5">
        <w:rPr>
          <w:rFonts w:ascii="Times New Roman" w:hAnsi="Times New Roman" w:cs="Times New Roman"/>
          <w:sz w:val="24"/>
          <w:szCs w:val="24"/>
        </w:rPr>
        <w:t xml:space="preserve"> decoys</w:t>
      </w:r>
      <w:r w:rsidRPr="00BE4ECC">
        <w:rPr>
          <w:rFonts w:ascii="Times New Roman" w:hAnsi="Times New Roman" w:cs="Times New Roman"/>
          <w:sz w:val="24"/>
          <w:szCs w:val="24"/>
        </w:rPr>
        <w:t>.</w:t>
      </w:r>
      <w:r>
        <w:rPr>
          <w:rFonts w:ascii="Times New Roman" w:hAnsi="Times New Roman" w:cs="Times New Roman"/>
          <w:sz w:val="24"/>
          <w:szCs w:val="24"/>
        </w:rPr>
        <w:t xml:space="preserve"> In 2020, decoy placements were adjusted to groups of 1-3 decoys per set to better replicate whooping crane detectabilit</w:t>
      </w:r>
      <w:r w:rsidR="00CF7951">
        <w:rPr>
          <w:rFonts w:ascii="Times New Roman" w:hAnsi="Times New Roman" w:cs="Times New Roman"/>
          <w:sz w:val="24"/>
          <w:szCs w:val="24"/>
        </w:rPr>
        <w:t>y.</w:t>
      </w:r>
    </w:p>
    <w:p w14:paraId="276597DF" w14:textId="151A532E" w:rsidR="008C1A7F" w:rsidRPr="0038207B" w:rsidRDefault="008C1A7F" w:rsidP="00D15E08">
      <w:pPr>
        <w:pStyle w:val="Heading1"/>
        <w:rPr>
          <w:rFonts w:eastAsia="Calibri"/>
        </w:rPr>
      </w:pPr>
      <w:bookmarkStart w:id="36" w:name="_Toc107310259"/>
      <w:r w:rsidRPr="0038207B">
        <w:rPr>
          <w:rFonts w:eastAsia="Calibri"/>
        </w:rPr>
        <w:t>Incidental take</w:t>
      </w:r>
      <w:bookmarkEnd w:id="36"/>
    </w:p>
    <w:p w14:paraId="31A2A59F" w14:textId="2CEAB592" w:rsidR="00396ED6" w:rsidRDefault="007753C1" w:rsidP="00D912B7">
      <w:pPr>
        <w:pStyle w:val="Default"/>
        <w:jc w:val="both"/>
      </w:pPr>
      <w:r w:rsidRPr="00F16F96">
        <w:rPr>
          <w:color w:val="auto"/>
        </w:rPr>
        <w:t xml:space="preserve">The USFWS in its 2006 Biological Opinion </w:t>
      </w:r>
      <w:r>
        <w:t>(</w:t>
      </w:r>
      <w:hyperlink r:id="rId59" w:anchor="page=320" w:history="1">
        <w:r w:rsidRPr="00751366">
          <w:rPr>
            <w:rStyle w:val="Hyperlink"/>
          </w:rPr>
          <w:t>USFWS 2006</w:t>
        </w:r>
      </w:hyperlink>
      <w:r>
        <w:t xml:space="preserve">) and 2018 Supplemental Biological Opinion </w:t>
      </w:r>
      <w:r w:rsidRPr="0046093C">
        <w:rPr>
          <w:color w:val="auto"/>
        </w:rPr>
        <w:t>(</w:t>
      </w:r>
      <w:hyperlink r:id="rId60" w:anchor="page=125" w:history="1">
        <w:r w:rsidRPr="00E07081">
          <w:rPr>
            <w:rStyle w:val="Hyperlink"/>
          </w:rPr>
          <w:t>USFWS 2018</w:t>
        </w:r>
      </w:hyperlink>
      <w:r w:rsidRPr="0046093C">
        <w:rPr>
          <w:color w:val="auto"/>
        </w:rPr>
        <w:t xml:space="preserve">) on </w:t>
      </w:r>
      <w:r>
        <w:t xml:space="preserve">the Program developed an incidental take statement addressing incidental take for </w:t>
      </w:r>
      <w:r w:rsidR="007B132C">
        <w:t>whooping crane</w:t>
      </w:r>
      <w:r w:rsidR="00CB3779">
        <w:t>s</w:t>
      </w:r>
      <w:r>
        <w:t xml:space="preserve"> associated with </w:t>
      </w:r>
      <w:r w:rsidR="00CB3779">
        <w:t>monitoring and research</w:t>
      </w:r>
      <w:r w:rsidR="00396ED6">
        <w:t xml:space="preserve"> as well as </w:t>
      </w:r>
      <w:r w:rsidR="00CB3779">
        <w:t>land management and</w:t>
      </w:r>
      <w:r>
        <w:t xml:space="preserve"> habitat </w:t>
      </w:r>
      <w:r w:rsidR="00CB3779">
        <w:t>restoration</w:t>
      </w:r>
      <w:r>
        <w:t xml:space="preserve"> conducted in the Platte River basin covered by the Program. </w:t>
      </w:r>
      <w:r>
        <w:lastRenderedPageBreak/>
        <w:t xml:space="preserve">Such take includes </w:t>
      </w:r>
      <w:r w:rsidR="00CB3779">
        <w:t>harm caused by harassment of individuals, and effects to fitness of adults resulting in loss of productivity</w:t>
      </w:r>
      <w:r>
        <w:t>.</w:t>
      </w:r>
      <w:r w:rsidR="00CB3779">
        <w:t xml:space="preserve"> Six instances of take in the form of harassment of whooping cranes is exempted during the First Increment </w:t>
      </w:r>
      <w:r w:rsidR="00D912B7">
        <w:t xml:space="preserve">and 13-year Extension of the Program. </w:t>
      </w:r>
      <w:r w:rsidR="00CB3779">
        <w:t xml:space="preserve">The </w:t>
      </w:r>
      <w:r w:rsidR="00D912B7">
        <w:t xml:space="preserve">total amount of </w:t>
      </w:r>
      <w:r w:rsidR="00CB3779">
        <w:t xml:space="preserve">take </w:t>
      </w:r>
      <w:r w:rsidR="00D912B7">
        <w:t>that would remove an individual from the migrating population (i.e. lethal or cripp</w:t>
      </w:r>
      <w:r w:rsidR="00841074">
        <w:t>l</w:t>
      </w:r>
      <w:r w:rsidR="00D912B7">
        <w:t xml:space="preserve">ing) </w:t>
      </w:r>
      <w:r w:rsidR="00CB3779">
        <w:t>exempted is one whooping crane during the First Increment and 13-year Extension of the Program</w:t>
      </w:r>
      <w:r w:rsidR="00D912B7">
        <w:t xml:space="preserve">. </w:t>
      </w:r>
      <w:r w:rsidR="008C1A7F" w:rsidRPr="001903DD">
        <w:t xml:space="preserve">The USFWS </w:t>
      </w:r>
      <w:r w:rsidR="001E34E6">
        <w:t>requires</w:t>
      </w:r>
      <w:r w:rsidR="008C1A7F" w:rsidRPr="001903DD">
        <w:t xml:space="preserve"> documentation of any human activity that occurred in the proximity of </w:t>
      </w:r>
      <w:r w:rsidR="008C1A7F">
        <w:t>w</w:t>
      </w:r>
      <w:r w:rsidR="008C1A7F" w:rsidRPr="001903DD">
        <w:t xml:space="preserve">hooping </w:t>
      </w:r>
      <w:r w:rsidR="008C1A7F">
        <w:t>c</w:t>
      </w:r>
      <w:r w:rsidR="008C1A7F" w:rsidRPr="001903DD">
        <w:t xml:space="preserve">ranes that could constitute “take” as defined by the Endangered Species Act </w:t>
      </w:r>
      <w:r w:rsidR="008C1A7F">
        <w:t>(</w:t>
      </w:r>
      <w:r w:rsidR="008C1A7F" w:rsidRPr="001903DD">
        <w:t>i.e., “…</w:t>
      </w:r>
      <w:r w:rsidR="008C1A7F" w:rsidRPr="001903DD">
        <w:rPr>
          <w:i/>
        </w:rPr>
        <w:t>to harass, harm, pursue, hunt, shoot, wound, kill, capture, or collect, or attempt to engage in any such conduct”</w:t>
      </w:r>
      <w:r w:rsidR="008C1A7F">
        <w:rPr>
          <w:iCs/>
        </w:rPr>
        <w:t>)</w:t>
      </w:r>
      <w:r w:rsidR="008C1A7F" w:rsidRPr="001903DD">
        <w:t xml:space="preserve">. Because harassment interrupts essential feeding or sheltering behaviors, the definition includes disturbance of </w:t>
      </w:r>
      <w:r w:rsidR="008C1A7F">
        <w:t>w</w:t>
      </w:r>
      <w:r w:rsidR="008C1A7F" w:rsidRPr="001903DD">
        <w:t xml:space="preserve">hooping </w:t>
      </w:r>
      <w:r w:rsidR="008C1A7F">
        <w:t>c</w:t>
      </w:r>
      <w:r w:rsidR="008C1A7F" w:rsidRPr="001903DD">
        <w:t>ranes sufficient to result in cranes taking flight.</w:t>
      </w:r>
      <w:r w:rsidR="008C1A7F">
        <w:t xml:space="preserve"> </w:t>
      </w:r>
      <w:r w:rsidR="00D912B7">
        <w:t>Since the Program’s initiation in 2007, the Program has not observed take</w:t>
      </w:r>
      <w:r w:rsidR="00396ED6">
        <w:t xml:space="preserve"> (lethal, crippling, harm, harassment, etc.) of any whooping cranes due to monitoring or research activities or due to habitat restoration and land management activities.</w:t>
      </w:r>
    </w:p>
    <w:p w14:paraId="23106C86" w14:textId="77777777" w:rsidR="00396ED6" w:rsidRDefault="00396ED6" w:rsidP="00D912B7">
      <w:pPr>
        <w:pStyle w:val="Default"/>
        <w:jc w:val="both"/>
      </w:pPr>
    </w:p>
    <w:p w14:paraId="7F801E80" w14:textId="5EEC1C8E" w:rsidR="008C1A7F" w:rsidRDefault="008C1A7F" w:rsidP="00841074">
      <w:pPr>
        <w:pStyle w:val="Default"/>
        <w:jc w:val="both"/>
      </w:pPr>
      <w:r>
        <w:t xml:space="preserve">During the </w:t>
      </w:r>
      <w:r w:rsidR="00396ED6">
        <w:t xml:space="preserve">fall 2022 </w:t>
      </w:r>
      <w:r>
        <w:t>monitoring period, PRRIP documented no instances of take as defined above. Specifically:</w:t>
      </w:r>
    </w:p>
    <w:p w14:paraId="711F0231" w14:textId="77777777" w:rsidR="008C1A7F" w:rsidRPr="00D115DE" w:rsidRDefault="008C1A7F" w:rsidP="008C1A7F">
      <w:pPr>
        <w:pStyle w:val="Header"/>
        <w:numPr>
          <w:ilvl w:val="0"/>
          <w:numId w:val="17"/>
        </w:numPr>
        <w:tabs>
          <w:tab w:val="clear" w:pos="4320"/>
          <w:tab w:val="clear" w:pos="8640"/>
        </w:tabs>
        <w:jc w:val="both"/>
        <w:rPr>
          <w:i/>
          <w:iCs/>
        </w:rPr>
      </w:pPr>
      <w:r w:rsidRPr="00D115DE">
        <w:rPr>
          <w:i/>
          <w:iCs/>
        </w:rPr>
        <w:t>Lethal or crippling take</w:t>
      </w:r>
    </w:p>
    <w:p w14:paraId="4DA40F01" w14:textId="77777777" w:rsidR="008C1A7F" w:rsidRDefault="008C1A7F" w:rsidP="008C1A7F">
      <w:pPr>
        <w:pStyle w:val="Header"/>
        <w:tabs>
          <w:tab w:val="clear" w:pos="4320"/>
          <w:tab w:val="clear" w:pos="8640"/>
        </w:tabs>
        <w:ind w:left="720"/>
        <w:jc w:val="both"/>
        <w:rPr>
          <w:szCs w:val="24"/>
        </w:rPr>
      </w:pPr>
      <w:r w:rsidRPr="001903DD">
        <w:rPr>
          <w:szCs w:val="24"/>
        </w:rPr>
        <w:t xml:space="preserve">There were no observations of crippling or lethal take of </w:t>
      </w:r>
      <w:r>
        <w:rPr>
          <w:szCs w:val="24"/>
        </w:rPr>
        <w:t>w</w:t>
      </w:r>
      <w:r w:rsidRPr="001903DD">
        <w:rPr>
          <w:szCs w:val="24"/>
        </w:rPr>
        <w:t xml:space="preserve">hooping </w:t>
      </w:r>
      <w:r>
        <w:rPr>
          <w:szCs w:val="24"/>
        </w:rPr>
        <w:t>c</w:t>
      </w:r>
      <w:r w:rsidRPr="001903DD">
        <w:rPr>
          <w:szCs w:val="24"/>
        </w:rPr>
        <w:t xml:space="preserve">ranes this season </w:t>
      </w:r>
      <w:r>
        <w:rPr>
          <w:szCs w:val="24"/>
        </w:rPr>
        <w:t>resulting from</w:t>
      </w:r>
      <w:r w:rsidRPr="001903DD">
        <w:rPr>
          <w:szCs w:val="24"/>
        </w:rPr>
        <w:t xml:space="preserve"> the monitoring conducted by </w:t>
      </w:r>
      <w:r>
        <w:rPr>
          <w:szCs w:val="24"/>
        </w:rPr>
        <w:t>PRRIP</w:t>
      </w:r>
      <w:r w:rsidRPr="001903DD">
        <w:rPr>
          <w:szCs w:val="24"/>
        </w:rPr>
        <w:t>.</w:t>
      </w:r>
    </w:p>
    <w:p w14:paraId="29E08749" w14:textId="77777777" w:rsidR="008C1A7F" w:rsidRPr="00D115DE" w:rsidRDefault="008C1A7F" w:rsidP="008C1A7F">
      <w:pPr>
        <w:pStyle w:val="Header"/>
        <w:numPr>
          <w:ilvl w:val="0"/>
          <w:numId w:val="17"/>
        </w:numPr>
        <w:tabs>
          <w:tab w:val="clear" w:pos="4320"/>
          <w:tab w:val="clear" w:pos="8640"/>
        </w:tabs>
        <w:jc w:val="both"/>
        <w:rPr>
          <w:i/>
          <w:iCs/>
          <w:szCs w:val="24"/>
        </w:rPr>
      </w:pPr>
      <w:r w:rsidRPr="00D115DE">
        <w:rPr>
          <w:i/>
          <w:iCs/>
          <w:szCs w:val="24"/>
        </w:rPr>
        <w:t>Harassment</w:t>
      </w:r>
    </w:p>
    <w:p w14:paraId="25B2C0E8" w14:textId="77777777" w:rsidR="008C1A7F" w:rsidRDefault="008C1A7F" w:rsidP="008C1A7F">
      <w:pPr>
        <w:pStyle w:val="Header"/>
        <w:tabs>
          <w:tab w:val="clear" w:pos="4320"/>
          <w:tab w:val="clear" w:pos="8640"/>
        </w:tabs>
        <w:ind w:left="720"/>
        <w:jc w:val="both"/>
      </w:pPr>
      <w:r>
        <w:t>PRRIP</w:t>
      </w:r>
      <w:r w:rsidRPr="001903DD">
        <w:t xml:space="preserve"> staff did not observe or engage in any activity that could be construed as harassment as defined by USFWS.</w:t>
      </w:r>
    </w:p>
    <w:p w14:paraId="559F3F66" w14:textId="77777777" w:rsidR="008C1A7F" w:rsidRPr="00D115DE" w:rsidRDefault="008C1A7F" w:rsidP="008C1A7F">
      <w:pPr>
        <w:pStyle w:val="Header"/>
        <w:numPr>
          <w:ilvl w:val="0"/>
          <w:numId w:val="17"/>
        </w:numPr>
        <w:tabs>
          <w:tab w:val="clear" w:pos="4320"/>
          <w:tab w:val="clear" w:pos="8640"/>
        </w:tabs>
        <w:jc w:val="both"/>
        <w:rPr>
          <w:i/>
          <w:iCs/>
        </w:rPr>
      </w:pPr>
      <w:r w:rsidRPr="00D115DE">
        <w:rPr>
          <w:i/>
          <w:iCs/>
        </w:rPr>
        <w:t>Public disturbance</w:t>
      </w:r>
    </w:p>
    <w:p w14:paraId="595011F5" w14:textId="77777777" w:rsidR="008C1A7F" w:rsidRDefault="008C1A7F" w:rsidP="008C1A7F">
      <w:pPr>
        <w:pStyle w:val="Header"/>
        <w:tabs>
          <w:tab w:val="clear" w:pos="4320"/>
          <w:tab w:val="clear" w:pos="8640"/>
        </w:tabs>
        <w:ind w:firstLine="720"/>
        <w:jc w:val="both"/>
      </w:pPr>
      <w:r>
        <w:t>PRRIP</w:t>
      </w:r>
      <w:r w:rsidRPr="001903DD">
        <w:t xml:space="preserve"> staff did not observe any incident of public disturbance of whooping cranes</w:t>
      </w:r>
      <w:r>
        <w:t>.</w:t>
      </w:r>
    </w:p>
    <w:p w14:paraId="26E8F9D0" w14:textId="5D0A2985" w:rsidR="00BA3612" w:rsidRDefault="00BA3612" w:rsidP="00BA3612">
      <w:pPr>
        <w:spacing w:after="0"/>
        <w:jc w:val="both"/>
        <w:rPr>
          <w:rFonts w:ascii="Times New Roman" w:eastAsia="Calibri" w:hAnsi="Times New Roman" w:cs="Times New Roman"/>
          <w:b/>
          <w:bCs/>
          <w:color w:val="000000"/>
          <w:sz w:val="28"/>
          <w:szCs w:val="28"/>
        </w:rPr>
      </w:pPr>
    </w:p>
    <w:p w14:paraId="69E7BED6" w14:textId="382ACE0E" w:rsidR="001C3341" w:rsidRDefault="001C3341" w:rsidP="00305B07">
      <w:pPr>
        <w:pStyle w:val="Heading1"/>
        <w:rPr>
          <w:rFonts w:eastAsia="Calibri"/>
        </w:rPr>
      </w:pPr>
      <w:bookmarkStart w:id="37" w:name="_Toc107310260"/>
      <w:r>
        <w:rPr>
          <w:rFonts w:eastAsia="Calibri"/>
        </w:rPr>
        <w:t>Past research synthesis</w:t>
      </w:r>
      <w:bookmarkEnd w:id="37"/>
    </w:p>
    <w:p w14:paraId="786BC4CD" w14:textId="79BEDC49" w:rsidR="001C3341" w:rsidRDefault="001C3341" w:rsidP="00BA3612">
      <w:pPr>
        <w:spacing w:after="0"/>
        <w:jc w:val="both"/>
        <w:rPr>
          <w:rFonts w:ascii="Times New Roman" w:hAnsi="Times New Roman" w:cs="Times New Roman"/>
          <w:sz w:val="24"/>
          <w:szCs w:val="24"/>
        </w:rPr>
      </w:pPr>
      <w:r w:rsidRPr="0027552D">
        <w:rPr>
          <w:rFonts w:ascii="Times New Roman" w:hAnsi="Times New Roman" w:cs="Times New Roman"/>
          <w:sz w:val="24"/>
          <w:szCs w:val="24"/>
        </w:rPr>
        <w:t xml:space="preserve">In addition to implementation of the Program’s monitoring protocol, directed research </w:t>
      </w:r>
      <w:r w:rsidR="0027552D">
        <w:rPr>
          <w:rFonts w:ascii="Times New Roman" w:hAnsi="Times New Roman" w:cs="Times New Roman"/>
          <w:sz w:val="24"/>
          <w:szCs w:val="24"/>
        </w:rPr>
        <w:t xml:space="preserve">has been conducted by the Program since </w:t>
      </w:r>
      <w:r w:rsidR="00E649EA" w:rsidRPr="004D2834">
        <w:rPr>
          <w:rFonts w:ascii="Times New Roman" w:hAnsi="Times New Roman" w:cs="Times New Roman"/>
          <w:sz w:val="24"/>
          <w:szCs w:val="24"/>
        </w:rPr>
        <w:t>2007</w:t>
      </w:r>
      <w:r w:rsidRPr="0027552D">
        <w:rPr>
          <w:rFonts w:ascii="Times New Roman" w:hAnsi="Times New Roman" w:cs="Times New Roman"/>
          <w:sz w:val="24"/>
          <w:szCs w:val="24"/>
        </w:rPr>
        <w:t xml:space="preserve"> to provide data to evaluate the Program’s management objectives and priority hypotheses. Design and implementation of research activities was guided by the </w:t>
      </w:r>
      <w:r w:rsidR="0027552D" w:rsidRPr="0027552D">
        <w:rPr>
          <w:rFonts w:ascii="Times New Roman" w:hAnsi="Times New Roman" w:cs="Times New Roman"/>
          <w:sz w:val="24"/>
          <w:szCs w:val="24"/>
        </w:rPr>
        <w:t>Program’s EDO</w:t>
      </w:r>
      <w:r w:rsidRPr="0027552D">
        <w:rPr>
          <w:rFonts w:ascii="Times New Roman" w:hAnsi="Times New Roman" w:cs="Times New Roman"/>
          <w:sz w:val="24"/>
          <w:szCs w:val="24"/>
        </w:rPr>
        <w:t xml:space="preserve"> and </w:t>
      </w:r>
      <w:r w:rsidR="0027552D" w:rsidRPr="0027552D">
        <w:rPr>
          <w:rFonts w:ascii="Times New Roman" w:hAnsi="Times New Roman" w:cs="Times New Roman"/>
          <w:sz w:val="24"/>
          <w:szCs w:val="24"/>
        </w:rPr>
        <w:t>Technical Advisory Committee (</w:t>
      </w:r>
      <w:r w:rsidRPr="0027552D">
        <w:rPr>
          <w:rFonts w:ascii="Times New Roman" w:hAnsi="Times New Roman" w:cs="Times New Roman"/>
          <w:sz w:val="24"/>
          <w:szCs w:val="24"/>
        </w:rPr>
        <w:t>TAC</w:t>
      </w:r>
      <w:r w:rsidR="0027552D" w:rsidRPr="0027552D">
        <w:rPr>
          <w:rFonts w:ascii="Times New Roman" w:hAnsi="Times New Roman" w:cs="Times New Roman"/>
          <w:sz w:val="24"/>
          <w:szCs w:val="24"/>
        </w:rPr>
        <w:t>)</w:t>
      </w:r>
      <w:r w:rsidRPr="0027552D">
        <w:rPr>
          <w:rFonts w:ascii="Times New Roman" w:hAnsi="Times New Roman" w:cs="Times New Roman"/>
          <w:sz w:val="24"/>
          <w:szCs w:val="24"/>
        </w:rPr>
        <w:t>, reviewed by the Program’s Independent Scientific Advisory Committee (ISAC) and ultimately approved by the Program’s Governance Committee (GC).</w:t>
      </w:r>
      <w:r w:rsidR="0027552D">
        <w:rPr>
          <w:rFonts w:ascii="Times New Roman" w:hAnsi="Times New Roman" w:cs="Times New Roman"/>
          <w:sz w:val="24"/>
          <w:szCs w:val="24"/>
        </w:rPr>
        <w:t xml:space="preserve"> Whooping crane monitoring and research conducted along the central Platte River </w:t>
      </w:r>
      <w:r w:rsidR="00F72D44">
        <w:rPr>
          <w:rFonts w:ascii="Times New Roman" w:hAnsi="Times New Roman" w:cs="Times New Roman"/>
          <w:sz w:val="24"/>
          <w:szCs w:val="24"/>
        </w:rPr>
        <w:t>were</w:t>
      </w:r>
      <w:r w:rsidR="0027552D">
        <w:rPr>
          <w:rFonts w:ascii="Times New Roman" w:hAnsi="Times New Roman" w:cs="Times New Roman"/>
          <w:sz w:val="24"/>
          <w:szCs w:val="24"/>
        </w:rPr>
        <w:t xml:space="preserve"> designed and implemented to provide information on an array of topics relevant to species management</w:t>
      </w:r>
      <w:r w:rsidR="00F72D44">
        <w:rPr>
          <w:rFonts w:ascii="Times New Roman" w:hAnsi="Times New Roman" w:cs="Times New Roman"/>
          <w:sz w:val="24"/>
          <w:szCs w:val="24"/>
        </w:rPr>
        <w:t>,</w:t>
      </w:r>
      <w:r w:rsidR="0027552D">
        <w:rPr>
          <w:rFonts w:ascii="Times New Roman" w:hAnsi="Times New Roman" w:cs="Times New Roman"/>
          <w:sz w:val="24"/>
          <w:szCs w:val="24"/>
        </w:rPr>
        <w:t xml:space="preserve"> including:</w:t>
      </w:r>
    </w:p>
    <w:p w14:paraId="384CC145" w14:textId="712BF472" w:rsidR="00EE0507" w:rsidRDefault="00EE0507"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M</w:t>
      </w:r>
      <w:r w:rsidR="008E786F">
        <w:rPr>
          <w:rFonts w:ascii="Times New Roman" w:hAnsi="Times New Roman" w:cs="Times New Roman"/>
          <w:sz w:val="24"/>
          <w:szCs w:val="24"/>
        </w:rPr>
        <w:t>ethods for m</w:t>
      </w:r>
      <w:r>
        <w:rPr>
          <w:rFonts w:ascii="Times New Roman" w:hAnsi="Times New Roman" w:cs="Times New Roman"/>
          <w:sz w:val="24"/>
          <w:szCs w:val="24"/>
        </w:rPr>
        <w:t xml:space="preserve">onitoring </w:t>
      </w:r>
      <w:r w:rsidR="008E786F">
        <w:rPr>
          <w:rFonts w:ascii="Times New Roman" w:hAnsi="Times New Roman" w:cs="Times New Roman"/>
          <w:sz w:val="24"/>
          <w:szCs w:val="24"/>
        </w:rPr>
        <w:t xml:space="preserve">whooping cranes </w:t>
      </w:r>
      <w:r>
        <w:rPr>
          <w:rFonts w:ascii="Times New Roman" w:hAnsi="Times New Roman" w:cs="Times New Roman"/>
          <w:sz w:val="24"/>
          <w:szCs w:val="24"/>
        </w:rPr>
        <w:t xml:space="preserve">and </w:t>
      </w:r>
      <w:r w:rsidR="008E786F">
        <w:rPr>
          <w:rFonts w:ascii="Times New Roman" w:hAnsi="Times New Roman" w:cs="Times New Roman"/>
          <w:sz w:val="24"/>
          <w:szCs w:val="24"/>
        </w:rPr>
        <w:t xml:space="preserve">using </w:t>
      </w:r>
      <w:r>
        <w:rPr>
          <w:rFonts w:ascii="Times New Roman" w:hAnsi="Times New Roman" w:cs="Times New Roman"/>
          <w:sz w:val="24"/>
          <w:szCs w:val="24"/>
        </w:rPr>
        <w:t xml:space="preserve">detection </w:t>
      </w:r>
      <w:r w:rsidR="008E786F">
        <w:rPr>
          <w:rFonts w:ascii="Times New Roman" w:hAnsi="Times New Roman" w:cs="Times New Roman"/>
          <w:sz w:val="24"/>
          <w:szCs w:val="24"/>
        </w:rPr>
        <w:t>data for drawing conclusions</w:t>
      </w:r>
    </w:p>
    <w:p w14:paraId="3E4DAD8E" w14:textId="4421E25B" w:rsidR="00A93D4D" w:rsidRDefault="00A93D4D"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Whooping crane use of the central Platte River and the Great Plains migratory corridor</w:t>
      </w:r>
    </w:p>
    <w:p w14:paraId="0887FD51" w14:textId="48D05121" w:rsidR="0027552D" w:rsidRDefault="008E786F"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 xml:space="preserve">Identification and characterization of riverine </w:t>
      </w:r>
      <w:r w:rsidR="00172646">
        <w:rPr>
          <w:rFonts w:ascii="Times New Roman" w:hAnsi="Times New Roman" w:cs="Times New Roman"/>
          <w:sz w:val="24"/>
          <w:szCs w:val="24"/>
        </w:rPr>
        <w:t>use</w:t>
      </w:r>
      <w:r w:rsidR="00EB0865">
        <w:rPr>
          <w:rFonts w:ascii="Times New Roman" w:hAnsi="Times New Roman" w:cs="Times New Roman"/>
          <w:sz w:val="24"/>
          <w:szCs w:val="24"/>
        </w:rPr>
        <w:t xml:space="preserve"> sites</w:t>
      </w:r>
    </w:p>
    <w:p w14:paraId="7D4CAEB7" w14:textId="325906E8" w:rsidR="008E786F" w:rsidRPr="00B26871" w:rsidRDefault="008E786F" w:rsidP="00B26871">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Identification and characterization of d</w:t>
      </w:r>
      <w:r w:rsidR="00172646">
        <w:rPr>
          <w:rFonts w:ascii="Times New Roman" w:hAnsi="Times New Roman" w:cs="Times New Roman"/>
          <w:sz w:val="24"/>
          <w:szCs w:val="24"/>
        </w:rPr>
        <w:t>iurnal use sites</w:t>
      </w:r>
    </w:p>
    <w:p w14:paraId="5E0D1D1F" w14:textId="637C7333" w:rsidR="00A00EA4" w:rsidRDefault="008E786F"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 xml:space="preserve">Whooping crane </w:t>
      </w:r>
      <w:r w:rsidR="00A93D4D">
        <w:rPr>
          <w:rFonts w:ascii="Times New Roman" w:hAnsi="Times New Roman" w:cs="Times New Roman"/>
          <w:sz w:val="24"/>
          <w:szCs w:val="24"/>
        </w:rPr>
        <w:t>habitat selection analyses</w:t>
      </w:r>
    </w:p>
    <w:p w14:paraId="385C65D0" w14:textId="60521BED" w:rsidR="00A93D4D" w:rsidRDefault="002C2D40"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Management of river hydrology and morphology for whooping crane habitat</w:t>
      </w:r>
    </w:p>
    <w:p w14:paraId="27F95121" w14:textId="6BACBB7C" w:rsidR="00EB0865" w:rsidRDefault="008E786F" w:rsidP="0027552D">
      <w:pPr>
        <w:pStyle w:val="ListParagraph"/>
        <w:numPr>
          <w:ilvl w:val="0"/>
          <w:numId w:val="17"/>
        </w:numPr>
        <w:spacing w:after="0"/>
        <w:jc w:val="both"/>
        <w:rPr>
          <w:rFonts w:ascii="Times New Roman" w:hAnsi="Times New Roman" w:cs="Times New Roman"/>
          <w:sz w:val="24"/>
          <w:szCs w:val="24"/>
        </w:rPr>
      </w:pPr>
      <w:r>
        <w:rPr>
          <w:rFonts w:ascii="Times New Roman" w:hAnsi="Times New Roman" w:cs="Times New Roman"/>
          <w:sz w:val="24"/>
          <w:szCs w:val="24"/>
        </w:rPr>
        <w:t xml:space="preserve">Whooping crane use </w:t>
      </w:r>
      <w:r w:rsidR="00EB0865">
        <w:rPr>
          <w:rFonts w:ascii="Times New Roman" w:hAnsi="Times New Roman" w:cs="Times New Roman"/>
          <w:sz w:val="24"/>
          <w:szCs w:val="24"/>
        </w:rPr>
        <w:t xml:space="preserve">of </w:t>
      </w:r>
      <w:r w:rsidR="002C2D40">
        <w:rPr>
          <w:rFonts w:ascii="Times New Roman" w:hAnsi="Times New Roman" w:cs="Times New Roman"/>
          <w:sz w:val="24"/>
          <w:szCs w:val="24"/>
        </w:rPr>
        <w:t>off-channel</w:t>
      </w:r>
      <w:r w:rsidR="00EB0865">
        <w:rPr>
          <w:rFonts w:ascii="Times New Roman" w:hAnsi="Times New Roman" w:cs="Times New Roman"/>
          <w:sz w:val="24"/>
          <w:szCs w:val="24"/>
        </w:rPr>
        <w:t xml:space="preserve"> palustrine wetlands</w:t>
      </w:r>
    </w:p>
    <w:p w14:paraId="5E627D3D" w14:textId="0EB2A0B3" w:rsidR="004A342B" w:rsidRDefault="004A342B" w:rsidP="004A342B">
      <w:pPr>
        <w:spacing w:after="0"/>
        <w:jc w:val="both"/>
        <w:rPr>
          <w:rFonts w:ascii="Times New Roman" w:hAnsi="Times New Roman" w:cs="Times New Roman"/>
          <w:sz w:val="24"/>
          <w:szCs w:val="24"/>
        </w:rPr>
      </w:pPr>
    </w:p>
    <w:p w14:paraId="75CBBC4E" w14:textId="03400434" w:rsidR="004A342B" w:rsidRPr="00DE405B" w:rsidRDefault="004A342B" w:rsidP="004A342B">
      <w:pPr>
        <w:spacing w:after="0"/>
        <w:jc w:val="both"/>
        <w:rPr>
          <w:rFonts w:ascii="Times New Roman" w:hAnsi="Times New Roman" w:cs="Times New Roman"/>
          <w:sz w:val="24"/>
          <w:szCs w:val="24"/>
        </w:rPr>
      </w:pPr>
      <w:r>
        <w:rPr>
          <w:rFonts w:ascii="Times New Roman" w:hAnsi="Times New Roman" w:cs="Times New Roman"/>
          <w:sz w:val="24"/>
          <w:szCs w:val="24"/>
        </w:rPr>
        <w:lastRenderedPageBreak/>
        <w:t xml:space="preserve">Links to these studies and other research relevant to the Program’s objectives </w:t>
      </w:r>
      <w:r w:rsidR="00C57EA4">
        <w:rPr>
          <w:rFonts w:ascii="Times New Roman" w:hAnsi="Times New Roman" w:cs="Times New Roman"/>
          <w:sz w:val="24"/>
          <w:szCs w:val="24"/>
        </w:rPr>
        <w:t xml:space="preserve">for whooping cranes can be found </w:t>
      </w:r>
      <w:r w:rsidR="00A00EA4">
        <w:rPr>
          <w:rFonts w:ascii="Times New Roman" w:hAnsi="Times New Roman" w:cs="Times New Roman"/>
          <w:sz w:val="24"/>
          <w:szCs w:val="24"/>
        </w:rPr>
        <w:t>in</w:t>
      </w:r>
      <w:r>
        <w:rPr>
          <w:rFonts w:ascii="Times New Roman" w:hAnsi="Times New Roman" w:cs="Times New Roman"/>
          <w:sz w:val="24"/>
          <w:szCs w:val="24"/>
        </w:rPr>
        <w:t xml:space="preserve"> </w:t>
      </w:r>
      <w:hyperlink w:anchor="_Appendix_B" w:history="1">
        <w:r w:rsidRPr="00B43339">
          <w:rPr>
            <w:rStyle w:val="Hyperlink"/>
            <w:rFonts w:ascii="Times New Roman" w:hAnsi="Times New Roman" w:cs="Times New Roman"/>
            <w:sz w:val="24"/>
            <w:szCs w:val="24"/>
          </w:rPr>
          <w:t>Appendix B</w:t>
        </w:r>
      </w:hyperlink>
      <w:r w:rsidRPr="00DE5608">
        <w:rPr>
          <w:rFonts w:ascii="Times New Roman" w:hAnsi="Times New Roman" w:cs="Times New Roman"/>
          <w:sz w:val="24"/>
          <w:szCs w:val="24"/>
        </w:rPr>
        <w:t>.</w:t>
      </w:r>
    </w:p>
    <w:p w14:paraId="6B86FA22" w14:textId="77777777" w:rsidR="0027552D" w:rsidRPr="0027552D" w:rsidRDefault="0027552D" w:rsidP="00BA3612">
      <w:pPr>
        <w:spacing w:after="0"/>
        <w:jc w:val="both"/>
        <w:rPr>
          <w:rFonts w:ascii="Times New Roman" w:eastAsia="Calibri" w:hAnsi="Times New Roman" w:cs="Times New Roman"/>
          <w:color w:val="000000"/>
          <w:sz w:val="28"/>
          <w:szCs w:val="28"/>
        </w:rPr>
      </w:pPr>
    </w:p>
    <w:p w14:paraId="7930289F" w14:textId="7B44BAAB" w:rsidR="00BA3612" w:rsidRDefault="00BA3612" w:rsidP="00D15E08">
      <w:pPr>
        <w:pStyle w:val="Heading1"/>
        <w:rPr>
          <w:rFonts w:eastAsia="Calibri"/>
        </w:rPr>
      </w:pPr>
      <w:bookmarkStart w:id="38" w:name="_Toc107310261"/>
      <w:r w:rsidRPr="00D959A5">
        <w:rPr>
          <w:rFonts w:eastAsia="Calibri"/>
        </w:rPr>
        <w:t>Supplements</w:t>
      </w:r>
      <w:bookmarkEnd w:id="38"/>
    </w:p>
    <w:p w14:paraId="479349AE" w14:textId="6B526619" w:rsidR="00BA3612" w:rsidRPr="001903DD" w:rsidRDefault="00BA3612" w:rsidP="00BA3612">
      <w:pPr>
        <w:spacing w:after="0"/>
        <w:jc w:val="both"/>
        <w:rPr>
          <w:rFonts w:ascii="Times New Roman" w:eastAsia="Calibri" w:hAnsi="Times New Roman" w:cs="Times New Roman"/>
          <w:color w:val="000000"/>
          <w:sz w:val="24"/>
          <w:szCs w:val="24"/>
        </w:rPr>
      </w:pPr>
      <w:r w:rsidRPr="001903DD">
        <w:rPr>
          <w:rFonts w:ascii="Times New Roman" w:eastAsia="Calibri" w:hAnsi="Times New Roman" w:cs="Times New Roman"/>
          <w:color w:val="000000"/>
          <w:sz w:val="24"/>
          <w:szCs w:val="24"/>
        </w:rPr>
        <w:t>QA/QC of database was performed by</w:t>
      </w:r>
      <w:r>
        <w:rPr>
          <w:rFonts w:ascii="Times New Roman" w:eastAsia="Calibri" w:hAnsi="Times New Roman" w:cs="Times New Roman"/>
          <w:color w:val="000000"/>
          <w:sz w:val="24"/>
          <w:szCs w:val="24"/>
        </w:rPr>
        <w:t xml:space="preserve"> PRRIP </w:t>
      </w:r>
      <w:r w:rsidR="009F744D">
        <w:rPr>
          <w:rFonts w:ascii="Times New Roman" w:eastAsia="Calibri" w:hAnsi="Times New Roman" w:cs="Times New Roman"/>
          <w:color w:val="000000"/>
          <w:sz w:val="24"/>
          <w:szCs w:val="24"/>
        </w:rPr>
        <w:t xml:space="preserve">EDO </w:t>
      </w:r>
      <w:r>
        <w:rPr>
          <w:rFonts w:ascii="Times New Roman" w:eastAsia="Calibri" w:hAnsi="Times New Roman" w:cs="Times New Roman"/>
          <w:color w:val="000000"/>
          <w:sz w:val="24"/>
          <w:szCs w:val="24"/>
        </w:rPr>
        <w:t>staff.</w:t>
      </w:r>
    </w:p>
    <w:p w14:paraId="6169EE6D" w14:textId="33C3689F" w:rsidR="00B26871" w:rsidRDefault="00BA3612" w:rsidP="00A71A55">
      <w:pPr>
        <w:spacing w:after="0"/>
        <w:ind w:left="-5" w:hanging="10"/>
        <w:jc w:val="both"/>
        <w:rPr>
          <w:rFonts w:ascii="Times New Roman" w:eastAsia="Calibri" w:hAnsi="Times New Roman" w:cs="Times New Roman"/>
          <w:color w:val="000000"/>
          <w:sz w:val="24"/>
          <w:szCs w:val="24"/>
        </w:rPr>
      </w:pPr>
      <w:r w:rsidRPr="001903DD">
        <w:rPr>
          <w:rFonts w:ascii="Times New Roman" w:eastAsia="Calibri" w:hAnsi="Times New Roman" w:cs="Times New Roman"/>
          <w:color w:val="000000"/>
          <w:sz w:val="24"/>
          <w:szCs w:val="24"/>
        </w:rPr>
        <w:t>Original datasheets – Retained at PRR</w:t>
      </w:r>
      <w:r>
        <w:rPr>
          <w:rFonts w:ascii="Times New Roman" w:eastAsia="Calibri" w:hAnsi="Times New Roman" w:cs="Times New Roman"/>
          <w:color w:val="000000"/>
          <w:sz w:val="24"/>
          <w:szCs w:val="24"/>
        </w:rPr>
        <w:t>IP</w:t>
      </w:r>
      <w:r w:rsidR="009F744D">
        <w:rPr>
          <w:rFonts w:ascii="Times New Roman" w:eastAsia="Calibri" w:hAnsi="Times New Roman" w:cs="Times New Roman"/>
          <w:color w:val="000000"/>
          <w:sz w:val="24"/>
          <w:szCs w:val="24"/>
        </w:rPr>
        <w:t xml:space="preserve"> EDO office.</w:t>
      </w:r>
    </w:p>
    <w:p w14:paraId="5A4C5D48" w14:textId="6C728654" w:rsidR="0030387A" w:rsidRPr="00B26871" w:rsidRDefault="00B26871" w:rsidP="0030387A">
      <w:pPr>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br w:type="page"/>
      </w:r>
    </w:p>
    <w:p w14:paraId="5DF159DD" w14:textId="347E8A94" w:rsidR="00124003" w:rsidRPr="0030387A" w:rsidRDefault="00124003" w:rsidP="00D15E08">
      <w:pPr>
        <w:pStyle w:val="Heading1"/>
        <w:rPr>
          <w:rFonts w:eastAsia="Calibri"/>
          <w:color w:val="000000"/>
          <w:sz w:val="24"/>
          <w:szCs w:val="24"/>
        </w:rPr>
      </w:pPr>
      <w:bookmarkStart w:id="39" w:name="_Toc107310262"/>
      <w:r w:rsidRPr="00D959A5">
        <w:lastRenderedPageBreak/>
        <w:t>References Cited</w:t>
      </w:r>
      <w:bookmarkEnd w:id="39"/>
    </w:p>
    <w:p w14:paraId="3C76532D" w14:textId="4ACEF62F" w:rsidR="00DE5608" w:rsidRPr="00DE5608" w:rsidRDefault="008471C3" w:rsidP="00020CC1">
      <w:pPr>
        <w:spacing w:after="0"/>
        <w:ind w:left="720" w:hanging="720"/>
        <w:rPr>
          <w:rStyle w:val="Hyperlink"/>
          <w:rFonts w:ascii="Times New Roman" w:hAnsi="Times New Roman" w:cs="Times New Roman"/>
          <w:sz w:val="24"/>
          <w:szCs w:val="24"/>
          <w:bdr w:val="none" w:sz="0" w:space="0" w:color="auto" w:frame="1"/>
          <w:shd w:val="clear" w:color="auto" w:fill="FFFFFF"/>
        </w:rPr>
      </w:pPr>
      <w:r w:rsidRPr="00DE5608">
        <w:rPr>
          <w:rFonts w:ascii="Times New Roman" w:hAnsi="Times New Roman" w:cs="Times New Roman"/>
          <w:color w:val="202020"/>
          <w:sz w:val="24"/>
          <w:szCs w:val="24"/>
          <w:bdr w:val="none" w:sz="0" w:space="0" w:color="auto" w:frame="1"/>
          <w:shd w:val="clear" w:color="auto" w:fill="FFFFFF"/>
        </w:rPr>
        <w:t xml:space="preserve">Baasch DM, Farrell PD, Howlin S, Pearse AT, Farnsworth JM, Smith CB. 2019.Whooping crane use of riverine stopover sites. </w:t>
      </w:r>
      <w:r w:rsidR="00183C60" w:rsidRPr="00DE5608">
        <w:rPr>
          <w:rFonts w:ascii="Times New Roman" w:hAnsi="Times New Roman" w:cs="Times New Roman"/>
          <w:color w:val="202020"/>
          <w:sz w:val="24"/>
          <w:szCs w:val="24"/>
          <w:bdr w:val="none" w:sz="0" w:space="0" w:color="auto" w:frame="1"/>
          <w:shd w:val="clear" w:color="auto" w:fill="FFFFFF"/>
        </w:rPr>
        <w:t xml:space="preserve">PLoS </w:t>
      </w:r>
      <w:r w:rsidRPr="00DE5608">
        <w:rPr>
          <w:rFonts w:ascii="Times New Roman" w:hAnsi="Times New Roman" w:cs="Times New Roman"/>
          <w:color w:val="202020"/>
          <w:sz w:val="24"/>
          <w:szCs w:val="24"/>
          <w:bdr w:val="none" w:sz="0" w:space="0" w:color="auto" w:frame="1"/>
          <w:shd w:val="clear" w:color="auto" w:fill="FFFFFF"/>
        </w:rPr>
        <w:t xml:space="preserve">ONE 14(1): e0209612. </w:t>
      </w:r>
      <w:hyperlink r:id="rId61" w:history="1">
        <w:r w:rsidRPr="00DE5608">
          <w:rPr>
            <w:rStyle w:val="Hyperlink"/>
            <w:rFonts w:ascii="Times New Roman" w:hAnsi="Times New Roman" w:cs="Times New Roman"/>
            <w:sz w:val="24"/>
            <w:szCs w:val="24"/>
            <w:bdr w:val="none" w:sz="0" w:space="0" w:color="auto" w:frame="1"/>
            <w:shd w:val="clear" w:color="auto" w:fill="FFFFFF"/>
          </w:rPr>
          <w:t>https://doi.org/10.1371/journal.pone.0209612</w:t>
        </w:r>
      </w:hyperlink>
    </w:p>
    <w:p w14:paraId="6EFCEF87" w14:textId="792B158A" w:rsidR="008471C3" w:rsidRPr="00DE5608" w:rsidRDefault="008471C3" w:rsidP="00020CC1">
      <w:pPr>
        <w:spacing w:after="0"/>
        <w:ind w:left="720" w:hanging="720"/>
        <w:rPr>
          <w:rFonts w:ascii="Times New Roman" w:hAnsi="Times New Roman" w:cs="Times New Roman"/>
          <w:sz w:val="24"/>
          <w:szCs w:val="24"/>
        </w:rPr>
      </w:pPr>
    </w:p>
    <w:p w14:paraId="3303C2D3" w14:textId="294BE797" w:rsidR="00176913" w:rsidRPr="00DE5608" w:rsidRDefault="00124003" w:rsidP="00020CC1">
      <w:pPr>
        <w:spacing w:after="0"/>
        <w:rPr>
          <w:rFonts w:ascii="Times New Roman" w:hAnsi="Times New Roman" w:cs="Times New Roman"/>
          <w:sz w:val="24"/>
          <w:szCs w:val="24"/>
        </w:rPr>
      </w:pPr>
      <w:r w:rsidRPr="00DE5608">
        <w:rPr>
          <w:rFonts w:ascii="Times New Roman" w:hAnsi="Times New Roman" w:cs="Times New Roman"/>
          <w:sz w:val="24"/>
          <w:szCs w:val="24"/>
        </w:rPr>
        <w:t xml:space="preserve">Platte River Recovery Implementation Program (PRRIP). 2017a. Platte River Recovery </w:t>
      </w:r>
    </w:p>
    <w:p w14:paraId="0F11663A" w14:textId="68E9129F" w:rsidR="00124003" w:rsidRPr="00DE5608" w:rsidRDefault="00124003" w:rsidP="00020CC1">
      <w:pPr>
        <w:spacing w:after="0"/>
        <w:ind w:left="720"/>
        <w:rPr>
          <w:rFonts w:ascii="Times New Roman" w:hAnsi="Times New Roman" w:cs="Times New Roman"/>
          <w:sz w:val="24"/>
          <w:szCs w:val="24"/>
        </w:rPr>
      </w:pPr>
      <w:r w:rsidRPr="00DE5608">
        <w:rPr>
          <w:rFonts w:ascii="Times New Roman" w:hAnsi="Times New Roman" w:cs="Times New Roman"/>
          <w:sz w:val="24"/>
          <w:szCs w:val="24"/>
        </w:rPr>
        <w:t>Implementation Program Data Synthesis Compilation Whooping Crane (</w:t>
      </w:r>
      <w:r w:rsidRPr="00DE5608">
        <w:rPr>
          <w:rFonts w:ascii="Times New Roman" w:hAnsi="Times New Roman" w:cs="Times New Roman"/>
          <w:i/>
          <w:iCs/>
          <w:sz w:val="24"/>
          <w:szCs w:val="24"/>
        </w:rPr>
        <w:t>Grus americanus</w:t>
      </w:r>
      <w:r w:rsidRPr="00DE5608">
        <w:rPr>
          <w:rFonts w:ascii="Times New Roman" w:hAnsi="Times New Roman" w:cs="Times New Roman"/>
          <w:sz w:val="24"/>
          <w:szCs w:val="24"/>
        </w:rPr>
        <w:t>) Habitat</w:t>
      </w:r>
      <w:r w:rsidR="00176913" w:rsidRPr="00DE5608">
        <w:rPr>
          <w:rFonts w:ascii="Times New Roman" w:hAnsi="Times New Roman" w:cs="Times New Roman"/>
          <w:sz w:val="24"/>
          <w:szCs w:val="24"/>
        </w:rPr>
        <w:t xml:space="preserve"> </w:t>
      </w:r>
      <w:r w:rsidRPr="00DE5608">
        <w:rPr>
          <w:rFonts w:ascii="Times New Roman" w:hAnsi="Times New Roman" w:cs="Times New Roman"/>
          <w:sz w:val="24"/>
          <w:szCs w:val="24"/>
        </w:rPr>
        <w:t>Synthesis Chapters.</w:t>
      </w:r>
      <w:r w:rsidR="00176913" w:rsidRPr="00DE5608">
        <w:rPr>
          <w:rFonts w:ascii="Times New Roman" w:hAnsi="Times New Roman" w:cs="Times New Roman"/>
          <w:sz w:val="24"/>
          <w:szCs w:val="24"/>
        </w:rPr>
        <w:t xml:space="preserve"> </w:t>
      </w:r>
      <w:hyperlink r:id="rId62" w:history="1">
        <w:r w:rsidR="00176913" w:rsidRPr="00DE5608">
          <w:rPr>
            <w:rStyle w:val="Hyperlink"/>
            <w:rFonts w:ascii="Times New Roman" w:hAnsi="Times New Roman" w:cs="Times New Roman"/>
            <w:sz w:val="24"/>
            <w:szCs w:val="24"/>
          </w:rPr>
          <w:t>https://platteriverprogram.org/sites/default/files/PubsAndData/ProgramLibrary/PRRIP%20Whooping%20Crane%20Habitat%20Synthesis%20Chapters.pdf</w:t>
        </w:r>
      </w:hyperlink>
    </w:p>
    <w:p w14:paraId="31F8A7E4" w14:textId="77777777" w:rsidR="00176913" w:rsidRPr="00DE5608" w:rsidRDefault="00176913" w:rsidP="00020CC1">
      <w:pPr>
        <w:spacing w:after="0"/>
        <w:rPr>
          <w:rFonts w:ascii="Times New Roman" w:hAnsi="Times New Roman" w:cs="Times New Roman"/>
          <w:sz w:val="24"/>
          <w:szCs w:val="24"/>
        </w:rPr>
      </w:pPr>
    </w:p>
    <w:p w14:paraId="4C9A4DD3" w14:textId="77777777" w:rsidR="00176913" w:rsidRPr="00DE5608" w:rsidRDefault="00124003" w:rsidP="00020CC1">
      <w:pPr>
        <w:spacing w:after="0"/>
        <w:rPr>
          <w:rFonts w:ascii="Times New Roman" w:eastAsia="Calibri" w:hAnsi="Times New Roman" w:cs="Times New Roman"/>
          <w:color w:val="000000"/>
          <w:sz w:val="24"/>
          <w:szCs w:val="24"/>
        </w:rPr>
      </w:pPr>
      <w:r w:rsidRPr="00DE5608">
        <w:rPr>
          <w:rFonts w:ascii="Times New Roman" w:eastAsia="Calibri" w:hAnsi="Times New Roman" w:cs="Times New Roman"/>
          <w:color w:val="000000"/>
          <w:sz w:val="24"/>
          <w:szCs w:val="24"/>
        </w:rPr>
        <w:t xml:space="preserve">Platte River Recovery Implementation Program (PRRIP). 2017b. Platte River Recovery </w:t>
      </w:r>
    </w:p>
    <w:p w14:paraId="298B8AF9" w14:textId="56A866ED" w:rsidR="00124003" w:rsidRPr="00DE5608" w:rsidRDefault="00124003" w:rsidP="00020CC1">
      <w:pPr>
        <w:spacing w:after="0"/>
        <w:ind w:left="720"/>
        <w:rPr>
          <w:rFonts w:ascii="Times New Roman" w:hAnsi="Times New Roman" w:cs="Times New Roman"/>
          <w:sz w:val="24"/>
          <w:szCs w:val="24"/>
        </w:rPr>
      </w:pPr>
      <w:r w:rsidRPr="00DE5608">
        <w:rPr>
          <w:rFonts w:ascii="Times New Roman" w:eastAsia="Calibri" w:hAnsi="Times New Roman" w:cs="Times New Roman"/>
          <w:color w:val="000000"/>
          <w:sz w:val="24"/>
          <w:szCs w:val="24"/>
        </w:rPr>
        <w:t xml:space="preserve">Implementation Program Whooping Crane Monitoring Protocol – Migrational Habitat Use in the Central Platte River Valley revised June 08, 2017. </w:t>
      </w:r>
      <w:hyperlink r:id="rId63" w:history="1">
        <w:r w:rsidRPr="00DE5608">
          <w:rPr>
            <w:rStyle w:val="Hyperlink"/>
            <w:rFonts w:ascii="Times New Roman" w:eastAsia="Calibri" w:hAnsi="Times New Roman" w:cs="Times New Roman"/>
            <w:sz w:val="24"/>
            <w:szCs w:val="24"/>
          </w:rPr>
          <w:t>https://platteriverprogram.org/internal-document/prrip-whooping-crane-monitoring-protocol-migrational-habitat-use-central-platte</w:t>
        </w:r>
      </w:hyperlink>
    </w:p>
    <w:p w14:paraId="5EEB9E32" w14:textId="77777777" w:rsidR="00176913" w:rsidRPr="00DE5608" w:rsidRDefault="00176913" w:rsidP="00020CC1">
      <w:pPr>
        <w:spacing w:after="0"/>
        <w:rPr>
          <w:rFonts w:ascii="Times New Roman" w:hAnsi="Times New Roman" w:cs="Times New Roman"/>
          <w:sz w:val="24"/>
          <w:szCs w:val="24"/>
        </w:rPr>
      </w:pPr>
    </w:p>
    <w:p w14:paraId="5586C9D8" w14:textId="30103D49" w:rsidR="00055D96" w:rsidRPr="00DE5608" w:rsidRDefault="00055D96" w:rsidP="00020CC1">
      <w:pPr>
        <w:spacing w:after="0"/>
        <w:ind w:left="720" w:hanging="720"/>
        <w:rPr>
          <w:rFonts w:ascii="Times New Roman" w:eastAsia="Calibri" w:hAnsi="Times New Roman" w:cs="Times New Roman"/>
          <w:color w:val="000000"/>
          <w:sz w:val="24"/>
          <w:szCs w:val="24"/>
        </w:rPr>
      </w:pPr>
      <w:bookmarkStart w:id="40" w:name="_Hlk107560899"/>
      <w:r w:rsidRPr="00DE5608">
        <w:rPr>
          <w:rFonts w:ascii="Times New Roman" w:eastAsia="Calibri" w:hAnsi="Times New Roman" w:cs="Times New Roman"/>
          <w:color w:val="000000"/>
          <w:sz w:val="24"/>
          <w:szCs w:val="24"/>
        </w:rPr>
        <w:t>Platte River Recovery Implementation Program (PRRIP). 20</w:t>
      </w:r>
      <w:r w:rsidR="00892588" w:rsidRPr="00DE5608">
        <w:rPr>
          <w:rFonts w:ascii="Times New Roman" w:eastAsia="Calibri" w:hAnsi="Times New Roman" w:cs="Times New Roman"/>
          <w:color w:val="000000"/>
          <w:sz w:val="24"/>
          <w:szCs w:val="24"/>
        </w:rPr>
        <w:t>20</w:t>
      </w:r>
      <w:r w:rsidRPr="00DE5608">
        <w:rPr>
          <w:rFonts w:ascii="Times New Roman" w:eastAsia="Calibri" w:hAnsi="Times New Roman" w:cs="Times New Roman"/>
          <w:color w:val="000000"/>
          <w:sz w:val="24"/>
          <w:szCs w:val="24"/>
        </w:rPr>
        <w:t>. 2019 State of the Platte – Adaptive Management Plan (AMP) 2019 “Big Question” Assessments February 20, 2020.</w:t>
      </w:r>
      <w:r w:rsidR="00011237" w:rsidRPr="00DE5608">
        <w:rPr>
          <w:rFonts w:ascii="Times New Roman" w:eastAsia="Calibri" w:hAnsi="Times New Roman" w:cs="Times New Roman"/>
          <w:color w:val="000000"/>
          <w:sz w:val="24"/>
          <w:szCs w:val="24"/>
        </w:rPr>
        <w:t xml:space="preserve"> pp. 13. </w:t>
      </w:r>
      <w:r w:rsidR="00B25751" w:rsidRPr="00DE5608">
        <w:rPr>
          <w:rFonts w:ascii="Times New Roman" w:eastAsia="Calibri" w:hAnsi="Times New Roman" w:cs="Times New Roman"/>
          <w:color w:val="000000"/>
          <w:sz w:val="24"/>
          <w:szCs w:val="24"/>
        </w:rPr>
        <w:t xml:space="preserve"> </w:t>
      </w:r>
      <w:hyperlink r:id="rId64" w:anchor="page=13" w:history="1">
        <w:r w:rsidR="00B25751" w:rsidRPr="0062295D">
          <w:rPr>
            <w:rStyle w:val="Hyperlink"/>
            <w:rFonts w:ascii="Times New Roman" w:eastAsia="Calibri" w:hAnsi="Times New Roman" w:cs="Times New Roman"/>
            <w:sz w:val="24"/>
            <w:szCs w:val="24"/>
          </w:rPr>
          <w:t>https://platteriverprogram.org/sites/default/files/2020-08/FINAL%202019%20PRRIP%20State%20of%20the%20Platte.pdf</w:t>
        </w:r>
        <w:r w:rsidR="0062295D" w:rsidRPr="0062295D">
          <w:rPr>
            <w:rStyle w:val="Hyperlink"/>
            <w:rFonts w:ascii="Times New Roman" w:eastAsia="Calibri" w:hAnsi="Times New Roman" w:cs="Times New Roman"/>
            <w:sz w:val="24"/>
            <w:szCs w:val="24"/>
          </w:rPr>
          <w:t>#page=13</w:t>
        </w:r>
      </w:hyperlink>
    </w:p>
    <w:bookmarkEnd w:id="40"/>
    <w:p w14:paraId="20F081A4" w14:textId="77777777" w:rsidR="00055D96" w:rsidRPr="00DE5608" w:rsidRDefault="00055D96" w:rsidP="00020CC1">
      <w:pPr>
        <w:spacing w:after="0"/>
        <w:rPr>
          <w:rFonts w:ascii="Times New Roman" w:eastAsia="Calibri" w:hAnsi="Times New Roman" w:cs="Times New Roman"/>
          <w:color w:val="000000"/>
          <w:sz w:val="24"/>
          <w:szCs w:val="24"/>
        </w:rPr>
      </w:pPr>
    </w:p>
    <w:p w14:paraId="4519DF5B" w14:textId="5FB35448" w:rsidR="00C022ED" w:rsidRPr="00DE5608" w:rsidRDefault="00124003" w:rsidP="00020CC1">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Platte River Recovery Implementation Program (PRRIP). </w:t>
      </w:r>
      <w:r w:rsidR="00961EAE" w:rsidRPr="00DE5608">
        <w:rPr>
          <w:rFonts w:ascii="Times New Roman" w:hAnsi="Times New Roman" w:cs="Times New Roman"/>
          <w:sz w:val="24"/>
          <w:szCs w:val="24"/>
        </w:rPr>
        <w:t>2021a</w:t>
      </w:r>
      <w:r w:rsidRPr="00DE5608">
        <w:rPr>
          <w:rFonts w:ascii="Times New Roman" w:hAnsi="Times New Roman" w:cs="Times New Roman"/>
          <w:sz w:val="24"/>
          <w:szCs w:val="24"/>
        </w:rPr>
        <w:t xml:space="preserve">. Final Platte River Recovery Implementation Program Cooperative Agreement, Attachment 3 – Adaptive Management Plan. pp. </w:t>
      </w:r>
      <w:r w:rsidR="00F639E8" w:rsidRPr="00DE5608">
        <w:rPr>
          <w:rFonts w:ascii="Times New Roman" w:hAnsi="Times New Roman" w:cs="Times New Roman"/>
          <w:sz w:val="24"/>
          <w:szCs w:val="24"/>
        </w:rPr>
        <w:t>20</w:t>
      </w:r>
      <w:r w:rsidRPr="00DE5608">
        <w:rPr>
          <w:rFonts w:ascii="Times New Roman" w:hAnsi="Times New Roman" w:cs="Times New Roman"/>
          <w:sz w:val="24"/>
          <w:szCs w:val="24"/>
        </w:rPr>
        <w:t xml:space="preserve">. </w:t>
      </w:r>
      <w:hyperlink r:id="rId65" w:anchor="page=83" w:history="1">
        <w:r w:rsidR="00C11B0D" w:rsidRPr="00C11B0D">
          <w:rPr>
            <w:rStyle w:val="Hyperlink"/>
            <w:rFonts w:ascii="Times New Roman" w:hAnsi="Times New Roman" w:cs="Times New Roman"/>
            <w:sz w:val="24"/>
            <w:szCs w:val="24"/>
          </w:rPr>
          <w:t>https://platteriverprogram.org/sites/default/files/2021-09/PRRIP%20Full%20Program%20Document%20Updated%209_14_2021.pdf#page=83</w:t>
        </w:r>
      </w:hyperlink>
    </w:p>
    <w:p w14:paraId="7DC3C2F8" w14:textId="77777777" w:rsidR="00176913" w:rsidRPr="00DE5608" w:rsidRDefault="00176913" w:rsidP="00020CC1">
      <w:pPr>
        <w:spacing w:after="0"/>
        <w:rPr>
          <w:rFonts w:ascii="Times New Roman" w:hAnsi="Times New Roman" w:cs="Times New Roman"/>
          <w:sz w:val="24"/>
          <w:szCs w:val="24"/>
        </w:rPr>
      </w:pPr>
    </w:p>
    <w:p w14:paraId="21DC9DC7" w14:textId="1335016D" w:rsidR="00F639E8" w:rsidRPr="00DE5608" w:rsidRDefault="00F639E8" w:rsidP="00020CC1">
      <w:pPr>
        <w:spacing w:after="0"/>
        <w:rPr>
          <w:rFonts w:ascii="Times New Roman" w:hAnsi="Times New Roman" w:cs="Times New Roman"/>
          <w:sz w:val="24"/>
          <w:szCs w:val="24"/>
        </w:rPr>
      </w:pPr>
      <w:r w:rsidRPr="00DE5608">
        <w:rPr>
          <w:rFonts w:ascii="Times New Roman" w:hAnsi="Times New Roman" w:cs="Times New Roman"/>
          <w:sz w:val="24"/>
          <w:szCs w:val="24"/>
        </w:rPr>
        <w:t>Platte River Recovery Implementation Program (PRRIP). 202</w:t>
      </w:r>
      <w:r w:rsidR="00961EAE" w:rsidRPr="00DE5608">
        <w:rPr>
          <w:rFonts w:ascii="Times New Roman" w:hAnsi="Times New Roman" w:cs="Times New Roman"/>
          <w:sz w:val="24"/>
          <w:szCs w:val="24"/>
        </w:rPr>
        <w:t>1b</w:t>
      </w:r>
      <w:r w:rsidRPr="00DE5608">
        <w:rPr>
          <w:rFonts w:ascii="Times New Roman" w:hAnsi="Times New Roman" w:cs="Times New Roman"/>
          <w:sz w:val="24"/>
          <w:szCs w:val="24"/>
        </w:rPr>
        <w:t xml:space="preserve">. Final Platte River Recovery </w:t>
      </w:r>
    </w:p>
    <w:p w14:paraId="457182FC" w14:textId="254A4377" w:rsidR="00C022ED" w:rsidRPr="00DE5608" w:rsidRDefault="00F639E8" w:rsidP="00020CC1">
      <w:pPr>
        <w:spacing w:after="0"/>
        <w:ind w:left="720"/>
        <w:rPr>
          <w:rFonts w:ascii="Times New Roman" w:hAnsi="Times New Roman" w:cs="Times New Roman"/>
          <w:sz w:val="24"/>
          <w:szCs w:val="24"/>
        </w:rPr>
      </w:pPr>
      <w:r w:rsidRPr="00DE5608">
        <w:rPr>
          <w:rFonts w:ascii="Times New Roman" w:hAnsi="Times New Roman" w:cs="Times New Roman"/>
          <w:sz w:val="24"/>
          <w:szCs w:val="24"/>
        </w:rPr>
        <w:t xml:space="preserve">Implementation Program Cooperative Agreement, Attachment 3 – Adaptive Management Plan. pp. </w:t>
      </w:r>
      <w:r w:rsidR="00892588" w:rsidRPr="00DE5608">
        <w:rPr>
          <w:rFonts w:ascii="Times New Roman" w:hAnsi="Times New Roman" w:cs="Times New Roman"/>
          <w:sz w:val="24"/>
          <w:szCs w:val="24"/>
        </w:rPr>
        <w:t>71-72</w:t>
      </w:r>
      <w:r w:rsidRPr="00DE5608">
        <w:rPr>
          <w:rFonts w:ascii="Times New Roman" w:hAnsi="Times New Roman" w:cs="Times New Roman"/>
          <w:sz w:val="24"/>
          <w:szCs w:val="24"/>
        </w:rPr>
        <w:t xml:space="preserve">. </w:t>
      </w:r>
      <w:hyperlink r:id="rId66" w:anchor="page=134" w:history="1">
        <w:r w:rsidR="00C11B0D" w:rsidRPr="00C11B0D">
          <w:rPr>
            <w:rStyle w:val="Hyperlink"/>
            <w:rFonts w:ascii="Times New Roman" w:hAnsi="Times New Roman" w:cs="Times New Roman"/>
            <w:sz w:val="24"/>
            <w:szCs w:val="24"/>
          </w:rPr>
          <w:t>https://platteriverprogram.org/sites/default/files/2021-09/PRRIP%20Full%20Program%20Document%20Updated%209_14_2021.pdf#page=134</w:t>
        </w:r>
      </w:hyperlink>
    </w:p>
    <w:p w14:paraId="6F79A6CD" w14:textId="77777777" w:rsidR="00F639E8" w:rsidRPr="00DE5608" w:rsidRDefault="00F639E8" w:rsidP="00020CC1">
      <w:pPr>
        <w:spacing w:after="0"/>
        <w:rPr>
          <w:rFonts w:ascii="Times New Roman" w:hAnsi="Times New Roman" w:cs="Times New Roman"/>
          <w:sz w:val="24"/>
          <w:szCs w:val="24"/>
        </w:rPr>
      </w:pPr>
    </w:p>
    <w:p w14:paraId="15F505D2" w14:textId="3D7FB573" w:rsidR="00E264B3" w:rsidRPr="00DE5608" w:rsidRDefault="00E264B3" w:rsidP="00020CC1">
      <w:pPr>
        <w:spacing w:after="0"/>
        <w:rPr>
          <w:rFonts w:ascii="Times New Roman" w:hAnsi="Times New Roman" w:cs="Times New Roman"/>
          <w:sz w:val="24"/>
          <w:szCs w:val="24"/>
        </w:rPr>
      </w:pPr>
      <w:r w:rsidRPr="00DE5608">
        <w:rPr>
          <w:rFonts w:ascii="Times New Roman" w:hAnsi="Times New Roman" w:cs="Times New Roman"/>
          <w:sz w:val="24"/>
          <w:szCs w:val="24"/>
        </w:rPr>
        <w:t xml:space="preserve">Platte River Recovery Implementation Program (PRRIP) 2022. </w:t>
      </w:r>
      <w:r w:rsidR="00F702EA" w:rsidRPr="00DE5608">
        <w:rPr>
          <w:rFonts w:ascii="Times New Roman" w:hAnsi="Times New Roman" w:cs="Times New Roman"/>
          <w:sz w:val="24"/>
          <w:szCs w:val="24"/>
        </w:rPr>
        <w:t xml:space="preserve">First Increment Extension </w:t>
      </w:r>
      <w:r w:rsidR="0010455A">
        <w:rPr>
          <w:rFonts w:ascii="Times New Roman" w:hAnsi="Times New Roman" w:cs="Times New Roman"/>
          <w:sz w:val="24"/>
          <w:szCs w:val="24"/>
        </w:rPr>
        <w:tab/>
      </w:r>
      <w:r w:rsidR="00F702EA" w:rsidRPr="00DE5608">
        <w:rPr>
          <w:rFonts w:ascii="Times New Roman" w:hAnsi="Times New Roman" w:cs="Times New Roman"/>
          <w:sz w:val="24"/>
          <w:szCs w:val="24"/>
        </w:rPr>
        <w:t>Science Plan.</w:t>
      </w:r>
      <w:r w:rsidR="00DE5608" w:rsidRPr="00DE5608">
        <w:rPr>
          <w:rFonts w:ascii="Times New Roman" w:hAnsi="Times New Roman" w:cs="Times New Roman"/>
          <w:sz w:val="24"/>
          <w:szCs w:val="24"/>
        </w:rPr>
        <w:t xml:space="preserve"> </w:t>
      </w:r>
      <w:hyperlink r:id="rId67" w:history="1">
        <w:r w:rsidR="00DE5608" w:rsidRPr="0010455A">
          <w:rPr>
            <w:rStyle w:val="Hyperlink"/>
            <w:rFonts w:ascii="Times New Roman" w:hAnsi="Times New Roman" w:cs="Times New Roman"/>
            <w:sz w:val="24"/>
            <w:szCs w:val="24"/>
          </w:rPr>
          <w:t>https://platteriverprogram.org/document/prrip-extension-science-plan</w:t>
        </w:r>
      </w:hyperlink>
    </w:p>
    <w:p w14:paraId="01B8B478" w14:textId="5023F3D5" w:rsidR="00F702EA" w:rsidRDefault="00F702EA" w:rsidP="00020CC1">
      <w:pPr>
        <w:spacing w:after="0"/>
        <w:rPr>
          <w:rFonts w:ascii="Times New Roman" w:hAnsi="Times New Roman" w:cs="Times New Roman"/>
          <w:sz w:val="24"/>
          <w:szCs w:val="24"/>
        </w:rPr>
      </w:pPr>
    </w:p>
    <w:p w14:paraId="1D7A156C" w14:textId="2537A376" w:rsidR="00D057CF" w:rsidRPr="00D057CF" w:rsidRDefault="007753C1" w:rsidP="00D057CF">
      <w:pPr>
        <w:ind w:left="720" w:hanging="720"/>
        <w:rPr>
          <w:rFonts w:ascii="Times New Roman" w:hAnsi="Times New Roman" w:cs="Times New Roman"/>
          <w:sz w:val="24"/>
          <w:szCs w:val="24"/>
        </w:rPr>
      </w:pPr>
      <w:r w:rsidRPr="00D057CF">
        <w:rPr>
          <w:rFonts w:ascii="Times New Roman" w:hAnsi="Times New Roman" w:cs="Times New Roman"/>
          <w:sz w:val="24"/>
          <w:szCs w:val="24"/>
        </w:rPr>
        <w:t xml:space="preserve">U.S. Fish and Wildlife Service (USFWS). 2006. United States Fish and Wildlife Service Biological Opinion on the Platte River Recovery Implementation Program. X. Incidental Take Statement. </w:t>
      </w:r>
      <w:r w:rsidR="00D057CF">
        <w:rPr>
          <w:rFonts w:ascii="Times New Roman" w:hAnsi="Times New Roman" w:cs="Times New Roman"/>
          <w:sz w:val="24"/>
          <w:szCs w:val="24"/>
        </w:rPr>
        <w:t>B</w:t>
      </w:r>
      <w:r w:rsidRPr="00D057CF">
        <w:rPr>
          <w:rFonts w:ascii="Times New Roman" w:hAnsi="Times New Roman" w:cs="Times New Roman"/>
          <w:sz w:val="24"/>
          <w:szCs w:val="24"/>
        </w:rPr>
        <w:t xml:space="preserve">. </w:t>
      </w:r>
      <w:r w:rsidR="00D057CF">
        <w:rPr>
          <w:rFonts w:ascii="Times New Roman" w:hAnsi="Times New Roman" w:cs="Times New Roman"/>
          <w:sz w:val="24"/>
          <w:szCs w:val="24"/>
        </w:rPr>
        <w:t>Whooping Crane</w:t>
      </w:r>
      <w:r w:rsidRPr="00D057CF">
        <w:rPr>
          <w:rFonts w:ascii="Times New Roman" w:hAnsi="Times New Roman" w:cs="Times New Roman"/>
          <w:sz w:val="24"/>
          <w:szCs w:val="24"/>
        </w:rPr>
        <w:t>. pp. 31</w:t>
      </w:r>
      <w:r w:rsidR="00D057CF">
        <w:rPr>
          <w:rFonts w:ascii="Times New Roman" w:hAnsi="Times New Roman" w:cs="Times New Roman"/>
          <w:sz w:val="24"/>
          <w:szCs w:val="24"/>
        </w:rPr>
        <w:t>8</w:t>
      </w:r>
      <w:r w:rsidRPr="00D057CF">
        <w:rPr>
          <w:rFonts w:ascii="Times New Roman" w:hAnsi="Times New Roman" w:cs="Times New Roman"/>
          <w:sz w:val="24"/>
          <w:szCs w:val="24"/>
        </w:rPr>
        <w:t xml:space="preserve">. </w:t>
      </w:r>
      <w:hyperlink r:id="rId68" w:anchor="page=320" w:history="1">
        <w:r w:rsidR="00D057CF" w:rsidRPr="00D057CF">
          <w:rPr>
            <w:rStyle w:val="Hyperlink"/>
            <w:rFonts w:ascii="Times New Roman" w:hAnsi="Times New Roman" w:cs="Times New Roman"/>
            <w:sz w:val="24"/>
            <w:szCs w:val="24"/>
          </w:rPr>
          <w:t>https://platteriverprogram.org/sites/default/files/2020-03/Platte_River_FBO%28June16%29.pdf#page=320</w:t>
        </w:r>
      </w:hyperlink>
    </w:p>
    <w:p w14:paraId="6E98FB81" w14:textId="6A5C3817" w:rsidR="007753C1" w:rsidRDefault="007753C1" w:rsidP="00D057CF">
      <w:pPr>
        <w:ind w:left="720" w:hanging="720"/>
        <w:rPr>
          <w:rFonts w:ascii="Times New Roman" w:hAnsi="Times New Roman" w:cs="Times New Roman"/>
          <w:sz w:val="24"/>
          <w:szCs w:val="24"/>
        </w:rPr>
      </w:pPr>
      <w:r>
        <w:rPr>
          <w:rFonts w:ascii="Times New Roman" w:hAnsi="Times New Roman" w:cs="Times New Roman"/>
          <w:sz w:val="24"/>
          <w:szCs w:val="24"/>
        </w:rPr>
        <w:lastRenderedPageBreak/>
        <w:t xml:space="preserve">U.S. Fish and Wildlife Service (USFWS). 2018. United States Fish and Wildlife Service Supplemental Biological Opinion on the Platte River Recovery Implementation Program. X. Incidental Take Statement. </w:t>
      </w:r>
      <w:r w:rsidR="00D057CF">
        <w:rPr>
          <w:rFonts w:ascii="Times New Roman" w:hAnsi="Times New Roman" w:cs="Times New Roman"/>
          <w:sz w:val="24"/>
          <w:szCs w:val="24"/>
        </w:rPr>
        <w:t>B</w:t>
      </w:r>
      <w:r>
        <w:rPr>
          <w:rFonts w:ascii="Times New Roman" w:hAnsi="Times New Roman" w:cs="Times New Roman"/>
          <w:sz w:val="24"/>
          <w:szCs w:val="24"/>
        </w:rPr>
        <w:t xml:space="preserve">. </w:t>
      </w:r>
      <w:r w:rsidR="00D057CF">
        <w:rPr>
          <w:rFonts w:ascii="Times New Roman" w:hAnsi="Times New Roman" w:cs="Times New Roman"/>
          <w:sz w:val="24"/>
          <w:szCs w:val="24"/>
        </w:rPr>
        <w:t>Whooping Crane</w:t>
      </w:r>
      <w:r>
        <w:rPr>
          <w:rFonts w:ascii="Times New Roman" w:hAnsi="Times New Roman" w:cs="Times New Roman"/>
          <w:sz w:val="24"/>
          <w:szCs w:val="24"/>
        </w:rPr>
        <w:t>. pp. 11</w:t>
      </w:r>
      <w:r w:rsidR="00D057CF">
        <w:rPr>
          <w:rFonts w:ascii="Times New Roman" w:hAnsi="Times New Roman" w:cs="Times New Roman"/>
          <w:sz w:val="24"/>
          <w:szCs w:val="24"/>
        </w:rPr>
        <w:t>3</w:t>
      </w:r>
      <w:r>
        <w:rPr>
          <w:rFonts w:ascii="Times New Roman" w:hAnsi="Times New Roman" w:cs="Times New Roman"/>
          <w:sz w:val="24"/>
          <w:szCs w:val="24"/>
        </w:rPr>
        <w:t xml:space="preserve">. </w:t>
      </w:r>
      <w:hyperlink r:id="rId69" w:anchor="page=125" w:history="1">
        <w:r w:rsidR="00D057CF" w:rsidRPr="00D057CF">
          <w:rPr>
            <w:rStyle w:val="Hyperlink"/>
            <w:rFonts w:ascii="Times New Roman" w:hAnsi="Times New Roman" w:cs="Times New Roman"/>
            <w:sz w:val="24"/>
            <w:szCs w:val="24"/>
          </w:rPr>
          <w:t>https://platteriverprogram.org/sites/default/files/2020-02/final_prrip_extension_supplemental_opinion.pdf#page=125</w:t>
        </w:r>
      </w:hyperlink>
    </w:p>
    <w:p w14:paraId="0E4E027B" w14:textId="77777777" w:rsidR="007753C1" w:rsidRPr="00DE5608" w:rsidRDefault="007753C1" w:rsidP="00020CC1">
      <w:pPr>
        <w:spacing w:after="0"/>
        <w:rPr>
          <w:rFonts w:ascii="Times New Roman" w:hAnsi="Times New Roman" w:cs="Times New Roman"/>
          <w:sz w:val="24"/>
          <w:szCs w:val="24"/>
        </w:rPr>
      </w:pPr>
    </w:p>
    <w:p w14:paraId="06252097" w14:textId="590730A1" w:rsidR="00176913" w:rsidRPr="00DE5608" w:rsidRDefault="00124003" w:rsidP="00020CC1">
      <w:pPr>
        <w:spacing w:after="0"/>
        <w:rPr>
          <w:rFonts w:ascii="Times New Roman" w:hAnsi="Times New Roman" w:cs="Times New Roman"/>
          <w:sz w:val="24"/>
          <w:szCs w:val="24"/>
        </w:rPr>
      </w:pPr>
      <w:r w:rsidRPr="00DE5608">
        <w:rPr>
          <w:rFonts w:ascii="Times New Roman" w:hAnsi="Times New Roman" w:cs="Times New Roman"/>
          <w:sz w:val="24"/>
          <w:szCs w:val="24"/>
        </w:rPr>
        <w:t>United States Fish and Wildlife Service (USFWS). 202</w:t>
      </w:r>
      <w:r w:rsidR="00585F90" w:rsidRPr="00DE5608">
        <w:rPr>
          <w:rFonts w:ascii="Times New Roman" w:hAnsi="Times New Roman" w:cs="Times New Roman"/>
          <w:sz w:val="24"/>
          <w:szCs w:val="24"/>
        </w:rPr>
        <w:t>2</w:t>
      </w:r>
      <w:r w:rsidRPr="00DE5608">
        <w:rPr>
          <w:rFonts w:ascii="Times New Roman" w:hAnsi="Times New Roman" w:cs="Times New Roman"/>
          <w:sz w:val="24"/>
          <w:szCs w:val="24"/>
        </w:rPr>
        <w:t xml:space="preserve">. Whooping Crane Survey Results: </w:t>
      </w:r>
    </w:p>
    <w:p w14:paraId="0801B128" w14:textId="7C3E4E0D" w:rsidR="00124003" w:rsidRPr="00DE5608" w:rsidRDefault="00124003" w:rsidP="00020CC1">
      <w:pPr>
        <w:spacing w:after="0"/>
        <w:ind w:left="720"/>
        <w:rPr>
          <w:rFonts w:ascii="Times New Roman" w:hAnsi="Times New Roman" w:cs="Times New Roman"/>
          <w:sz w:val="24"/>
          <w:szCs w:val="24"/>
        </w:rPr>
      </w:pPr>
      <w:r w:rsidRPr="00DE5608">
        <w:rPr>
          <w:rFonts w:ascii="Times New Roman" w:hAnsi="Times New Roman" w:cs="Times New Roman"/>
          <w:sz w:val="24"/>
          <w:szCs w:val="24"/>
        </w:rPr>
        <w:t>Winter 20</w:t>
      </w:r>
      <w:r w:rsidR="002C13CD">
        <w:rPr>
          <w:rFonts w:ascii="Times New Roman" w:hAnsi="Times New Roman" w:cs="Times New Roman"/>
          <w:sz w:val="24"/>
          <w:szCs w:val="24"/>
        </w:rPr>
        <w:t>2</w:t>
      </w:r>
      <w:r w:rsidR="0058761A">
        <w:rPr>
          <w:rFonts w:ascii="Times New Roman" w:hAnsi="Times New Roman" w:cs="Times New Roman"/>
          <w:sz w:val="24"/>
          <w:szCs w:val="24"/>
        </w:rPr>
        <w:t>1</w:t>
      </w:r>
      <w:r w:rsidRPr="00DE5608">
        <w:rPr>
          <w:rFonts w:ascii="Times New Roman" w:hAnsi="Times New Roman" w:cs="Times New Roman"/>
          <w:sz w:val="24"/>
          <w:szCs w:val="24"/>
        </w:rPr>
        <w:t>-202</w:t>
      </w:r>
      <w:r w:rsidR="0058761A">
        <w:rPr>
          <w:rFonts w:ascii="Times New Roman" w:hAnsi="Times New Roman" w:cs="Times New Roman"/>
          <w:sz w:val="24"/>
          <w:szCs w:val="24"/>
        </w:rPr>
        <w:t>2</w:t>
      </w:r>
      <w:r w:rsidRPr="00DE5608">
        <w:rPr>
          <w:rFonts w:ascii="Times New Roman" w:hAnsi="Times New Roman" w:cs="Times New Roman"/>
          <w:sz w:val="24"/>
          <w:szCs w:val="24"/>
        </w:rPr>
        <w:t xml:space="preserve">. </w:t>
      </w:r>
      <w:hyperlink r:id="rId70" w:history="1">
        <w:r w:rsidR="00585F90" w:rsidRPr="00DE5608">
          <w:rPr>
            <w:rStyle w:val="Hyperlink"/>
            <w:rFonts w:ascii="Times New Roman" w:hAnsi="Times New Roman" w:cs="Times New Roman"/>
            <w:sz w:val="24"/>
            <w:szCs w:val="24"/>
          </w:rPr>
          <w:t>https://www.fws.gov/sites/default/files/documents/WHCR%20Update%20Winter%202021-2022.pdf</w:t>
        </w:r>
      </w:hyperlink>
    </w:p>
    <w:p w14:paraId="3B280089" w14:textId="77777777" w:rsidR="00176913" w:rsidRPr="00DE5608" w:rsidRDefault="00176913" w:rsidP="00020CC1">
      <w:pPr>
        <w:spacing w:after="0"/>
        <w:rPr>
          <w:rFonts w:ascii="Times New Roman" w:hAnsi="Times New Roman" w:cs="Times New Roman"/>
          <w:sz w:val="24"/>
          <w:szCs w:val="24"/>
        </w:rPr>
      </w:pPr>
    </w:p>
    <w:p w14:paraId="0011BF53" w14:textId="4573EA3C" w:rsidR="00744333" w:rsidRDefault="00124003" w:rsidP="007B1BC4">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a</w:t>
      </w:r>
      <w:r w:rsidRPr="00DE5608">
        <w:rPr>
          <w:rFonts w:ascii="Times New Roman" w:hAnsi="Times New Roman" w:cs="Times New Roman"/>
          <w:sz w:val="24"/>
          <w:szCs w:val="24"/>
        </w:rPr>
        <w:t xml:space="preserve">. United States Geological Survey National Water Information System: Web Interface. USGS 06768000 Platte River near Overton, Nebr. </w:t>
      </w:r>
      <w:hyperlink r:id="rId71" w:anchor="parameterCode=00065&amp;period=P7D" w:history="1">
        <w:r w:rsidR="007B1BC4" w:rsidRPr="007B1BC4">
          <w:rPr>
            <w:rStyle w:val="Hyperlink"/>
            <w:rFonts w:ascii="Times New Roman" w:hAnsi="Times New Roman" w:cs="Times New Roman"/>
            <w:sz w:val="24"/>
            <w:szCs w:val="24"/>
          </w:rPr>
          <w:t>https://waterdata.usgs.gov/monitoring-location/06768000/#parameterCode=00065&amp;period=P7D</w:t>
        </w:r>
      </w:hyperlink>
    </w:p>
    <w:p w14:paraId="5C08D2FA" w14:textId="77777777" w:rsidR="007B1BC4" w:rsidRPr="00DE5608" w:rsidRDefault="007B1BC4" w:rsidP="007B1BC4">
      <w:pPr>
        <w:spacing w:after="0"/>
        <w:ind w:left="720" w:hanging="720"/>
        <w:rPr>
          <w:rStyle w:val="Hyperlink"/>
          <w:rFonts w:ascii="Times New Roman" w:hAnsi="Times New Roman" w:cs="Times New Roman"/>
          <w:sz w:val="24"/>
          <w:szCs w:val="24"/>
          <w:shd w:val="clear" w:color="auto" w:fill="FFFFFF"/>
        </w:rPr>
      </w:pPr>
    </w:p>
    <w:p w14:paraId="29DD59D1" w14:textId="0C575F22" w:rsidR="00744333" w:rsidRPr="00DE5608" w:rsidRDefault="00744333" w:rsidP="00020CC1">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b</w:t>
      </w:r>
      <w:r w:rsidRPr="00DE5608">
        <w:rPr>
          <w:rFonts w:ascii="Times New Roman" w:hAnsi="Times New Roman" w:cs="Times New Roman"/>
          <w:sz w:val="24"/>
          <w:szCs w:val="24"/>
        </w:rPr>
        <w:t xml:space="preserve">. United States Geological Survey National Water Information System: Web Interface. USGS </w:t>
      </w:r>
      <w:r w:rsidR="00553CF7">
        <w:rPr>
          <w:rFonts w:ascii="Times New Roman" w:hAnsi="Times New Roman" w:cs="Times New Roman"/>
          <w:sz w:val="24"/>
          <w:szCs w:val="24"/>
        </w:rPr>
        <w:t>06768035</w:t>
      </w:r>
      <w:r w:rsidR="00553CF7" w:rsidRPr="00DE5608">
        <w:rPr>
          <w:rFonts w:ascii="Times New Roman" w:hAnsi="Times New Roman" w:cs="Times New Roman"/>
          <w:sz w:val="24"/>
          <w:szCs w:val="24"/>
        </w:rPr>
        <w:t xml:space="preserve"> </w:t>
      </w:r>
      <w:r w:rsidRPr="00DE5608">
        <w:rPr>
          <w:rFonts w:ascii="Times New Roman" w:hAnsi="Times New Roman" w:cs="Times New Roman"/>
          <w:sz w:val="24"/>
          <w:szCs w:val="24"/>
        </w:rPr>
        <w:t>Platte River</w:t>
      </w:r>
      <w:r w:rsidR="00AF4DB6" w:rsidRPr="00DE5608">
        <w:rPr>
          <w:rFonts w:ascii="Times New Roman" w:hAnsi="Times New Roman" w:cs="Times New Roman"/>
          <w:sz w:val="24"/>
          <w:szCs w:val="24"/>
        </w:rPr>
        <w:t>, Cottonwood Ranch</w:t>
      </w:r>
      <w:r w:rsidRPr="00DE5608">
        <w:rPr>
          <w:rFonts w:ascii="Times New Roman" w:hAnsi="Times New Roman" w:cs="Times New Roman"/>
          <w:sz w:val="24"/>
          <w:szCs w:val="24"/>
        </w:rPr>
        <w:t xml:space="preserve"> near </w:t>
      </w:r>
      <w:r w:rsidR="00AF4DB6" w:rsidRPr="00DE5608">
        <w:rPr>
          <w:rFonts w:ascii="Times New Roman" w:hAnsi="Times New Roman" w:cs="Times New Roman"/>
          <w:sz w:val="24"/>
          <w:szCs w:val="24"/>
        </w:rPr>
        <w:t>Elm Creek</w:t>
      </w:r>
      <w:r w:rsidRPr="00DE5608">
        <w:rPr>
          <w:rFonts w:ascii="Times New Roman" w:hAnsi="Times New Roman" w:cs="Times New Roman"/>
          <w:sz w:val="24"/>
          <w:szCs w:val="24"/>
        </w:rPr>
        <w:t>, Nebr.</w:t>
      </w:r>
      <w:r w:rsidR="00AF4DB6" w:rsidRPr="00DE5608">
        <w:rPr>
          <w:rFonts w:ascii="Times New Roman" w:hAnsi="Times New Roman" w:cs="Times New Roman"/>
          <w:sz w:val="24"/>
          <w:szCs w:val="24"/>
        </w:rPr>
        <w:t xml:space="preserve"> </w:t>
      </w:r>
      <w:hyperlink r:id="rId72" w:anchor="parameterCode=00065&amp;period=P7D" w:history="1">
        <w:r w:rsidR="007B1BC4" w:rsidRPr="007B1BC4">
          <w:rPr>
            <w:rStyle w:val="Hyperlink"/>
            <w:rFonts w:ascii="Times New Roman" w:hAnsi="Times New Roman" w:cs="Times New Roman"/>
            <w:sz w:val="24"/>
            <w:szCs w:val="24"/>
          </w:rPr>
          <w:t>https://waterdata.usgs.gov/monitoring-location/06768035/#parameterCode=00065&amp;period=P7D</w:t>
        </w:r>
      </w:hyperlink>
    </w:p>
    <w:p w14:paraId="66B8FC55" w14:textId="4CCADC57" w:rsidR="00176913" w:rsidRPr="00DE5608" w:rsidRDefault="00176913" w:rsidP="00020CC1">
      <w:pPr>
        <w:spacing w:after="0"/>
        <w:rPr>
          <w:rFonts w:ascii="Times New Roman" w:hAnsi="Times New Roman" w:cs="Times New Roman"/>
          <w:sz w:val="24"/>
          <w:szCs w:val="24"/>
        </w:rPr>
      </w:pPr>
    </w:p>
    <w:p w14:paraId="54F5041D" w14:textId="009289AA" w:rsidR="00124003" w:rsidRPr="00DE5608" w:rsidRDefault="00124003" w:rsidP="00020CC1">
      <w:pPr>
        <w:spacing w:after="0"/>
        <w:ind w:left="720" w:hanging="720"/>
        <w:rPr>
          <w:rFonts w:ascii="Times New Roman" w:hAnsi="Times New Roman" w:cs="Times New Roman"/>
          <w:sz w:val="24"/>
          <w:szCs w:val="24"/>
        </w:r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c</w:t>
      </w:r>
      <w:r w:rsidRPr="00DE5608">
        <w:rPr>
          <w:rFonts w:ascii="Times New Roman" w:hAnsi="Times New Roman" w:cs="Times New Roman"/>
          <w:sz w:val="24"/>
          <w:szCs w:val="24"/>
        </w:rPr>
        <w:t xml:space="preserve">. United States Geological Survey National Water Information System: Web Interface. USGS 06770200 Platte River near Kearney, Nebr. </w:t>
      </w:r>
      <w:hyperlink r:id="rId73" w:anchor="parameterCode=00065&amp;period=P7D" w:history="1">
        <w:r w:rsidR="007909E7" w:rsidRPr="007909E7">
          <w:rPr>
            <w:rStyle w:val="Hyperlink"/>
            <w:rFonts w:ascii="Times New Roman" w:hAnsi="Times New Roman" w:cs="Times New Roman"/>
            <w:sz w:val="24"/>
            <w:szCs w:val="24"/>
          </w:rPr>
          <w:t>https://waterdata.usgs.gov/monitoring-location/06770200/#parameterCode=00065&amp;period=P7D</w:t>
        </w:r>
      </w:hyperlink>
    </w:p>
    <w:p w14:paraId="7E241173" w14:textId="049473DB" w:rsidR="00176913" w:rsidRPr="00DE5608" w:rsidRDefault="00176913" w:rsidP="00020CC1">
      <w:pPr>
        <w:spacing w:after="0"/>
        <w:ind w:left="720" w:hanging="720"/>
        <w:rPr>
          <w:rFonts w:ascii="Times New Roman" w:hAnsi="Times New Roman" w:cs="Times New Roman"/>
          <w:sz w:val="24"/>
          <w:szCs w:val="24"/>
        </w:rPr>
      </w:pPr>
    </w:p>
    <w:p w14:paraId="4FEBA547" w14:textId="4B784620" w:rsidR="00305E87" w:rsidRPr="00DE5608" w:rsidRDefault="00124003" w:rsidP="00020CC1">
      <w:pPr>
        <w:spacing w:after="0"/>
        <w:ind w:left="720" w:hanging="720"/>
        <w:rPr>
          <w:rStyle w:val="Hyperlink"/>
          <w:rFonts w:ascii="Times New Roman" w:hAnsi="Times New Roman" w:cs="Times New Roman"/>
          <w:sz w:val="24"/>
          <w:szCs w:val="24"/>
        </w:rPr>
        <w:sectPr w:rsidR="00305E87" w:rsidRPr="00DE5608" w:rsidSect="006A4EAD">
          <w:pgSz w:w="12240" w:h="15840" w:code="1"/>
          <w:pgMar w:top="1440" w:right="1440" w:bottom="1440" w:left="1440" w:header="720" w:footer="634" w:gutter="0"/>
          <w:lnNumType w:countBy="1"/>
          <w:cols w:space="720"/>
          <w:docGrid w:linePitch="360"/>
        </w:sectPr>
      </w:pPr>
      <w:r w:rsidRPr="00DE5608">
        <w:rPr>
          <w:rFonts w:ascii="Times New Roman" w:hAnsi="Times New Roman" w:cs="Times New Roman"/>
          <w:sz w:val="24"/>
          <w:szCs w:val="24"/>
        </w:rPr>
        <w:t xml:space="preserve">United States Geological Survey (USGS). </w:t>
      </w:r>
      <w:r w:rsidR="00EC3001" w:rsidRPr="00DE5608">
        <w:rPr>
          <w:rFonts w:ascii="Times New Roman" w:hAnsi="Times New Roman" w:cs="Times New Roman"/>
          <w:sz w:val="24"/>
          <w:szCs w:val="24"/>
        </w:rPr>
        <w:t>202</w:t>
      </w:r>
      <w:r w:rsidR="00505A8E" w:rsidRPr="00DE5608">
        <w:rPr>
          <w:rFonts w:ascii="Times New Roman" w:hAnsi="Times New Roman" w:cs="Times New Roman"/>
          <w:sz w:val="24"/>
          <w:szCs w:val="24"/>
        </w:rPr>
        <w:t>2</w:t>
      </w:r>
      <w:r w:rsidR="00EC3001" w:rsidRPr="00DE5608">
        <w:rPr>
          <w:rFonts w:ascii="Times New Roman" w:hAnsi="Times New Roman" w:cs="Times New Roman"/>
          <w:sz w:val="24"/>
          <w:szCs w:val="24"/>
        </w:rPr>
        <w:t>d</w:t>
      </w:r>
      <w:r w:rsidRPr="00DE5608">
        <w:rPr>
          <w:rFonts w:ascii="Times New Roman" w:hAnsi="Times New Roman" w:cs="Times New Roman"/>
          <w:sz w:val="24"/>
          <w:szCs w:val="24"/>
        </w:rPr>
        <w:t>. United States Geological Survey National Water Information System: Web Interface. USGS 06770500 Platte River near Grand Island, Nebr.</w:t>
      </w:r>
      <w:r w:rsidR="007B1BC4" w:rsidRPr="007B1BC4">
        <w:t xml:space="preserve"> </w:t>
      </w:r>
      <w:hyperlink r:id="rId74" w:anchor="parameterCode=00065&amp;period=P7D" w:history="1">
        <w:r w:rsidR="007B1BC4" w:rsidRPr="007B1BC4">
          <w:rPr>
            <w:rStyle w:val="Hyperlink"/>
            <w:rFonts w:ascii="Times New Roman" w:hAnsi="Times New Roman" w:cs="Times New Roman"/>
            <w:sz w:val="24"/>
            <w:szCs w:val="24"/>
          </w:rPr>
          <w:t>https://waterdata.usgs.gov/monitoring-location/06770500/#parameterCode=00065&amp;period=P7D</w:t>
        </w:r>
      </w:hyperlink>
    </w:p>
    <w:p w14:paraId="4B424A22" w14:textId="1E8EDC14" w:rsidR="00590C8A" w:rsidRPr="00590C8A" w:rsidRDefault="00590C8A" w:rsidP="007257A7">
      <w:pPr>
        <w:pStyle w:val="Heading1"/>
        <w:spacing w:after="0"/>
      </w:pPr>
      <w:bookmarkStart w:id="41" w:name="_Toc107310263"/>
      <w:r w:rsidRPr="00590C8A">
        <w:lastRenderedPageBreak/>
        <w:t>Figures</w:t>
      </w:r>
      <w:bookmarkEnd w:id="41"/>
      <w:r w:rsidR="00EC18DC">
        <w:rPr>
          <w:noProof/>
          <w:sz w:val="24"/>
          <w:szCs w:val="24"/>
        </w:rPr>
        <w:drawing>
          <wp:inline distT="0" distB="0" distL="0" distR="0" wp14:anchorId="28C61D69" wp14:editId="18B685BD">
            <wp:extent cx="7984385" cy="4847662"/>
            <wp:effectExtent l="19050" t="19050" r="17145" b="1016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Picture 199"/>
                    <pic:cNvPicPr/>
                  </pic:nvPicPr>
                  <pic:blipFill>
                    <a:blip r:embed="rId75">
                      <a:extLst>
                        <a:ext uri="{28A0092B-C50C-407E-A947-70E740481C1C}">
                          <a14:useLocalDpi xmlns:a14="http://schemas.microsoft.com/office/drawing/2010/main" val="0"/>
                        </a:ext>
                      </a:extLst>
                    </a:blip>
                    <a:stretch>
                      <a:fillRect/>
                    </a:stretch>
                  </pic:blipFill>
                  <pic:spPr>
                    <a:xfrm>
                      <a:off x="0" y="0"/>
                      <a:ext cx="7984385" cy="4847662"/>
                    </a:xfrm>
                    <a:prstGeom prst="rect">
                      <a:avLst/>
                    </a:prstGeom>
                    <a:solidFill>
                      <a:srgbClr val="FF0000"/>
                    </a:solidFill>
                    <a:ln>
                      <a:solidFill>
                        <a:schemeClr val="accent1"/>
                      </a:solidFill>
                    </a:ln>
                  </pic:spPr>
                </pic:pic>
              </a:graphicData>
            </a:graphic>
          </wp:inline>
        </w:drawing>
      </w:r>
    </w:p>
    <w:p w14:paraId="4A056559" w14:textId="27C9C766" w:rsidR="00876730" w:rsidRDefault="00BD3C61" w:rsidP="00725B3E">
      <w:pPr>
        <w:tabs>
          <w:tab w:val="left" w:pos="5840"/>
        </w:tabs>
        <w:spacing w:after="0"/>
        <w:rPr>
          <w:rFonts w:ascii="Times New Roman" w:hAnsi="Times New Roman" w:cs="Times New Roman"/>
          <w:sz w:val="20"/>
          <w:szCs w:val="20"/>
        </w:rPr>
      </w:pPr>
      <w:r w:rsidRPr="000F110F">
        <w:rPr>
          <w:rFonts w:ascii="Times New Roman" w:hAnsi="Times New Roman" w:cs="Times New Roman"/>
          <w:b/>
          <w:sz w:val="20"/>
          <w:szCs w:val="20"/>
        </w:rPr>
        <w:t xml:space="preserve">Figure </w:t>
      </w:r>
      <w:r w:rsidR="00E323DC">
        <w:rPr>
          <w:rFonts w:ascii="Times New Roman" w:hAnsi="Times New Roman" w:cs="Times New Roman"/>
          <w:b/>
          <w:sz w:val="20"/>
          <w:szCs w:val="20"/>
        </w:rPr>
        <w:t>8</w:t>
      </w:r>
      <w:r w:rsidRPr="000F110F">
        <w:rPr>
          <w:rFonts w:ascii="Times New Roman" w:hAnsi="Times New Roman" w:cs="Times New Roman"/>
          <w:b/>
          <w:sz w:val="20"/>
          <w:szCs w:val="20"/>
        </w:rPr>
        <w:t xml:space="preserve">. </w:t>
      </w:r>
      <w:r w:rsidR="00AD2EEE">
        <w:rPr>
          <w:rFonts w:ascii="Times New Roman" w:hAnsi="Times New Roman" w:cs="Times New Roman"/>
          <w:sz w:val="20"/>
          <w:szCs w:val="20"/>
        </w:rPr>
        <w:t>D</w:t>
      </w:r>
      <w:r w:rsidRPr="000F110F">
        <w:rPr>
          <w:rFonts w:ascii="Times New Roman" w:hAnsi="Times New Roman" w:cs="Times New Roman"/>
          <w:sz w:val="20"/>
          <w:szCs w:val="20"/>
        </w:rPr>
        <w:t>istribution of whooping crane group</w:t>
      </w:r>
      <w:r w:rsidR="0079764B" w:rsidRPr="000F110F">
        <w:rPr>
          <w:rFonts w:ascii="Times New Roman" w:hAnsi="Times New Roman" w:cs="Times New Roman"/>
          <w:sz w:val="20"/>
          <w:szCs w:val="20"/>
        </w:rPr>
        <w:t xml:space="preserve"> observations within the AHR</w:t>
      </w:r>
      <w:r w:rsidR="00E323DC">
        <w:rPr>
          <w:rFonts w:ascii="Times New Roman" w:hAnsi="Times New Roman" w:cs="Times New Roman"/>
          <w:sz w:val="20"/>
          <w:szCs w:val="20"/>
        </w:rPr>
        <w:t xml:space="preserve"> </w:t>
      </w:r>
      <w:r w:rsidRPr="000F110F">
        <w:rPr>
          <w:rFonts w:ascii="Times New Roman" w:hAnsi="Times New Roman" w:cs="Times New Roman"/>
          <w:sz w:val="20"/>
          <w:szCs w:val="20"/>
        </w:rPr>
        <w:t>during the 202</w:t>
      </w:r>
      <w:r w:rsidR="00E16278">
        <w:rPr>
          <w:rFonts w:ascii="Times New Roman" w:hAnsi="Times New Roman" w:cs="Times New Roman"/>
          <w:sz w:val="20"/>
          <w:szCs w:val="20"/>
        </w:rPr>
        <w:t>2</w:t>
      </w:r>
      <w:r w:rsidRPr="000F110F">
        <w:rPr>
          <w:rFonts w:ascii="Times New Roman" w:hAnsi="Times New Roman" w:cs="Times New Roman"/>
          <w:sz w:val="20"/>
          <w:szCs w:val="20"/>
        </w:rPr>
        <w:t xml:space="preserve"> </w:t>
      </w:r>
      <w:r w:rsidR="000E3896">
        <w:rPr>
          <w:rFonts w:ascii="Times New Roman" w:hAnsi="Times New Roman" w:cs="Times New Roman"/>
          <w:sz w:val="20"/>
          <w:szCs w:val="20"/>
        </w:rPr>
        <w:t>fall</w:t>
      </w:r>
      <w:r w:rsidRPr="000F110F">
        <w:rPr>
          <w:rFonts w:ascii="Times New Roman" w:hAnsi="Times New Roman" w:cs="Times New Roman"/>
          <w:sz w:val="20"/>
          <w:szCs w:val="20"/>
        </w:rPr>
        <w:t xml:space="preserve"> survey</w:t>
      </w:r>
      <w:r w:rsidR="00EC18DC">
        <w:rPr>
          <w:rFonts w:ascii="Times New Roman" w:hAnsi="Times New Roman" w:cs="Times New Roman"/>
          <w:sz w:val="20"/>
          <w:szCs w:val="20"/>
        </w:rPr>
        <w:t>.</w:t>
      </w:r>
      <w:r w:rsidR="005C0B21">
        <w:rPr>
          <w:rFonts w:ascii="Times New Roman" w:hAnsi="Times New Roman" w:cs="Times New Roman"/>
          <w:sz w:val="20"/>
          <w:szCs w:val="20"/>
        </w:rPr>
        <w:t xml:space="preserve"> Refer to Figures 9-13 for greater detail. </w:t>
      </w:r>
    </w:p>
    <w:p w14:paraId="0A8F3D92" w14:textId="714AB480" w:rsidR="00876730" w:rsidRDefault="00876730" w:rsidP="00876730">
      <w:pPr>
        <w:spacing w:line="240" w:lineRule="auto"/>
        <w:jc w:val="both"/>
        <w:rPr>
          <w:rFonts w:ascii="Times New Roman" w:eastAsia="Calibri" w:hAnsi="Times New Roman" w:cs="Times New Roman"/>
          <w:noProof/>
          <w:color w:val="000000"/>
          <w:sz w:val="20"/>
          <w:szCs w:val="20"/>
        </w:rPr>
      </w:pPr>
    </w:p>
    <w:p w14:paraId="0420A6AF" w14:textId="78386509" w:rsidR="00876730" w:rsidRDefault="005922AD" w:rsidP="00876730">
      <w:pPr>
        <w:rPr>
          <w:rFonts w:ascii="Times New Roman" w:eastAsia="Calibri" w:hAnsi="Times New Roman" w:cs="Times New Roman"/>
          <w:sz w:val="20"/>
          <w:szCs w:val="20"/>
        </w:rPr>
      </w:pPr>
      <w:r>
        <w:rPr>
          <w:rFonts w:ascii="Times New Roman" w:eastAsia="Calibri" w:hAnsi="Times New Roman" w:cs="Times New Roman"/>
          <w:noProof/>
          <w:sz w:val="20"/>
          <w:szCs w:val="20"/>
        </w:rPr>
        <w:lastRenderedPageBreak/>
        <w:drawing>
          <wp:inline distT="0" distB="0" distL="0" distR="0" wp14:anchorId="6E4F9023" wp14:editId="0C3C425D">
            <wp:extent cx="8229001" cy="4996178"/>
            <wp:effectExtent l="0" t="0" r="635" b="0"/>
            <wp:docPr id="3154" name="Picture 3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4" name="Picture 3154"/>
                    <pic:cNvPicPr/>
                  </pic:nvPicPr>
                  <pic:blipFill>
                    <a:blip r:embed="rId76">
                      <a:extLst>
                        <a:ext uri="{28A0092B-C50C-407E-A947-70E740481C1C}">
                          <a14:useLocalDpi xmlns:a14="http://schemas.microsoft.com/office/drawing/2010/main" val="0"/>
                        </a:ext>
                      </a:extLst>
                    </a:blip>
                    <a:stretch>
                      <a:fillRect/>
                    </a:stretch>
                  </pic:blipFill>
                  <pic:spPr>
                    <a:xfrm>
                      <a:off x="0" y="0"/>
                      <a:ext cx="8229001" cy="4996178"/>
                    </a:xfrm>
                    <a:prstGeom prst="rect">
                      <a:avLst/>
                    </a:prstGeom>
                  </pic:spPr>
                </pic:pic>
              </a:graphicData>
            </a:graphic>
          </wp:inline>
        </w:drawing>
      </w:r>
      <w:r>
        <w:rPr>
          <w:rFonts w:ascii="Times New Roman" w:eastAsia="Calibri" w:hAnsi="Times New Roman" w:cs="Times New Roman"/>
          <w:b/>
          <w:bCs/>
          <w:noProof/>
          <w:sz w:val="20"/>
          <w:szCs w:val="20"/>
        </w:rPr>
        <w:t xml:space="preserve">Figure 9. </w:t>
      </w:r>
      <w:r w:rsidR="000517EB" w:rsidRPr="006A4EAD">
        <w:rPr>
          <w:rFonts w:ascii="Times New Roman" w:eastAsia="Calibri" w:hAnsi="Times New Roman" w:cs="Times New Roman"/>
          <w:noProof/>
          <w:sz w:val="20"/>
          <w:szCs w:val="20"/>
        </w:rPr>
        <w:t>Rowe-Younkin</w:t>
      </w:r>
      <w:r w:rsidR="00A66FFB" w:rsidRPr="006A4EAD">
        <w:rPr>
          <w:rFonts w:ascii="Times New Roman" w:eastAsia="Calibri" w:hAnsi="Times New Roman" w:cs="Times New Roman"/>
          <w:noProof/>
          <w:sz w:val="20"/>
          <w:szCs w:val="20"/>
        </w:rPr>
        <w:t xml:space="preserve"> Complex</w:t>
      </w:r>
      <w:r w:rsidRPr="00843FAF">
        <w:rPr>
          <w:rFonts w:ascii="Times New Roman" w:eastAsia="Calibri" w:hAnsi="Times New Roman" w:cs="Times New Roman"/>
          <w:noProof/>
          <w:sz w:val="20"/>
          <w:szCs w:val="20"/>
        </w:rPr>
        <w:t>.</w:t>
      </w:r>
      <w:r>
        <w:rPr>
          <w:rFonts w:ascii="Times New Roman" w:eastAsia="Calibri" w:hAnsi="Times New Roman" w:cs="Times New Roman"/>
          <w:b/>
          <w:bCs/>
          <w:noProof/>
          <w:sz w:val="20"/>
          <w:szCs w:val="20"/>
        </w:rPr>
        <w:t xml:space="preserve"> </w:t>
      </w:r>
      <w:r w:rsidR="00C41AEE">
        <w:rPr>
          <w:rFonts w:ascii="Times New Roman" w:eastAsia="Calibri" w:hAnsi="Times New Roman" w:cs="Times New Roman"/>
          <w:bCs/>
          <w:color w:val="000000"/>
          <w:sz w:val="20"/>
          <w:szCs w:val="20"/>
        </w:rPr>
        <w:t>USFWS crane group 22B-12</w:t>
      </w:r>
      <w:r w:rsidR="00423DAA">
        <w:rPr>
          <w:rFonts w:ascii="Times New Roman" w:eastAsia="Calibri" w:hAnsi="Times New Roman" w:cs="Times New Roman"/>
          <w:bCs/>
          <w:color w:val="000000"/>
          <w:sz w:val="20"/>
          <w:szCs w:val="20"/>
        </w:rPr>
        <w:t xml:space="preserve"> / </w:t>
      </w:r>
      <w:r w:rsidR="00C41AEE">
        <w:rPr>
          <w:rFonts w:ascii="Times New Roman" w:eastAsia="Calibri" w:hAnsi="Times New Roman" w:cs="Times New Roman"/>
          <w:bCs/>
          <w:color w:val="000000"/>
          <w:sz w:val="20"/>
          <w:szCs w:val="20"/>
        </w:rPr>
        <w:t xml:space="preserve">PRRIP crane groups </w:t>
      </w:r>
      <w:r>
        <w:rPr>
          <w:rFonts w:ascii="Times New Roman" w:eastAsia="Calibri" w:hAnsi="Times New Roman" w:cs="Times New Roman"/>
          <w:color w:val="000000"/>
          <w:sz w:val="20"/>
          <w:szCs w:val="20"/>
        </w:rPr>
        <w:t>2022</w:t>
      </w:r>
      <w:r w:rsidR="00A66FFB">
        <w:rPr>
          <w:rFonts w:ascii="Times New Roman" w:eastAsia="Calibri" w:hAnsi="Times New Roman" w:cs="Times New Roman"/>
          <w:color w:val="000000"/>
          <w:sz w:val="20"/>
          <w:szCs w:val="20"/>
        </w:rPr>
        <w:t>FA01</w:t>
      </w:r>
      <w:r w:rsidR="00D56D39">
        <w:rPr>
          <w:rFonts w:ascii="Times New Roman" w:eastAsia="Calibri" w:hAnsi="Times New Roman" w:cs="Times New Roman"/>
          <w:color w:val="000000"/>
          <w:sz w:val="20"/>
          <w:szCs w:val="20"/>
        </w:rPr>
        <w:t xml:space="preserve"> and 2022FA01</w:t>
      </w:r>
      <w:r w:rsidR="00E130AD">
        <w:rPr>
          <w:rFonts w:ascii="Times New Roman" w:eastAsia="Calibri" w:hAnsi="Times New Roman" w:cs="Times New Roman"/>
          <w:color w:val="000000"/>
          <w:sz w:val="20"/>
          <w:szCs w:val="20"/>
        </w:rPr>
        <w:t xml:space="preserve"> </w:t>
      </w:r>
      <w:r w:rsidR="00D56D39">
        <w:rPr>
          <w:rFonts w:ascii="Times New Roman" w:eastAsia="Calibri" w:hAnsi="Times New Roman" w:cs="Times New Roman"/>
          <w:color w:val="000000"/>
          <w:sz w:val="20"/>
          <w:szCs w:val="20"/>
        </w:rPr>
        <w:t>B</w:t>
      </w:r>
      <w:r>
        <w:rPr>
          <w:rFonts w:ascii="Times New Roman" w:eastAsia="Calibri" w:hAnsi="Times New Roman" w:cs="Times New Roman"/>
          <w:color w:val="000000"/>
          <w:sz w:val="20"/>
          <w:szCs w:val="20"/>
        </w:rPr>
        <w:t xml:space="preserve"> </w:t>
      </w:r>
      <w:r w:rsidRPr="00D959A5">
        <w:rPr>
          <w:rFonts w:ascii="Times New Roman" w:eastAsia="Calibri" w:hAnsi="Times New Roman" w:cs="Times New Roman"/>
          <w:color w:val="000000"/>
          <w:sz w:val="20"/>
          <w:szCs w:val="20"/>
        </w:rPr>
        <w:t xml:space="preserve">observed </w:t>
      </w:r>
      <w:r>
        <w:rPr>
          <w:rFonts w:ascii="Times New Roman" w:eastAsia="Calibri" w:hAnsi="Times New Roman" w:cs="Times New Roman"/>
          <w:color w:val="000000"/>
          <w:sz w:val="20"/>
          <w:szCs w:val="20"/>
        </w:rPr>
        <w:t xml:space="preserve">on </w:t>
      </w:r>
      <w:r w:rsidR="00A66FFB">
        <w:rPr>
          <w:rFonts w:ascii="Times New Roman" w:eastAsia="Calibri" w:hAnsi="Times New Roman" w:cs="Times New Roman"/>
          <w:color w:val="000000"/>
          <w:sz w:val="20"/>
          <w:szCs w:val="20"/>
        </w:rPr>
        <w:t>10/31</w:t>
      </w:r>
      <w:r>
        <w:rPr>
          <w:rFonts w:ascii="Times New Roman" w:eastAsia="Calibri" w:hAnsi="Times New Roman" w:cs="Times New Roman"/>
          <w:color w:val="000000"/>
          <w:sz w:val="20"/>
          <w:szCs w:val="20"/>
        </w:rPr>
        <w:t>/22</w:t>
      </w:r>
      <w:r w:rsidR="00AF5BEC">
        <w:rPr>
          <w:rFonts w:ascii="Times New Roman" w:eastAsia="Calibri" w:hAnsi="Times New Roman" w:cs="Times New Roman"/>
          <w:color w:val="000000"/>
          <w:sz w:val="20"/>
          <w:szCs w:val="20"/>
        </w:rPr>
        <w:t xml:space="preserve"> (including use site 1)</w:t>
      </w:r>
      <w:r>
        <w:rPr>
          <w:rFonts w:ascii="Times New Roman" w:eastAsia="Calibri" w:hAnsi="Times New Roman" w:cs="Times New Roman"/>
          <w:color w:val="000000"/>
          <w:sz w:val="20"/>
          <w:szCs w:val="20"/>
        </w:rPr>
        <w:t xml:space="preserve"> </w:t>
      </w:r>
      <w:r w:rsidR="00A66FFB">
        <w:rPr>
          <w:rFonts w:ascii="Times New Roman" w:eastAsia="Calibri" w:hAnsi="Times New Roman" w:cs="Times New Roman"/>
          <w:color w:val="000000"/>
          <w:sz w:val="20"/>
          <w:szCs w:val="20"/>
        </w:rPr>
        <w:t>north</w:t>
      </w:r>
      <w:r>
        <w:rPr>
          <w:rFonts w:ascii="Times New Roman" w:eastAsia="Calibri" w:hAnsi="Times New Roman" w:cs="Times New Roman"/>
          <w:color w:val="000000"/>
          <w:sz w:val="20"/>
          <w:szCs w:val="20"/>
        </w:rPr>
        <w:t xml:space="preserve"> of </w:t>
      </w:r>
      <w:r w:rsidR="00A66FFB">
        <w:rPr>
          <w:rFonts w:ascii="Times New Roman" w:eastAsia="Calibri" w:hAnsi="Times New Roman" w:cs="Times New Roman"/>
          <w:color w:val="000000"/>
          <w:sz w:val="20"/>
          <w:szCs w:val="20"/>
        </w:rPr>
        <w:t>Minden</w:t>
      </w:r>
      <w:r>
        <w:rPr>
          <w:rFonts w:ascii="Times New Roman" w:eastAsia="Calibri" w:hAnsi="Times New Roman" w:cs="Times New Roman"/>
          <w:color w:val="000000"/>
          <w:sz w:val="20"/>
          <w:szCs w:val="20"/>
        </w:rPr>
        <w:t>, NE</w:t>
      </w:r>
      <w:r w:rsidRPr="00D959A5">
        <w:rPr>
          <w:rFonts w:ascii="Times New Roman" w:eastAsia="Calibri" w:hAnsi="Times New Roman" w:cs="Times New Roman"/>
          <w:color w:val="000000"/>
          <w:sz w:val="20"/>
          <w:szCs w:val="20"/>
        </w:rPr>
        <w:t>.</w:t>
      </w:r>
      <w:r w:rsidRPr="005922AD">
        <w:rPr>
          <w:rFonts w:ascii="Times New Roman" w:eastAsia="Calibri" w:hAnsi="Times New Roman" w:cs="Times New Roman"/>
          <w:b/>
          <w:bCs/>
          <w:noProof/>
          <w:color w:val="000000"/>
          <w:sz w:val="20"/>
          <w:szCs w:val="20"/>
        </w:rPr>
        <w:t xml:space="preserve"> </w:t>
      </w:r>
    </w:p>
    <w:p w14:paraId="5D906C33" w14:textId="6CFB1731" w:rsidR="00876730" w:rsidRPr="00725B3E" w:rsidRDefault="005922AD" w:rsidP="00BD6F02">
      <w:pPr>
        <w:tabs>
          <w:tab w:val="left" w:pos="4320"/>
        </w:tabs>
        <w:jc w:val="both"/>
        <w:rPr>
          <w:rFonts w:ascii="Times New Roman" w:eastAsia="Calibri" w:hAnsi="Times New Roman" w:cs="Times New Roman"/>
          <w:color w:val="000000"/>
          <w:sz w:val="20"/>
          <w:szCs w:val="20"/>
        </w:rPr>
      </w:pPr>
      <w:r>
        <w:rPr>
          <w:rFonts w:ascii="Times New Roman" w:eastAsia="Calibri" w:hAnsi="Times New Roman" w:cs="Times New Roman"/>
          <w:noProof/>
          <w:color w:val="000000"/>
          <w:sz w:val="20"/>
          <w:szCs w:val="20"/>
        </w:rPr>
        <w:lastRenderedPageBreak/>
        <w:drawing>
          <wp:inline distT="0" distB="0" distL="0" distR="0" wp14:anchorId="48773DDB" wp14:editId="27221A11">
            <wp:extent cx="8220449" cy="4990987"/>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7">
                      <a:extLst>
                        <a:ext uri="{28A0092B-C50C-407E-A947-70E740481C1C}">
                          <a14:useLocalDpi xmlns:a14="http://schemas.microsoft.com/office/drawing/2010/main" val="0"/>
                        </a:ext>
                      </a:extLst>
                    </a:blip>
                    <a:stretch>
                      <a:fillRect/>
                    </a:stretch>
                  </pic:blipFill>
                  <pic:spPr>
                    <a:xfrm>
                      <a:off x="0" y="0"/>
                      <a:ext cx="8220449" cy="4990987"/>
                    </a:xfrm>
                    <a:prstGeom prst="rect">
                      <a:avLst/>
                    </a:prstGeom>
                  </pic:spPr>
                </pic:pic>
              </a:graphicData>
            </a:graphic>
          </wp:inline>
        </w:drawing>
      </w:r>
      <w:r w:rsidRPr="005922AD">
        <w:rPr>
          <w:rFonts w:ascii="Times New Roman" w:eastAsia="Calibri" w:hAnsi="Times New Roman" w:cs="Times New Roman"/>
          <w:b/>
          <w:bCs/>
          <w:noProof/>
          <w:color w:val="000000"/>
          <w:sz w:val="20"/>
          <w:szCs w:val="20"/>
        </w:rPr>
        <w:t xml:space="preserve"> </w:t>
      </w:r>
      <w:r w:rsidRPr="00751874">
        <w:rPr>
          <w:rFonts w:ascii="Times New Roman" w:eastAsia="Calibri" w:hAnsi="Times New Roman" w:cs="Times New Roman"/>
          <w:b/>
          <w:bCs/>
          <w:noProof/>
          <w:color w:val="000000"/>
          <w:sz w:val="20"/>
          <w:szCs w:val="20"/>
        </w:rPr>
        <w:t xml:space="preserve">Figure </w:t>
      </w:r>
      <w:r>
        <w:rPr>
          <w:rFonts w:ascii="Times New Roman" w:eastAsia="Calibri" w:hAnsi="Times New Roman" w:cs="Times New Roman"/>
          <w:b/>
          <w:bCs/>
          <w:noProof/>
          <w:color w:val="000000"/>
          <w:sz w:val="20"/>
          <w:szCs w:val="20"/>
        </w:rPr>
        <w:t>10</w:t>
      </w:r>
      <w:r>
        <w:rPr>
          <w:rFonts w:ascii="Times New Roman" w:eastAsia="Calibri" w:hAnsi="Times New Roman" w:cs="Times New Roman"/>
          <w:noProof/>
          <w:color w:val="000000"/>
          <w:sz w:val="20"/>
          <w:szCs w:val="20"/>
        </w:rPr>
        <w:t xml:space="preserve">. </w:t>
      </w:r>
      <w:r w:rsidR="00AF5BEC">
        <w:rPr>
          <w:rFonts w:ascii="Times New Roman" w:eastAsia="Calibri" w:hAnsi="Times New Roman" w:cs="Times New Roman"/>
          <w:noProof/>
          <w:color w:val="000000"/>
          <w:sz w:val="20"/>
          <w:szCs w:val="20"/>
        </w:rPr>
        <w:t>Shoemaker Island</w:t>
      </w:r>
      <w:r>
        <w:rPr>
          <w:rFonts w:ascii="Times New Roman" w:eastAsia="Calibri" w:hAnsi="Times New Roman" w:cs="Times New Roman"/>
          <w:noProof/>
          <w:color w:val="000000"/>
          <w:sz w:val="20"/>
          <w:szCs w:val="20"/>
        </w:rPr>
        <w:t xml:space="preserve">. </w:t>
      </w:r>
      <w:r w:rsidR="00423DAA">
        <w:rPr>
          <w:rFonts w:ascii="Times New Roman" w:eastAsia="Calibri" w:hAnsi="Times New Roman" w:cs="Times New Roman"/>
          <w:bCs/>
          <w:color w:val="000000"/>
          <w:sz w:val="20"/>
          <w:szCs w:val="20"/>
        </w:rPr>
        <w:t xml:space="preserve">USFWS crane group 22B-55 / PRRIP crane group </w:t>
      </w:r>
      <w:r>
        <w:rPr>
          <w:rFonts w:ascii="Times New Roman" w:eastAsia="Calibri" w:hAnsi="Times New Roman" w:cs="Times New Roman"/>
          <w:color w:val="000000"/>
          <w:sz w:val="20"/>
          <w:szCs w:val="20"/>
        </w:rPr>
        <w:t>2022</w:t>
      </w:r>
      <w:r w:rsidR="00AF5BEC">
        <w:rPr>
          <w:rFonts w:ascii="Times New Roman" w:eastAsia="Calibri" w:hAnsi="Times New Roman" w:cs="Times New Roman"/>
          <w:color w:val="000000"/>
          <w:sz w:val="20"/>
          <w:szCs w:val="20"/>
        </w:rPr>
        <w:t>FA</w:t>
      </w:r>
      <w:r w:rsidR="00C70FF6">
        <w:rPr>
          <w:rFonts w:ascii="Times New Roman" w:eastAsia="Calibri" w:hAnsi="Times New Roman" w:cs="Times New Roman"/>
          <w:color w:val="000000"/>
          <w:sz w:val="20"/>
          <w:szCs w:val="20"/>
        </w:rPr>
        <w:t>0</w:t>
      </w:r>
      <w:r w:rsidR="00423DAA">
        <w:rPr>
          <w:rFonts w:ascii="Times New Roman" w:eastAsia="Calibri" w:hAnsi="Times New Roman" w:cs="Times New Roman"/>
          <w:color w:val="000000"/>
          <w:sz w:val="20"/>
          <w:szCs w:val="20"/>
        </w:rPr>
        <w:t>2 and USFWS crane group 22B-54 / PRRIP crane group 2022FA</w:t>
      </w:r>
      <w:r w:rsidR="00C70FF6">
        <w:rPr>
          <w:rFonts w:ascii="Times New Roman" w:eastAsia="Calibri" w:hAnsi="Times New Roman" w:cs="Times New Roman"/>
          <w:color w:val="000000"/>
          <w:sz w:val="20"/>
          <w:szCs w:val="20"/>
        </w:rPr>
        <w:t>0</w:t>
      </w:r>
      <w:r w:rsidR="00AF5BEC">
        <w:rPr>
          <w:rFonts w:ascii="Times New Roman" w:eastAsia="Calibri" w:hAnsi="Times New Roman" w:cs="Times New Roman"/>
          <w:color w:val="000000"/>
          <w:sz w:val="20"/>
          <w:szCs w:val="20"/>
        </w:rPr>
        <w:t xml:space="preserve">3 </w:t>
      </w:r>
      <w:r w:rsidRPr="00D959A5">
        <w:rPr>
          <w:rFonts w:ascii="Times New Roman" w:eastAsia="Calibri" w:hAnsi="Times New Roman" w:cs="Times New Roman"/>
          <w:color w:val="000000"/>
          <w:sz w:val="20"/>
          <w:szCs w:val="20"/>
        </w:rPr>
        <w:t xml:space="preserve">observed </w:t>
      </w:r>
      <w:r>
        <w:rPr>
          <w:rFonts w:ascii="Times New Roman" w:eastAsia="Calibri" w:hAnsi="Times New Roman" w:cs="Times New Roman"/>
          <w:color w:val="000000"/>
          <w:sz w:val="20"/>
          <w:szCs w:val="20"/>
        </w:rPr>
        <w:t xml:space="preserve">on </w:t>
      </w:r>
      <w:r w:rsidR="00AF5BEC">
        <w:rPr>
          <w:rFonts w:ascii="Times New Roman" w:eastAsia="Calibri" w:hAnsi="Times New Roman" w:cs="Times New Roman"/>
          <w:color w:val="000000"/>
          <w:sz w:val="20"/>
          <w:szCs w:val="20"/>
        </w:rPr>
        <w:t>11/15</w:t>
      </w:r>
      <w:r>
        <w:rPr>
          <w:rFonts w:ascii="Times New Roman" w:eastAsia="Calibri" w:hAnsi="Times New Roman" w:cs="Times New Roman"/>
          <w:color w:val="000000"/>
          <w:sz w:val="20"/>
          <w:szCs w:val="20"/>
        </w:rPr>
        <w:t xml:space="preserve">/22 (including use sites </w:t>
      </w:r>
      <w:r w:rsidR="00AF5BEC">
        <w:rPr>
          <w:rFonts w:ascii="Times New Roman" w:eastAsia="Calibri" w:hAnsi="Times New Roman" w:cs="Times New Roman"/>
          <w:color w:val="000000"/>
          <w:sz w:val="20"/>
          <w:szCs w:val="20"/>
        </w:rPr>
        <w:t>2 - 3</w:t>
      </w:r>
      <w:r>
        <w:rPr>
          <w:rFonts w:ascii="Times New Roman" w:eastAsia="Calibri" w:hAnsi="Times New Roman" w:cs="Times New Roman"/>
          <w:color w:val="000000"/>
          <w:sz w:val="20"/>
          <w:szCs w:val="20"/>
        </w:rPr>
        <w:t xml:space="preserve">) south of </w:t>
      </w:r>
      <w:r w:rsidR="00AF5BEC">
        <w:rPr>
          <w:rFonts w:ascii="Times New Roman" w:eastAsia="Calibri" w:hAnsi="Times New Roman" w:cs="Times New Roman"/>
          <w:color w:val="000000"/>
          <w:sz w:val="20"/>
          <w:szCs w:val="20"/>
        </w:rPr>
        <w:t>Alda</w:t>
      </w:r>
      <w:r>
        <w:rPr>
          <w:rFonts w:ascii="Times New Roman" w:eastAsia="Calibri" w:hAnsi="Times New Roman" w:cs="Times New Roman"/>
          <w:color w:val="000000"/>
          <w:sz w:val="20"/>
          <w:szCs w:val="20"/>
        </w:rPr>
        <w:t>, NE.</w:t>
      </w:r>
      <w:r w:rsidR="004C5BC3">
        <w:rPr>
          <w:rFonts w:ascii="Times New Roman" w:eastAsia="Calibri" w:hAnsi="Times New Roman" w:cs="Times New Roman"/>
          <w:color w:val="000000"/>
          <w:sz w:val="20"/>
          <w:szCs w:val="20"/>
        </w:rPr>
        <w:t xml:space="preserve"> 22B-55 / 2022FA02 was observed twice at the same location within approximately one hour, thus only one location appears here.</w:t>
      </w:r>
    </w:p>
    <w:p w14:paraId="0A75173C" w14:textId="2F2E455F" w:rsidR="00876730" w:rsidRDefault="00876730" w:rsidP="00876730">
      <w:pPr>
        <w:rPr>
          <w:rFonts w:ascii="Times New Roman" w:eastAsia="Calibri" w:hAnsi="Times New Roman" w:cs="Times New Roman"/>
          <w:noProof/>
          <w:sz w:val="20"/>
          <w:szCs w:val="20"/>
        </w:rPr>
      </w:pPr>
    </w:p>
    <w:p w14:paraId="6CAC172B" w14:textId="514185EC" w:rsidR="0002055A" w:rsidRPr="0002055A" w:rsidRDefault="0002055A" w:rsidP="0002055A">
      <w:pPr>
        <w:rPr>
          <w:rFonts w:ascii="Times New Roman" w:eastAsia="Calibri" w:hAnsi="Times New Roman" w:cs="Times New Roman"/>
          <w:sz w:val="20"/>
          <w:szCs w:val="20"/>
        </w:rPr>
        <w:sectPr w:rsidR="0002055A" w:rsidRPr="0002055A" w:rsidSect="005D63C2">
          <w:pgSz w:w="15840" w:h="12240" w:orient="landscape" w:code="1"/>
          <w:pgMar w:top="1440" w:right="1440" w:bottom="1440" w:left="1440" w:header="720" w:footer="634" w:gutter="0"/>
          <w:lnNumType w:countBy="1"/>
          <w:cols w:space="720"/>
          <w:docGrid w:linePitch="360"/>
        </w:sectPr>
      </w:pPr>
    </w:p>
    <w:p w14:paraId="0FC601F2" w14:textId="1A81046F" w:rsidR="00DA77F1" w:rsidRDefault="00A22CBA" w:rsidP="00A22CBA">
      <w:pPr>
        <w:ind w:right="1170"/>
        <w:jc w:val="both"/>
        <w:rPr>
          <w:rFonts w:ascii="Times New Roman" w:hAnsi="Times New Roman" w:cs="Times New Roman"/>
          <w:sz w:val="20"/>
          <w:szCs w:val="20"/>
        </w:rPr>
      </w:pPr>
      <w:r>
        <w:rPr>
          <w:rFonts w:ascii="Times New Roman" w:hAnsi="Times New Roman" w:cs="Times New Roman"/>
          <w:noProof/>
          <w:sz w:val="20"/>
          <w:szCs w:val="20"/>
        </w:rPr>
        <w:lastRenderedPageBreak/>
        <w:drawing>
          <wp:anchor distT="0" distB="0" distL="114300" distR="114300" simplePos="0" relativeHeight="251899904" behindDoc="0" locked="0" layoutInCell="1" allowOverlap="1" wp14:anchorId="4A5EB3D7" wp14:editId="12DE370C">
            <wp:simplePos x="0" y="0"/>
            <wp:positionH relativeFrom="column">
              <wp:posOffset>0</wp:posOffset>
            </wp:positionH>
            <wp:positionV relativeFrom="paragraph">
              <wp:posOffset>0</wp:posOffset>
            </wp:positionV>
            <wp:extent cx="5184140" cy="3456305"/>
            <wp:effectExtent l="0" t="0" r="0" b="0"/>
            <wp:wrapTopAndBottom/>
            <wp:docPr id="3155" name="Picture 3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5" name="Picture 3155"/>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184140" cy="3456305"/>
                    </a:xfrm>
                    <a:prstGeom prst="rect">
                      <a:avLst/>
                    </a:prstGeom>
                  </pic:spPr>
                </pic:pic>
              </a:graphicData>
            </a:graphic>
            <wp14:sizeRelH relativeFrom="page">
              <wp14:pctWidth>0</wp14:pctWidth>
            </wp14:sizeRelH>
            <wp14:sizeRelV relativeFrom="page">
              <wp14:pctHeight>0</wp14:pctHeight>
            </wp14:sizeRelV>
          </wp:anchor>
        </w:drawing>
      </w:r>
      <w:r w:rsidRPr="00D959A5">
        <w:rPr>
          <w:rFonts w:ascii="Times New Roman" w:hAnsi="Times New Roman" w:cs="Times New Roman"/>
          <w:b/>
          <w:bCs/>
          <w:sz w:val="20"/>
          <w:szCs w:val="20"/>
        </w:rPr>
        <w:t xml:space="preserve">Figure </w:t>
      </w:r>
      <w:r w:rsidR="00CD685F">
        <w:rPr>
          <w:rFonts w:ascii="Times New Roman" w:hAnsi="Times New Roman" w:cs="Times New Roman"/>
          <w:b/>
          <w:bCs/>
          <w:sz w:val="20"/>
          <w:szCs w:val="20"/>
        </w:rPr>
        <w:t>11</w:t>
      </w:r>
      <w:r w:rsidRPr="00D959A5">
        <w:rPr>
          <w:rFonts w:ascii="Times New Roman" w:hAnsi="Times New Roman" w:cs="Times New Roman"/>
          <w:b/>
          <w:bCs/>
          <w:sz w:val="20"/>
          <w:szCs w:val="20"/>
        </w:rPr>
        <w:t xml:space="preserve">. </w:t>
      </w:r>
      <w:r w:rsidRPr="00D959A5">
        <w:rPr>
          <w:rFonts w:ascii="Times New Roman" w:hAnsi="Times New Roman" w:cs="Times New Roman"/>
          <w:sz w:val="20"/>
          <w:szCs w:val="20"/>
        </w:rPr>
        <w:t xml:space="preserve">Photo taken during a systematic observation of </w:t>
      </w:r>
      <w:r w:rsidR="00423DAA">
        <w:rPr>
          <w:rFonts w:ascii="Times New Roman" w:hAnsi="Times New Roman" w:cs="Times New Roman"/>
          <w:sz w:val="20"/>
          <w:szCs w:val="20"/>
        </w:rPr>
        <w:t xml:space="preserve">USFWS </w:t>
      </w:r>
      <w:r w:rsidRPr="00D959A5">
        <w:rPr>
          <w:rFonts w:ascii="Times New Roman" w:hAnsi="Times New Roman" w:cs="Times New Roman"/>
          <w:sz w:val="20"/>
          <w:szCs w:val="20"/>
        </w:rPr>
        <w:t xml:space="preserve">crane group </w:t>
      </w:r>
      <w:r w:rsidR="00423DAA">
        <w:rPr>
          <w:rFonts w:ascii="Times New Roman" w:hAnsi="Times New Roman" w:cs="Times New Roman"/>
          <w:sz w:val="20"/>
          <w:szCs w:val="20"/>
        </w:rPr>
        <w:t xml:space="preserve">22B-12 / PRRIP crane group </w:t>
      </w:r>
      <w:r w:rsidRPr="00D959A5">
        <w:rPr>
          <w:rFonts w:ascii="Times New Roman" w:hAnsi="Times New Roman" w:cs="Times New Roman"/>
          <w:sz w:val="20"/>
          <w:szCs w:val="20"/>
        </w:rPr>
        <w:t>202</w:t>
      </w:r>
      <w:r>
        <w:rPr>
          <w:rFonts w:ascii="Times New Roman" w:hAnsi="Times New Roman" w:cs="Times New Roman"/>
          <w:sz w:val="20"/>
          <w:szCs w:val="20"/>
        </w:rPr>
        <w:t>2</w:t>
      </w:r>
      <w:r w:rsidR="000D3E69">
        <w:rPr>
          <w:rFonts w:ascii="Times New Roman" w:hAnsi="Times New Roman" w:cs="Times New Roman"/>
          <w:sz w:val="20"/>
          <w:szCs w:val="20"/>
        </w:rPr>
        <w:t>FA01</w:t>
      </w:r>
      <w:r w:rsidRPr="00D959A5">
        <w:rPr>
          <w:rFonts w:ascii="Times New Roman" w:hAnsi="Times New Roman" w:cs="Times New Roman"/>
          <w:sz w:val="20"/>
          <w:szCs w:val="20"/>
        </w:rPr>
        <w:t xml:space="preserve"> on </w:t>
      </w:r>
      <w:r w:rsidR="000D3E69">
        <w:rPr>
          <w:rFonts w:ascii="Times New Roman" w:hAnsi="Times New Roman" w:cs="Times New Roman"/>
          <w:sz w:val="20"/>
          <w:szCs w:val="20"/>
        </w:rPr>
        <w:t>10/31</w:t>
      </w:r>
      <w:r>
        <w:rPr>
          <w:rFonts w:ascii="Times New Roman" w:hAnsi="Times New Roman" w:cs="Times New Roman"/>
          <w:sz w:val="20"/>
          <w:szCs w:val="20"/>
        </w:rPr>
        <w:t>/22</w:t>
      </w:r>
      <w:r w:rsidR="000D3E69">
        <w:rPr>
          <w:rFonts w:ascii="Times New Roman" w:hAnsi="Times New Roman" w:cs="Times New Roman"/>
          <w:sz w:val="20"/>
          <w:szCs w:val="20"/>
        </w:rPr>
        <w:t xml:space="preserve"> at use site 1 in the main channel of</w:t>
      </w:r>
      <w:r w:rsidRPr="00D959A5">
        <w:rPr>
          <w:rFonts w:ascii="Times New Roman" w:hAnsi="Times New Roman" w:cs="Times New Roman"/>
          <w:sz w:val="20"/>
          <w:szCs w:val="20"/>
        </w:rPr>
        <w:t xml:space="preserve"> the Platte River (</w:t>
      </w:r>
      <w:r w:rsidRPr="00D43B45">
        <w:rPr>
          <w:rFonts w:ascii="Times New Roman" w:hAnsi="Times New Roman" w:cs="Times New Roman"/>
          <w:sz w:val="20"/>
          <w:szCs w:val="20"/>
        </w:rPr>
        <w:t xml:space="preserve">see Fig. </w:t>
      </w:r>
      <w:r w:rsidR="00D43B45" w:rsidRPr="00D43B45">
        <w:rPr>
          <w:rFonts w:ascii="Times New Roman" w:hAnsi="Times New Roman" w:cs="Times New Roman"/>
          <w:sz w:val="20"/>
          <w:szCs w:val="20"/>
        </w:rPr>
        <w:t>9</w:t>
      </w:r>
      <w:r w:rsidRPr="00D43B45">
        <w:rPr>
          <w:rFonts w:ascii="Times New Roman" w:hAnsi="Times New Roman" w:cs="Times New Roman"/>
          <w:sz w:val="20"/>
          <w:szCs w:val="20"/>
        </w:rPr>
        <w:t xml:space="preserve"> above for location).</w:t>
      </w:r>
    </w:p>
    <w:p w14:paraId="4FD51F8E" w14:textId="1BAA9236" w:rsidR="0044307A" w:rsidRDefault="004420D7" w:rsidP="00162763">
      <w:pPr>
        <w:ind w:right="1170"/>
        <w:jc w:val="both"/>
        <w:rPr>
          <w:rFonts w:ascii="Times New Roman" w:hAnsi="Times New Roman" w:cs="Times New Roman"/>
          <w:sz w:val="20"/>
          <w:szCs w:val="20"/>
        </w:rPr>
      </w:pPr>
      <w:r>
        <w:rPr>
          <w:rFonts w:ascii="Times New Roman" w:hAnsi="Times New Roman" w:cs="Times New Roman"/>
          <w:b/>
          <w:bCs/>
          <w:noProof/>
          <w:sz w:val="20"/>
          <w:szCs w:val="20"/>
        </w:rPr>
        <w:drawing>
          <wp:inline distT="0" distB="0" distL="0" distR="0" wp14:anchorId="1128BCC7" wp14:editId="5C0F06E4">
            <wp:extent cx="5184648" cy="3456432"/>
            <wp:effectExtent l="0" t="0" r="0" b="0"/>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184648" cy="3456432"/>
                    </a:xfrm>
                    <a:prstGeom prst="rect">
                      <a:avLst/>
                    </a:prstGeom>
                  </pic:spPr>
                </pic:pic>
              </a:graphicData>
            </a:graphic>
          </wp:inline>
        </w:drawing>
      </w:r>
      <w:r w:rsidR="00162763" w:rsidRPr="00DA77F1">
        <w:rPr>
          <w:rFonts w:ascii="Times New Roman" w:hAnsi="Times New Roman" w:cs="Times New Roman"/>
          <w:b/>
          <w:bCs/>
          <w:sz w:val="20"/>
          <w:szCs w:val="20"/>
        </w:rPr>
        <w:t xml:space="preserve">Figure </w:t>
      </w:r>
      <w:r w:rsidR="00CD685F">
        <w:rPr>
          <w:rFonts w:ascii="Times New Roman" w:hAnsi="Times New Roman" w:cs="Times New Roman"/>
          <w:b/>
          <w:bCs/>
          <w:sz w:val="20"/>
          <w:szCs w:val="20"/>
        </w:rPr>
        <w:t>12</w:t>
      </w:r>
      <w:r w:rsidR="00162763" w:rsidRPr="00DA77F1">
        <w:rPr>
          <w:rFonts w:ascii="Times New Roman" w:hAnsi="Times New Roman" w:cs="Times New Roman"/>
          <w:b/>
          <w:bCs/>
          <w:sz w:val="20"/>
          <w:szCs w:val="20"/>
        </w:rPr>
        <w:t>.</w:t>
      </w:r>
      <w:r w:rsidR="00162763">
        <w:rPr>
          <w:rFonts w:ascii="Times New Roman" w:hAnsi="Times New Roman" w:cs="Times New Roman"/>
          <w:sz w:val="20"/>
          <w:szCs w:val="20"/>
        </w:rPr>
        <w:t xml:space="preserve"> Photo taken during a </w:t>
      </w:r>
      <w:r w:rsidR="00F25A6E">
        <w:rPr>
          <w:rFonts w:ascii="Times New Roman" w:hAnsi="Times New Roman" w:cs="Times New Roman"/>
          <w:sz w:val="20"/>
          <w:szCs w:val="20"/>
        </w:rPr>
        <w:t xml:space="preserve">systematic </w:t>
      </w:r>
      <w:r w:rsidR="00162763">
        <w:rPr>
          <w:rFonts w:ascii="Times New Roman" w:hAnsi="Times New Roman" w:cs="Times New Roman"/>
          <w:sz w:val="20"/>
          <w:szCs w:val="20"/>
        </w:rPr>
        <w:t xml:space="preserve">observation of </w:t>
      </w:r>
      <w:r w:rsidR="00423DAA">
        <w:rPr>
          <w:rFonts w:ascii="Times New Roman" w:hAnsi="Times New Roman" w:cs="Times New Roman"/>
          <w:sz w:val="20"/>
          <w:szCs w:val="20"/>
        </w:rPr>
        <w:t xml:space="preserve">USFWS </w:t>
      </w:r>
      <w:r w:rsidR="00162763">
        <w:rPr>
          <w:rFonts w:ascii="Times New Roman" w:hAnsi="Times New Roman" w:cs="Times New Roman"/>
          <w:sz w:val="20"/>
          <w:szCs w:val="20"/>
        </w:rPr>
        <w:t xml:space="preserve">crane group </w:t>
      </w:r>
      <w:r w:rsidR="00423DAA">
        <w:rPr>
          <w:rFonts w:ascii="Times New Roman" w:hAnsi="Times New Roman" w:cs="Times New Roman"/>
          <w:sz w:val="20"/>
          <w:szCs w:val="20"/>
        </w:rPr>
        <w:t xml:space="preserve">22B-55 / PRRIP crane group </w:t>
      </w:r>
      <w:r w:rsidR="00162763">
        <w:rPr>
          <w:rFonts w:ascii="Times New Roman" w:hAnsi="Times New Roman" w:cs="Times New Roman"/>
          <w:sz w:val="20"/>
          <w:szCs w:val="20"/>
        </w:rPr>
        <w:t>2022</w:t>
      </w:r>
      <w:r w:rsidR="000D3E69">
        <w:rPr>
          <w:rFonts w:ascii="Times New Roman" w:hAnsi="Times New Roman" w:cs="Times New Roman"/>
          <w:sz w:val="20"/>
          <w:szCs w:val="20"/>
        </w:rPr>
        <w:t>FA02</w:t>
      </w:r>
      <w:r w:rsidR="00162763">
        <w:rPr>
          <w:rFonts w:ascii="Times New Roman" w:hAnsi="Times New Roman" w:cs="Times New Roman"/>
          <w:sz w:val="20"/>
          <w:szCs w:val="20"/>
        </w:rPr>
        <w:t xml:space="preserve"> </w:t>
      </w:r>
      <w:r w:rsidR="000D3E69">
        <w:rPr>
          <w:rFonts w:ascii="Times New Roman" w:hAnsi="Times New Roman" w:cs="Times New Roman"/>
          <w:sz w:val="20"/>
          <w:szCs w:val="20"/>
        </w:rPr>
        <w:t>on 11/15/22 at use site 2 in</w:t>
      </w:r>
      <w:r w:rsidR="00162763">
        <w:rPr>
          <w:rFonts w:ascii="Times New Roman" w:hAnsi="Times New Roman" w:cs="Times New Roman"/>
          <w:sz w:val="20"/>
          <w:szCs w:val="20"/>
        </w:rPr>
        <w:t xml:space="preserve"> the</w:t>
      </w:r>
      <w:r w:rsidR="000D3E69">
        <w:rPr>
          <w:rFonts w:ascii="Times New Roman" w:hAnsi="Times New Roman" w:cs="Times New Roman"/>
          <w:sz w:val="20"/>
          <w:szCs w:val="20"/>
        </w:rPr>
        <w:t xml:space="preserve"> main channel of the</w:t>
      </w:r>
      <w:r w:rsidR="00162763">
        <w:rPr>
          <w:rFonts w:ascii="Times New Roman" w:hAnsi="Times New Roman" w:cs="Times New Roman"/>
          <w:sz w:val="20"/>
          <w:szCs w:val="20"/>
        </w:rPr>
        <w:t xml:space="preserve"> Platte River </w:t>
      </w:r>
      <w:r w:rsidR="00162763" w:rsidRPr="00D43B45">
        <w:rPr>
          <w:rFonts w:ascii="Times New Roman" w:hAnsi="Times New Roman" w:cs="Times New Roman"/>
          <w:sz w:val="20"/>
          <w:szCs w:val="20"/>
        </w:rPr>
        <w:t>(see Fig. 1</w:t>
      </w:r>
      <w:r w:rsidR="00D43B45" w:rsidRPr="00D43B45">
        <w:rPr>
          <w:rFonts w:ascii="Times New Roman" w:hAnsi="Times New Roman" w:cs="Times New Roman"/>
          <w:sz w:val="20"/>
          <w:szCs w:val="20"/>
        </w:rPr>
        <w:t>0</w:t>
      </w:r>
      <w:r w:rsidR="00162763" w:rsidRPr="00D43B45">
        <w:rPr>
          <w:rFonts w:ascii="Times New Roman" w:hAnsi="Times New Roman" w:cs="Times New Roman"/>
          <w:sz w:val="20"/>
          <w:szCs w:val="20"/>
        </w:rPr>
        <w:t xml:space="preserve"> above for location).</w:t>
      </w:r>
    </w:p>
    <w:p w14:paraId="448E3A67" w14:textId="56347894" w:rsidR="0044307A" w:rsidRDefault="0044307A" w:rsidP="00EA4055">
      <w:pPr>
        <w:spacing w:after="0"/>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14:anchorId="314F5A81" wp14:editId="786E212F">
            <wp:extent cx="5184140" cy="3456093"/>
            <wp:effectExtent l="0" t="0" r="0" b="0"/>
            <wp:docPr id="3156" name="Picture 3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6" name="Picture 3156"/>
                    <pic:cNvPicPr/>
                  </pic:nvPicPr>
                  <pic:blipFill>
                    <a:blip r:embed="rId80" cstate="print">
                      <a:extLst>
                        <a:ext uri="{28A0092B-C50C-407E-A947-70E740481C1C}">
                          <a14:useLocalDpi xmlns:a14="http://schemas.microsoft.com/office/drawing/2010/main" val="0"/>
                        </a:ext>
                      </a:extLst>
                    </a:blip>
                    <a:stretch>
                      <a:fillRect/>
                    </a:stretch>
                  </pic:blipFill>
                  <pic:spPr>
                    <a:xfrm>
                      <a:off x="0" y="0"/>
                      <a:ext cx="5184140" cy="3456093"/>
                    </a:xfrm>
                    <a:prstGeom prst="rect">
                      <a:avLst/>
                    </a:prstGeom>
                  </pic:spPr>
                </pic:pic>
              </a:graphicData>
            </a:graphic>
          </wp:inline>
        </w:drawing>
      </w:r>
    </w:p>
    <w:p w14:paraId="29D94E17" w14:textId="4BB2A78A" w:rsidR="0044307A" w:rsidRDefault="0044307A" w:rsidP="00EA4055">
      <w:pPr>
        <w:spacing w:after="0"/>
        <w:ind w:right="1170"/>
        <w:jc w:val="both"/>
        <w:rPr>
          <w:rFonts w:ascii="Times New Roman" w:hAnsi="Times New Roman" w:cs="Times New Roman"/>
          <w:sz w:val="20"/>
          <w:szCs w:val="20"/>
        </w:rPr>
      </w:pPr>
      <w:r w:rsidRPr="00F11125">
        <w:rPr>
          <w:rFonts w:ascii="Times New Roman" w:hAnsi="Times New Roman" w:cs="Times New Roman"/>
          <w:b/>
          <w:bCs/>
          <w:sz w:val="20"/>
          <w:szCs w:val="20"/>
        </w:rPr>
        <w:t xml:space="preserve">Figure </w:t>
      </w:r>
      <w:r w:rsidR="00CD685F">
        <w:rPr>
          <w:rFonts w:ascii="Times New Roman" w:hAnsi="Times New Roman" w:cs="Times New Roman"/>
          <w:b/>
          <w:bCs/>
          <w:sz w:val="20"/>
          <w:szCs w:val="20"/>
        </w:rPr>
        <w:t>13</w:t>
      </w:r>
      <w:r w:rsidRPr="00F11125">
        <w:rPr>
          <w:rFonts w:ascii="Times New Roman" w:hAnsi="Times New Roman" w:cs="Times New Roman"/>
          <w:b/>
          <w:bCs/>
          <w:sz w:val="20"/>
          <w:szCs w:val="20"/>
        </w:rPr>
        <w:t>.</w:t>
      </w:r>
      <w:r>
        <w:rPr>
          <w:rFonts w:ascii="Times New Roman" w:hAnsi="Times New Roman" w:cs="Times New Roman"/>
          <w:b/>
          <w:bCs/>
          <w:sz w:val="20"/>
          <w:szCs w:val="20"/>
        </w:rPr>
        <w:t xml:space="preserve"> </w:t>
      </w:r>
      <w:r w:rsidRPr="00D959A5">
        <w:rPr>
          <w:rFonts w:ascii="Times New Roman" w:hAnsi="Times New Roman" w:cs="Times New Roman"/>
          <w:sz w:val="20"/>
          <w:szCs w:val="20"/>
        </w:rPr>
        <w:t>Photo taken during a</w:t>
      </w:r>
      <w:r>
        <w:rPr>
          <w:rFonts w:ascii="Times New Roman" w:hAnsi="Times New Roman" w:cs="Times New Roman"/>
          <w:sz w:val="20"/>
          <w:szCs w:val="20"/>
        </w:rPr>
        <w:t xml:space="preserve"> systematic </w:t>
      </w:r>
      <w:r w:rsidRPr="00D959A5">
        <w:rPr>
          <w:rFonts w:ascii="Times New Roman" w:hAnsi="Times New Roman" w:cs="Times New Roman"/>
          <w:sz w:val="20"/>
          <w:szCs w:val="20"/>
        </w:rPr>
        <w:t>observation of</w:t>
      </w:r>
      <w:r>
        <w:rPr>
          <w:rFonts w:ascii="Times New Roman" w:hAnsi="Times New Roman" w:cs="Times New Roman"/>
          <w:sz w:val="20"/>
          <w:szCs w:val="20"/>
        </w:rPr>
        <w:t xml:space="preserve"> </w:t>
      </w:r>
      <w:r w:rsidR="00423DAA">
        <w:rPr>
          <w:rFonts w:ascii="Times New Roman" w:hAnsi="Times New Roman" w:cs="Times New Roman"/>
          <w:sz w:val="20"/>
          <w:szCs w:val="20"/>
        </w:rPr>
        <w:t xml:space="preserve">USFWS </w:t>
      </w:r>
      <w:r>
        <w:rPr>
          <w:rFonts w:ascii="Times New Roman" w:hAnsi="Times New Roman" w:cs="Times New Roman"/>
          <w:sz w:val="20"/>
          <w:szCs w:val="20"/>
        </w:rPr>
        <w:t xml:space="preserve">crane group </w:t>
      </w:r>
      <w:r w:rsidR="00423DAA">
        <w:rPr>
          <w:rFonts w:ascii="Times New Roman" w:hAnsi="Times New Roman" w:cs="Times New Roman"/>
          <w:sz w:val="20"/>
          <w:szCs w:val="20"/>
        </w:rPr>
        <w:t xml:space="preserve">22B-54 / PRRIP crane group </w:t>
      </w:r>
      <w:r>
        <w:rPr>
          <w:rFonts w:ascii="Times New Roman" w:hAnsi="Times New Roman" w:cs="Times New Roman"/>
          <w:sz w:val="20"/>
          <w:szCs w:val="20"/>
        </w:rPr>
        <w:t>2022</w:t>
      </w:r>
      <w:r w:rsidR="000D3E69">
        <w:rPr>
          <w:rFonts w:ascii="Times New Roman" w:hAnsi="Times New Roman" w:cs="Times New Roman"/>
          <w:sz w:val="20"/>
          <w:szCs w:val="20"/>
        </w:rPr>
        <w:t>FA03</w:t>
      </w:r>
      <w:r w:rsidRPr="00D959A5">
        <w:rPr>
          <w:rFonts w:ascii="Times New Roman" w:hAnsi="Times New Roman" w:cs="Times New Roman"/>
          <w:sz w:val="20"/>
          <w:szCs w:val="20"/>
        </w:rPr>
        <w:t xml:space="preserve"> on </w:t>
      </w:r>
      <w:r w:rsidR="000D3E69">
        <w:rPr>
          <w:rFonts w:ascii="Times New Roman" w:hAnsi="Times New Roman" w:cs="Times New Roman"/>
          <w:sz w:val="20"/>
          <w:szCs w:val="20"/>
        </w:rPr>
        <w:t>11/15</w:t>
      </w:r>
      <w:r>
        <w:rPr>
          <w:rFonts w:ascii="Times New Roman" w:hAnsi="Times New Roman" w:cs="Times New Roman"/>
          <w:sz w:val="20"/>
          <w:szCs w:val="20"/>
        </w:rPr>
        <w:t>/22</w:t>
      </w:r>
      <w:r w:rsidRPr="00D959A5">
        <w:rPr>
          <w:rFonts w:ascii="Times New Roman" w:hAnsi="Times New Roman" w:cs="Times New Roman"/>
          <w:sz w:val="20"/>
          <w:szCs w:val="20"/>
        </w:rPr>
        <w:t xml:space="preserve"> at use site </w:t>
      </w:r>
      <w:r w:rsidR="000D3E69">
        <w:rPr>
          <w:rFonts w:ascii="Times New Roman" w:hAnsi="Times New Roman" w:cs="Times New Roman"/>
          <w:sz w:val="20"/>
          <w:szCs w:val="20"/>
        </w:rPr>
        <w:t>3</w:t>
      </w:r>
      <w:r w:rsidRPr="00D959A5">
        <w:rPr>
          <w:rFonts w:ascii="Times New Roman" w:hAnsi="Times New Roman" w:cs="Times New Roman"/>
          <w:sz w:val="20"/>
          <w:szCs w:val="20"/>
        </w:rPr>
        <w:t xml:space="preserve"> in the</w:t>
      </w:r>
      <w:r>
        <w:rPr>
          <w:rFonts w:ascii="Times New Roman" w:hAnsi="Times New Roman" w:cs="Times New Roman"/>
          <w:sz w:val="20"/>
          <w:szCs w:val="20"/>
        </w:rPr>
        <w:t xml:space="preserve"> main channel of the</w:t>
      </w:r>
      <w:r w:rsidRPr="00D959A5">
        <w:rPr>
          <w:rFonts w:ascii="Times New Roman" w:hAnsi="Times New Roman" w:cs="Times New Roman"/>
          <w:sz w:val="20"/>
          <w:szCs w:val="20"/>
        </w:rPr>
        <w:t xml:space="preserve"> Platte River </w:t>
      </w:r>
      <w:r w:rsidRPr="00D43B45">
        <w:rPr>
          <w:rFonts w:ascii="Times New Roman" w:hAnsi="Times New Roman" w:cs="Times New Roman"/>
          <w:sz w:val="20"/>
          <w:szCs w:val="20"/>
        </w:rPr>
        <w:t>(see Fig. 1</w:t>
      </w:r>
      <w:r w:rsidR="00D43B45" w:rsidRPr="00D43B45">
        <w:rPr>
          <w:rFonts w:ascii="Times New Roman" w:hAnsi="Times New Roman" w:cs="Times New Roman"/>
          <w:sz w:val="20"/>
          <w:szCs w:val="20"/>
        </w:rPr>
        <w:t>0</w:t>
      </w:r>
      <w:r w:rsidRPr="00D43B45">
        <w:rPr>
          <w:rFonts w:ascii="Times New Roman" w:hAnsi="Times New Roman" w:cs="Times New Roman"/>
          <w:sz w:val="20"/>
          <w:szCs w:val="20"/>
        </w:rPr>
        <w:t xml:space="preserve"> above for location).</w:t>
      </w:r>
    </w:p>
    <w:p w14:paraId="431DDB3A" w14:textId="77777777" w:rsidR="00D02A41" w:rsidRDefault="00D02A41" w:rsidP="0086549B">
      <w:pPr>
        <w:rPr>
          <w:rFonts w:ascii="Times New Roman" w:hAnsi="Times New Roman" w:cs="Times New Roman"/>
          <w:sz w:val="20"/>
          <w:szCs w:val="20"/>
        </w:rPr>
      </w:pPr>
    </w:p>
    <w:p w14:paraId="628E761C" w14:textId="329AA0BC" w:rsidR="009C0A61" w:rsidRDefault="009C0A61" w:rsidP="00F321C8">
      <w:pPr>
        <w:ind w:right="1170"/>
        <w:rPr>
          <w:rFonts w:ascii="Times New Roman" w:hAnsi="Times New Roman" w:cs="Times New Roman"/>
          <w:sz w:val="20"/>
          <w:szCs w:val="20"/>
        </w:rPr>
      </w:pPr>
      <w:r>
        <w:rPr>
          <w:rFonts w:ascii="Times New Roman" w:hAnsi="Times New Roman" w:cs="Times New Roman"/>
          <w:sz w:val="20"/>
          <w:szCs w:val="20"/>
        </w:rPr>
        <w:br w:type="page"/>
      </w:r>
    </w:p>
    <w:p w14:paraId="7A44B8BD" w14:textId="17DA7F96" w:rsidR="00A467B6" w:rsidRDefault="00A467B6" w:rsidP="00147583">
      <w:pPr>
        <w:pStyle w:val="Heading1"/>
      </w:pPr>
      <w:bookmarkStart w:id="42" w:name="_Appendix_A"/>
      <w:bookmarkStart w:id="43" w:name="_Toc107310264"/>
      <w:bookmarkStart w:id="44" w:name="_Hlk108161755"/>
      <w:bookmarkStart w:id="45" w:name="_Hlk106184393"/>
      <w:bookmarkEnd w:id="42"/>
      <w:r w:rsidRPr="004929B3">
        <w:lastRenderedPageBreak/>
        <w:t>Appendix</w:t>
      </w:r>
      <w:r w:rsidR="00822659">
        <w:t xml:space="preserve"> A</w:t>
      </w:r>
      <w:bookmarkEnd w:id="43"/>
    </w:p>
    <w:p w14:paraId="731B7447" w14:textId="5A768E2A" w:rsidR="00543282" w:rsidRPr="007620D1" w:rsidRDefault="00543282" w:rsidP="009C0A61">
      <w:pPr>
        <w:jc w:val="both"/>
        <w:rPr>
          <w:rFonts w:ascii="Times New Roman" w:hAnsi="Times New Roman" w:cs="Times New Roman"/>
          <w:b/>
          <w:bCs/>
          <w:sz w:val="26"/>
          <w:szCs w:val="26"/>
        </w:rPr>
      </w:pPr>
      <w:bookmarkStart w:id="46" w:name="_Hlk91157035"/>
      <w:r w:rsidRPr="007620D1">
        <w:rPr>
          <w:rFonts w:ascii="Times New Roman" w:hAnsi="Times New Roman" w:cs="Times New Roman"/>
          <w:b/>
          <w:bCs/>
          <w:sz w:val="26"/>
          <w:szCs w:val="26"/>
        </w:rPr>
        <w:t>Crane group observations</w:t>
      </w:r>
    </w:p>
    <w:p w14:paraId="4656F399" w14:textId="531338F3" w:rsidR="0052373C" w:rsidRDefault="00BB4455" w:rsidP="009C0A61">
      <w:pPr>
        <w:spacing w:after="0"/>
        <w:jc w:val="both"/>
        <w:rPr>
          <w:rFonts w:ascii="Times New Roman" w:hAnsi="Times New Roman" w:cs="Times New Roman"/>
          <w:sz w:val="24"/>
          <w:szCs w:val="24"/>
        </w:rPr>
      </w:pPr>
      <w:r w:rsidRPr="008B5C44">
        <w:rPr>
          <w:rFonts w:ascii="Times New Roman" w:hAnsi="Times New Roman" w:cs="Times New Roman"/>
          <w:sz w:val="24"/>
          <w:szCs w:val="24"/>
        </w:rPr>
        <w:t xml:space="preserve">Letters are placed following </w:t>
      </w:r>
      <w:r w:rsidR="005F08FA">
        <w:rPr>
          <w:rFonts w:ascii="Times New Roman" w:hAnsi="Times New Roman" w:cs="Times New Roman"/>
          <w:sz w:val="24"/>
          <w:szCs w:val="24"/>
        </w:rPr>
        <w:t xml:space="preserve">PRRIP </w:t>
      </w:r>
      <w:r w:rsidRPr="008B5C44">
        <w:rPr>
          <w:rFonts w:ascii="Times New Roman" w:hAnsi="Times New Roman" w:cs="Times New Roman"/>
          <w:sz w:val="24"/>
          <w:szCs w:val="24"/>
        </w:rPr>
        <w:t>crane group ID’s when more than one observation of a crane group is made in the same day.</w:t>
      </w:r>
      <w:bookmarkStart w:id="47" w:name="_Hlk44074865"/>
      <w:r w:rsidR="002344DB">
        <w:rPr>
          <w:rFonts w:ascii="Times New Roman" w:hAnsi="Times New Roman" w:cs="Times New Roman"/>
          <w:sz w:val="24"/>
          <w:szCs w:val="24"/>
        </w:rPr>
        <w:t xml:space="preserve"> Use site numbers refer to riverine, lacustrine, or palustrine locations where crane groups were observed. Crane groups sighted outside of these environments were not assigned a use site number, but rather the location’s appropriate land cover classification or denominated as “AIR” if the group was sighted while in flight.</w:t>
      </w:r>
      <w:r w:rsidR="005F08FA">
        <w:rPr>
          <w:rFonts w:ascii="Times New Roman" w:hAnsi="Times New Roman" w:cs="Times New Roman"/>
          <w:sz w:val="24"/>
          <w:szCs w:val="24"/>
        </w:rPr>
        <w:t xml:space="preserve"> Sys –</w:t>
      </w:r>
      <w:r w:rsidR="000B51A6">
        <w:rPr>
          <w:rFonts w:ascii="Times New Roman" w:hAnsi="Times New Roman" w:cs="Times New Roman"/>
          <w:sz w:val="24"/>
          <w:szCs w:val="24"/>
        </w:rPr>
        <w:t xml:space="preserve"> systematic </w:t>
      </w:r>
      <w:r w:rsidR="005F08FA">
        <w:rPr>
          <w:rFonts w:ascii="Times New Roman" w:hAnsi="Times New Roman" w:cs="Times New Roman"/>
          <w:sz w:val="24"/>
          <w:szCs w:val="24"/>
        </w:rPr>
        <w:t>observation</w:t>
      </w:r>
      <w:r w:rsidR="000B51A6">
        <w:rPr>
          <w:rFonts w:ascii="Times New Roman" w:hAnsi="Times New Roman" w:cs="Times New Roman"/>
          <w:sz w:val="24"/>
          <w:szCs w:val="24"/>
        </w:rPr>
        <w:t xml:space="preserve">. </w:t>
      </w:r>
      <w:r w:rsidR="005F08FA">
        <w:rPr>
          <w:rFonts w:ascii="Times New Roman" w:hAnsi="Times New Roman" w:cs="Times New Roman"/>
          <w:sz w:val="24"/>
          <w:szCs w:val="24"/>
        </w:rPr>
        <w:t xml:space="preserve">Opp – </w:t>
      </w:r>
      <w:r w:rsidR="000B51A6">
        <w:rPr>
          <w:rFonts w:ascii="Times New Roman" w:hAnsi="Times New Roman" w:cs="Times New Roman"/>
          <w:sz w:val="24"/>
          <w:szCs w:val="24"/>
        </w:rPr>
        <w:t xml:space="preserve">opportunistic </w:t>
      </w:r>
      <w:r w:rsidR="005F08FA">
        <w:rPr>
          <w:rFonts w:ascii="Times New Roman" w:hAnsi="Times New Roman" w:cs="Times New Roman"/>
          <w:sz w:val="24"/>
          <w:szCs w:val="24"/>
        </w:rPr>
        <w:t>observation</w:t>
      </w:r>
      <w:r w:rsidR="000B51A6">
        <w:rPr>
          <w:rFonts w:ascii="Times New Roman" w:hAnsi="Times New Roman" w:cs="Times New Roman"/>
          <w:sz w:val="24"/>
          <w:szCs w:val="24"/>
        </w:rPr>
        <w:t>.</w:t>
      </w:r>
    </w:p>
    <w:p w14:paraId="7FC7F19A" w14:textId="77777777" w:rsidR="0052373C" w:rsidRDefault="0052373C" w:rsidP="009C0A61">
      <w:pPr>
        <w:spacing w:after="0"/>
        <w:jc w:val="both"/>
        <w:rPr>
          <w:rFonts w:ascii="Times New Roman" w:hAnsi="Times New Roman" w:cs="Times New Roman"/>
          <w:sz w:val="24"/>
          <w:szCs w:val="24"/>
        </w:rPr>
      </w:pPr>
    </w:p>
    <w:p w14:paraId="00E5A290" w14:textId="483D2EFE" w:rsidR="009C0A61" w:rsidRPr="00EB3FFF" w:rsidRDefault="009C0A61" w:rsidP="009C0A61">
      <w:pPr>
        <w:spacing w:after="0"/>
        <w:jc w:val="both"/>
        <w:rPr>
          <w:rFonts w:ascii="Times New Roman" w:eastAsia="Calibri" w:hAnsi="Times New Roman" w:cs="Times New Roman"/>
          <w:bCs/>
          <w:color w:val="000000"/>
          <w:sz w:val="20"/>
          <w:szCs w:val="20"/>
        </w:rPr>
      </w:pPr>
      <w:r w:rsidRPr="0001048A">
        <w:rPr>
          <w:rFonts w:ascii="Times New Roman" w:eastAsia="Calibri" w:hAnsi="Times New Roman" w:cs="Times New Roman"/>
          <w:b/>
          <w:color w:val="000000"/>
          <w:sz w:val="20"/>
          <w:szCs w:val="20"/>
        </w:rPr>
        <w:t xml:space="preserve">Table </w:t>
      </w:r>
      <w:r w:rsidR="007E2C98">
        <w:rPr>
          <w:rFonts w:ascii="Times New Roman" w:eastAsia="Calibri" w:hAnsi="Times New Roman" w:cs="Times New Roman"/>
          <w:b/>
          <w:color w:val="000000"/>
          <w:sz w:val="20"/>
          <w:szCs w:val="20"/>
        </w:rPr>
        <w:t>A</w:t>
      </w:r>
      <w:r w:rsidRPr="0001048A">
        <w:rPr>
          <w:rFonts w:ascii="Times New Roman" w:eastAsia="Calibri" w:hAnsi="Times New Roman" w:cs="Times New Roman"/>
          <w:b/>
          <w:color w:val="000000"/>
          <w:sz w:val="20"/>
          <w:szCs w:val="20"/>
        </w:rPr>
        <w:t xml:space="preserve">. </w:t>
      </w:r>
      <w:r w:rsidRPr="0001048A">
        <w:rPr>
          <w:rFonts w:ascii="Times New Roman" w:eastAsia="Calibri" w:hAnsi="Times New Roman" w:cs="Times New Roman"/>
          <w:bCs/>
          <w:color w:val="000000"/>
          <w:sz w:val="20"/>
          <w:szCs w:val="20"/>
        </w:rPr>
        <w:t xml:space="preserve">Data for </w:t>
      </w:r>
      <w:r>
        <w:rPr>
          <w:rFonts w:ascii="Times New Roman" w:eastAsia="Calibri" w:hAnsi="Times New Roman" w:cs="Times New Roman"/>
          <w:bCs/>
          <w:color w:val="000000"/>
          <w:sz w:val="20"/>
          <w:szCs w:val="20"/>
        </w:rPr>
        <w:t xml:space="preserve">crane group </w:t>
      </w:r>
      <w:bookmarkEnd w:id="47"/>
      <w:r w:rsidRPr="00CA1F0E">
        <w:rPr>
          <w:rFonts w:ascii="Times New Roman" w:eastAsia="Calibri" w:hAnsi="Times New Roman" w:cs="Times New Roman"/>
          <w:b/>
          <w:color w:val="000000"/>
          <w:sz w:val="20"/>
          <w:szCs w:val="20"/>
        </w:rPr>
        <w:t>2</w:t>
      </w:r>
      <w:r w:rsidR="00700424" w:rsidRPr="00CA1F0E">
        <w:rPr>
          <w:rFonts w:ascii="Times New Roman" w:eastAsia="Calibri" w:hAnsi="Times New Roman" w:cs="Times New Roman"/>
          <w:b/>
          <w:color w:val="000000"/>
          <w:sz w:val="20"/>
          <w:szCs w:val="20"/>
        </w:rPr>
        <w:t>2</w:t>
      </w:r>
      <w:r w:rsidR="009A7DD3" w:rsidRPr="00CA1F0E">
        <w:rPr>
          <w:rFonts w:ascii="Times New Roman" w:eastAsia="Calibri" w:hAnsi="Times New Roman" w:cs="Times New Roman"/>
          <w:b/>
          <w:color w:val="000000"/>
          <w:sz w:val="20"/>
          <w:szCs w:val="20"/>
        </w:rPr>
        <w:t>B-12</w:t>
      </w:r>
      <w:r w:rsidRPr="00582441">
        <w:rPr>
          <w:rFonts w:ascii="Times New Roman" w:hAnsi="Times New Roman" w:cs="Times New Roman"/>
          <w:sz w:val="20"/>
          <w:szCs w:val="20"/>
        </w:rPr>
        <w:t>.</w:t>
      </w:r>
    </w:p>
    <w:tbl>
      <w:tblPr>
        <w:tblStyle w:val="TableGrid0"/>
        <w:tblW w:w="9360" w:type="dxa"/>
        <w:jc w:val="center"/>
        <w:tblLook w:val="04A0" w:firstRow="1" w:lastRow="0" w:firstColumn="1" w:lastColumn="0" w:noHBand="0" w:noVBand="1"/>
      </w:tblPr>
      <w:tblGrid>
        <w:gridCol w:w="1023"/>
        <w:gridCol w:w="1378"/>
        <w:gridCol w:w="1170"/>
        <w:gridCol w:w="1374"/>
        <w:gridCol w:w="904"/>
        <w:gridCol w:w="1079"/>
        <w:gridCol w:w="1054"/>
        <w:gridCol w:w="1378"/>
      </w:tblGrid>
      <w:tr w:rsidR="00065A4D" w:rsidRPr="009A7DD3" w14:paraId="0ABB717D" w14:textId="77777777" w:rsidTr="009A7DD3">
        <w:trPr>
          <w:jc w:val="center"/>
        </w:trPr>
        <w:tc>
          <w:tcPr>
            <w:tcW w:w="1044" w:type="dxa"/>
            <w:shd w:val="clear" w:color="auto" w:fill="E7E6E6" w:themeFill="background2"/>
            <w:vAlign w:val="center"/>
          </w:tcPr>
          <w:p w14:paraId="049A1C66"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Unique Group Icon</w:t>
            </w:r>
          </w:p>
        </w:tc>
        <w:tc>
          <w:tcPr>
            <w:tcW w:w="1272" w:type="dxa"/>
            <w:shd w:val="clear" w:color="auto" w:fill="E7E6E6" w:themeFill="background2"/>
            <w:vAlign w:val="center"/>
          </w:tcPr>
          <w:p w14:paraId="27401D5E" w14:textId="3B65E5BE"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w:t>
            </w:r>
            <w:r w:rsidR="00E27038" w:rsidRPr="009A7DD3">
              <w:rPr>
                <w:rFonts w:ascii="Times New Roman" w:eastAsia="Calibri" w:hAnsi="Times New Roman" w:cs="Times New Roman"/>
                <w:b/>
                <w:color w:val="000000"/>
              </w:rPr>
              <w:t>servation</w:t>
            </w:r>
            <w:r w:rsidRPr="009A7DD3">
              <w:rPr>
                <w:rFonts w:ascii="Times New Roman" w:eastAsia="Calibri" w:hAnsi="Times New Roman" w:cs="Times New Roman"/>
                <w:b/>
                <w:color w:val="000000"/>
              </w:rPr>
              <w:t xml:space="preserve"> Dates</w:t>
            </w:r>
          </w:p>
        </w:tc>
        <w:tc>
          <w:tcPr>
            <w:tcW w:w="1145" w:type="dxa"/>
            <w:shd w:val="clear" w:color="auto" w:fill="E7E6E6" w:themeFill="background2"/>
            <w:vAlign w:val="center"/>
          </w:tcPr>
          <w:p w14:paraId="61B379D8"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of Cranes Adult:Juv</w:t>
            </w:r>
          </w:p>
        </w:tc>
        <w:tc>
          <w:tcPr>
            <w:tcW w:w="1414" w:type="dxa"/>
            <w:shd w:val="clear" w:color="auto" w:fill="E7E6E6" w:themeFill="background2"/>
            <w:vAlign w:val="center"/>
          </w:tcPr>
          <w:p w14:paraId="3D563417" w14:textId="6769AC9C" w:rsidR="00065A4D" w:rsidRPr="009A7DD3" w:rsidRDefault="00506D44" w:rsidP="004B0BF9">
            <w:pPr>
              <w:jc w:val="center"/>
              <w:rPr>
                <w:rFonts w:ascii="Times New Roman" w:hAnsi="Times New Roman" w:cs="Times New Roman"/>
              </w:rPr>
            </w:pPr>
            <w:r>
              <w:rPr>
                <w:rFonts w:ascii="Times New Roman" w:eastAsia="Calibri" w:hAnsi="Times New Roman" w:cs="Times New Roman"/>
                <w:b/>
                <w:color w:val="000000"/>
              </w:rPr>
              <w:t xml:space="preserve">PRRIP </w:t>
            </w:r>
            <w:r w:rsidR="00065A4D" w:rsidRPr="009A7DD3">
              <w:rPr>
                <w:rFonts w:ascii="Times New Roman" w:eastAsia="Calibri" w:hAnsi="Times New Roman" w:cs="Times New Roman"/>
                <w:b/>
                <w:color w:val="000000"/>
              </w:rPr>
              <w:t>Group ID</w:t>
            </w:r>
          </w:p>
        </w:tc>
        <w:tc>
          <w:tcPr>
            <w:tcW w:w="950" w:type="dxa"/>
            <w:shd w:val="clear" w:color="auto" w:fill="E7E6E6" w:themeFill="background2"/>
            <w:vAlign w:val="center"/>
          </w:tcPr>
          <w:p w14:paraId="2F1925A2"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Use Site #</w:t>
            </w:r>
          </w:p>
        </w:tc>
        <w:tc>
          <w:tcPr>
            <w:tcW w:w="1117" w:type="dxa"/>
            <w:shd w:val="clear" w:color="auto" w:fill="E7E6E6" w:themeFill="background2"/>
            <w:vAlign w:val="center"/>
          </w:tcPr>
          <w:p w14:paraId="72C57211"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Zone 14N UTMx</w:t>
            </w:r>
          </w:p>
        </w:tc>
        <w:tc>
          <w:tcPr>
            <w:tcW w:w="1067" w:type="dxa"/>
            <w:shd w:val="clear" w:color="auto" w:fill="E7E6E6" w:themeFill="background2"/>
            <w:vAlign w:val="center"/>
          </w:tcPr>
          <w:p w14:paraId="1BB5FB8D"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Zone 14N UTMy</w:t>
            </w:r>
          </w:p>
        </w:tc>
        <w:tc>
          <w:tcPr>
            <w:tcW w:w="1351" w:type="dxa"/>
            <w:shd w:val="clear" w:color="auto" w:fill="E7E6E6" w:themeFill="background2"/>
            <w:vAlign w:val="center"/>
          </w:tcPr>
          <w:p w14:paraId="2F800FFD"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Observation Type</w:t>
            </w:r>
          </w:p>
        </w:tc>
      </w:tr>
      <w:tr w:rsidR="009A7DD3" w:rsidRPr="009A7DD3" w14:paraId="68D0CF40" w14:textId="77777777" w:rsidTr="0051482D">
        <w:trPr>
          <w:jc w:val="center"/>
        </w:trPr>
        <w:tc>
          <w:tcPr>
            <w:tcW w:w="1044" w:type="dxa"/>
            <w:vMerge w:val="restart"/>
            <w:vAlign w:val="center"/>
          </w:tcPr>
          <w:p w14:paraId="53FD8759" w14:textId="0D0D5E4D" w:rsidR="009A7DD3" w:rsidRPr="009A7DD3" w:rsidRDefault="006513D3" w:rsidP="009A7DD3">
            <w:pPr>
              <w:jc w:val="center"/>
              <w:rPr>
                <w:rFonts w:ascii="Times New Roman" w:hAnsi="Times New Roman" w:cs="Times New Roman"/>
              </w:rPr>
            </w:pPr>
            <w:r>
              <w:rPr>
                <w:rFonts w:ascii="Times New Roman" w:eastAsia="Calibri" w:hAnsi="Times New Roman" w:cs="Times New Roman"/>
                <w:noProof/>
                <w:color w:val="000000"/>
                <w:sz w:val="20"/>
                <w:szCs w:val="20"/>
              </w:rPr>
              <w:drawing>
                <wp:inline distT="0" distB="0" distL="0" distR="0" wp14:anchorId="54E75C7B" wp14:editId="6FDBC99C">
                  <wp:extent cx="182880" cy="182880"/>
                  <wp:effectExtent l="0" t="0" r="7620" b="7620"/>
                  <wp:docPr id="3163" name="Picture 3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272" w:type="dxa"/>
            <w:vMerge w:val="restart"/>
            <w:vAlign w:val="center"/>
          </w:tcPr>
          <w:p w14:paraId="403E515A" w14:textId="5AE5CE15" w:rsidR="009A7DD3" w:rsidRPr="009A7DD3" w:rsidRDefault="009A7DD3" w:rsidP="009A7DD3">
            <w:pPr>
              <w:jc w:val="center"/>
              <w:rPr>
                <w:rFonts w:ascii="Times New Roman" w:hAnsi="Times New Roman" w:cs="Times New Roman"/>
              </w:rPr>
            </w:pPr>
            <w:r w:rsidRPr="009A7DD3">
              <w:rPr>
                <w:rFonts w:ascii="Times New Roman" w:eastAsia="Calibri" w:hAnsi="Times New Roman" w:cs="Times New Roman"/>
                <w:color w:val="000000"/>
              </w:rPr>
              <w:t>10/31/22</w:t>
            </w:r>
          </w:p>
        </w:tc>
        <w:tc>
          <w:tcPr>
            <w:tcW w:w="1145" w:type="dxa"/>
            <w:vMerge w:val="restart"/>
            <w:vAlign w:val="center"/>
          </w:tcPr>
          <w:p w14:paraId="31C3B260" w14:textId="5FF8FF6E" w:rsidR="009A7DD3" w:rsidRPr="009A7DD3" w:rsidRDefault="009A7DD3" w:rsidP="009A7DD3">
            <w:pPr>
              <w:jc w:val="center"/>
              <w:rPr>
                <w:rFonts w:ascii="Times New Roman" w:hAnsi="Times New Roman" w:cs="Times New Roman"/>
              </w:rPr>
            </w:pPr>
            <w:r w:rsidRPr="009A7DD3">
              <w:rPr>
                <w:rFonts w:ascii="Times New Roman" w:hAnsi="Times New Roman" w:cs="Times New Roman"/>
              </w:rPr>
              <w:t>1:0</w:t>
            </w:r>
          </w:p>
        </w:tc>
        <w:tc>
          <w:tcPr>
            <w:tcW w:w="1414" w:type="dxa"/>
            <w:vAlign w:val="bottom"/>
          </w:tcPr>
          <w:p w14:paraId="3B9EEE0F" w14:textId="141D79BD"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2022FA01</w:t>
            </w:r>
          </w:p>
        </w:tc>
        <w:tc>
          <w:tcPr>
            <w:tcW w:w="950" w:type="dxa"/>
            <w:vAlign w:val="center"/>
          </w:tcPr>
          <w:p w14:paraId="5B1F7F7A" w14:textId="77777777"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1</w:t>
            </w:r>
          </w:p>
        </w:tc>
        <w:tc>
          <w:tcPr>
            <w:tcW w:w="1117" w:type="dxa"/>
            <w:vAlign w:val="bottom"/>
          </w:tcPr>
          <w:p w14:paraId="626A56D7" w14:textId="19FEA738"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505705</w:t>
            </w:r>
          </w:p>
        </w:tc>
        <w:tc>
          <w:tcPr>
            <w:tcW w:w="1067" w:type="dxa"/>
            <w:vAlign w:val="bottom"/>
          </w:tcPr>
          <w:p w14:paraId="2492690C" w14:textId="1B0ACF75"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4501198</w:t>
            </w:r>
          </w:p>
        </w:tc>
        <w:tc>
          <w:tcPr>
            <w:tcW w:w="1351" w:type="dxa"/>
            <w:vAlign w:val="center"/>
          </w:tcPr>
          <w:p w14:paraId="1FD4BD44" w14:textId="1D0293D2" w:rsidR="009A7DD3" w:rsidRPr="009A7DD3" w:rsidRDefault="009A7DD3" w:rsidP="009A7DD3">
            <w:pPr>
              <w:jc w:val="center"/>
              <w:rPr>
                <w:rFonts w:ascii="Times New Roman" w:hAnsi="Times New Roman" w:cs="Times New Roman"/>
              </w:rPr>
            </w:pPr>
            <w:r w:rsidRPr="009A7DD3">
              <w:rPr>
                <w:rFonts w:ascii="Times New Roman" w:hAnsi="Times New Roman" w:cs="Times New Roman"/>
                <w:color w:val="000000"/>
              </w:rPr>
              <w:t>Sys-Flight</w:t>
            </w:r>
          </w:p>
        </w:tc>
      </w:tr>
      <w:tr w:rsidR="009A7DD3" w:rsidRPr="009A7DD3" w14:paraId="17E77144" w14:textId="77777777" w:rsidTr="009A7DD3">
        <w:trPr>
          <w:jc w:val="center"/>
        </w:trPr>
        <w:tc>
          <w:tcPr>
            <w:tcW w:w="1044" w:type="dxa"/>
            <w:vMerge/>
            <w:vAlign w:val="center"/>
          </w:tcPr>
          <w:p w14:paraId="6C220A94" w14:textId="5E68DEEA" w:rsidR="009A7DD3" w:rsidRPr="009A7DD3" w:rsidRDefault="009A7DD3" w:rsidP="009A7DD3">
            <w:pPr>
              <w:jc w:val="center"/>
              <w:rPr>
                <w:rFonts w:ascii="Times New Roman" w:hAnsi="Times New Roman" w:cs="Times New Roman"/>
                <w:noProof/>
              </w:rPr>
            </w:pPr>
          </w:p>
        </w:tc>
        <w:tc>
          <w:tcPr>
            <w:tcW w:w="1272" w:type="dxa"/>
            <w:vMerge/>
            <w:vAlign w:val="center"/>
          </w:tcPr>
          <w:p w14:paraId="70FCBE35" w14:textId="5A730FB9" w:rsidR="009A7DD3" w:rsidRPr="009A7DD3" w:rsidRDefault="009A7DD3" w:rsidP="009A7DD3">
            <w:pPr>
              <w:jc w:val="center"/>
              <w:rPr>
                <w:rFonts w:ascii="Times New Roman" w:eastAsia="Calibri" w:hAnsi="Times New Roman" w:cs="Times New Roman"/>
                <w:color w:val="000000"/>
              </w:rPr>
            </w:pPr>
          </w:p>
        </w:tc>
        <w:tc>
          <w:tcPr>
            <w:tcW w:w="1145" w:type="dxa"/>
            <w:vMerge/>
            <w:vAlign w:val="center"/>
          </w:tcPr>
          <w:p w14:paraId="2B19ED91" w14:textId="68912732" w:rsidR="009A7DD3" w:rsidRPr="009A7DD3" w:rsidRDefault="009A7DD3" w:rsidP="009A7DD3">
            <w:pPr>
              <w:jc w:val="center"/>
              <w:rPr>
                <w:rFonts w:ascii="Times New Roman" w:hAnsi="Times New Roman" w:cs="Times New Roman"/>
              </w:rPr>
            </w:pPr>
          </w:p>
        </w:tc>
        <w:tc>
          <w:tcPr>
            <w:tcW w:w="1414" w:type="dxa"/>
            <w:vAlign w:val="bottom"/>
          </w:tcPr>
          <w:p w14:paraId="1CBBA653" w14:textId="0683D2E3" w:rsidR="009A7DD3" w:rsidRPr="009A7DD3" w:rsidRDefault="009A7DD3" w:rsidP="009A7DD3">
            <w:pPr>
              <w:jc w:val="center"/>
              <w:rPr>
                <w:rFonts w:ascii="Times New Roman" w:eastAsia="Calibri" w:hAnsi="Times New Roman" w:cs="Times New Roman"/>
                <w:color w:val="000000"/>
              </w:rPr>
            </w:pPr>
            <w:r w:rsidRPr="009A7DD3">
              <w:rPr>
                <w:rFonts w:ascii="Times New Roman" w:hAnsi="Times New Roman" w:cs="Times New Roman"/>
                <w:color w:val="000000"/>
              </w:rPr>
              <w:t>2022FA01</w:t>
            </w:r>
            <w:r w:rsidR="00E130AD">
              <w:rPr>
                <w:rFonts w:ascii="Times New Roman" w:hAnsi="Times New Roman" w:cs="Times New Roman"/>
                <w:color w:val="000000"/>
              </w:rPr>
              <w:t xml:space="preserve"> </w:t>
            </w:r>
            <w:r w:rsidRPr="009A7DD3">
              <w:rPr>
                <w:rFonts w:ascii="Times New Roman" w:hAnsi="Times New Roman" w:cs="Times New Roman"/>
                <w:color w:val="000000"/>
              </w:rPr>
              <w:t>B</w:t>
            </w:r>
          </w:p>
        </w:tc>
        <w:tc>
          <w:tcPr>
            <w:tcW w:w="950" w:type="dxa"/>
            <w:vAlign w:val="center"/>
          </w:tcPr>
          <w:p w14:paraId="65E87F0A" w14:textId="3CBA1EE4" w:rsidR="009A7DD3" w:rsidRPr="009A7DD3" w:rsidRDefault="009A7DD3" w:rsidP="009A7DD3">
            <w:pPr>
              <w:jc w:val="center"/>
              <w:rPr>
                <w:rFonts w:ascii="Times New Roman" w:hAnsi="Times New Roman" w:cs="Times New Roman"/>
                <w:color w:val="000000"/>
              </w:rPr>
            </w:pPr>
            <w:r w:rsidRPr="009A7DD3">
              <w:rPr>
                <w:rFonts w:ascii="Times New Roman" w:hAnsi="Times New Roman" w:cs="Times New Roman"/>
                <w:color w:val="000000"/>
              </w:rPr>
              <w:t>Corn</w:t>
            </w:r>
          </w:p>
        </w:tc>
        <w:tc>
          <w:tcPr>
            <w:tcW w:w="1117" w:type="dxa"/>
            <w:vAlign w:val="bottom"/>
          </w:tcPr>
          <w:p w14:paraId="235E8803" w14:textId="1B674C07" w:rsidR="009A7DD3" w:rsidRPr="009A7DD3" w:rsidRDefault="009A7DD3" w:rsidP="009A7DD3">
            <w:pPr>
              <w:jc w:val="center"/>
              <w:rPr>
                <w:rFonts w:ascii="Times New Roman" w:hAnsi="Times New Roman" w:cs="Times New Roman"/>
                <w:color w:val="000000"/>
              </w:rPr>
            </w:pPr>
            <w:r w:rsidRPr="009A7DD3">
              <w:rPr>
                <w:rFonts w:ascii="Times New Roman" w:hAnsi="Times New Roman" w:cs="Times New Roman"/>
                <w:color w:val="000000"/>
              </w:rPr>
              <w:t>506036</w:t>
            </w:r>
          </w:p>
        </w:tc>
        <w:tc>
          <w:tcPr>
            <w:tcW w:w="1067" w:type="dxa"/>
            <w:vAlign w:val="bottom"/>
          </w:tcPr>
          <w:p w14:paraId="7C94ABB6" w14:textId="76D9A56E" w:rsidR="009A7DD3" w:rsidRPr="009A7DD3" w:rsidRDefault="009A7DD3" w:rsidP="009A7DD3">
            <w:pPr>
              <w:jc w:val="center"/>
              <w:rPr>
                <w:rFonts w:ascii="Times New Roman" w:hAnsi="Times New Roman" w:cs="Times New Roman"/>
                <w:color w:val="000000"/>
              </w:rPr>
            </w:pPr>
            <w:r w:rsidRPr="009A7DD3">
              <w:rPr>
                <w:rFonts w:ascii="Times New Roman" w:hAnsi="Times New Roman" w:cs="Times New Roman"/>
                <w:color w:val="000000"/>
              </w:rPr>
              <w:t>4499612</w:t>
            </w:r>
          </w:p>
        </w:tc>
        <w:tc>
          <w:tcPr>
            <w:tcW w:w="1351" w:type="dxa"/>
            <w:vAlign w:val="center"/>
          </w:tcPr>
          <w:p w14:paraId="6E8C500A" w14:textId="16190AF8" w:rsidR="009A7DD3" w:rsidRPr="009A7DD3" w:rsidRDefault="009A7DD3" w:rsidP="009A7DD3">
            <w:pPr>
              <w:jc w:val="center"/>
              <w:rPr>
                <w:rFonts w:ascii="Times New Roman" w:hAnsi="Times New Roman" w:cs="Times New Roman"/>
                <w:color w:val="000000"/>
              </w:rPr>
            </w:pPr>
            <w:r w:rsidRPr="009A7DD3">
              <w:rPr>
                <w:rFonts w:ascii="Times New Roman" w:hAnsi="Times New Roman" w:cs="Times New Roman"/>
                <w:color w:val="000000"/>
              </w:rPr>
              <w:t>Opp-Ground</w:t>
            </w:r>
          </w:p>
        </w:tc>
      </w:tr>
    </w:tbl>
    <w:p w14:paraId="2DABC5E2" w14:textId="77777777" w:rsidR="009C0A61" w:rsidRDefault="009C0A61" w:rsidP="009C0A61">
      <w:pPr>
        <w:spacing w:after="0"/>
        <w:jc w:val="both"/>
        <w:rPr>
          <w:rFonts w:ascii="Times New Roman" w:hAnsi="Times New Roman" w:cs="Times New Roman"/>
          <w:sz w:val="24"/>
          <w:szCs w:val="24"/>
        </w:rPr>
      </w:pPr>
    </w:p>
    <w:p w14:paraId="31D33DB4" w14:textId="046B3DB4" w:rsidR="009C0A61" w:rsidRPr="00DB7D6F" w:rsidRDefault="009C0A61" w:rsidP="009C0A61">
      <w:pPr>
        <w:spacing w:after="0"/>
        <w:jc w:val="both"/>
        <w:rPr>
          <w:rFonts w:ascii="Times New Roman" w:eastAsia="Calibri" w:hAnsi="Times New Roman" w:cs="Times New Roman"/>
          <w:bCs/>
          <w:color w:val="000000"/>
          <w:sz w:val="20"/>
          <w:szCs w:val="20"/>
        </w:rPr>
      </w:pPr>
      <w:r w:rsidRPr="003059D2">
        <w:rPr>
          <w:rFonts w:ascii="Times New Roman" w:hAnsi="Times New Roman" w:cs="Times New Roman"/>
          <w:b/>
          <w:bCs/>
          <w:sz w:val="20"/>
          <w:szCs w:val="20"/>
        </w:rPr>
        <w:t xml:space="preserve">Table </w:t>
      </w:r>
      <w:r w:rsidR="007E2C98">
        <w:rPr>
          <w:rFonts w:ascii="Times New Roman" w:hAnsi="Times New Roman" w:cs="Times New Roman"/>
          <w:b/>
          <w:bCs/>
          <w:sz w:val="20"/>
          <w:szCs w:val="20"/>
        </w:rPr>
        <w:t>B</w:t>
      </w:r>
      <w:r w:rsidRPr="003059D2">
        <w:rPr>
          <w:rFonts w:ascii="Times New Roman" w:hAnsi="Times New Roman" w:cs="Times New Roman"/>
          <w:b/>
          <w:bCs/>
          <w:sz w:val="20"/>
          <w:szCs w:val="20"/>
        </w:rPr>
        <w:t>.</w:t>
      </w:r>
      <w:r>
        <w:rPr>
          <w:rFonts w:ascii="Times New Roman" w:hAnsi="Times New Roman" w:cs="Times New Roman"/>
          <w:b/>
          <w:bCs/>
          <w:sz w:val="20"/>
          <w:szCs w:val="20"/>
        </w:rPr>
        <w:t xml:space="preserve"> </w:t>
      </w:r>
      <w:r w:rsidRPr="0001048A">
        <w:rPr>
          <w:rFonts w:ascii="Times New Roman" w:eastAsia="Calibri" w:hAnsi="Times New Roman" w:cs="Times New Roman"/>
          <w:bCs/>
          <w:color w:val="000000"/>
          <w:sz w:val="20"/>
          <w:szCs w:val="20"/>
        </w:rPr>
        <w:t xml:space="preserve">Data for </w:t>
      </w:r>
      <w:r>
        <w:rPr>
          <w:rFonts w:ascii="Times New Roman" w:eastAsia="Calibri" w:hAnsi="Times New Roman" w:cs="Times New Roman"/>
          <w:bCs/>
          <w:color w:val="000000"/>
          <w:sz w:val="20"/>
          <w:szCs w:val="20"/>
        </w:rPr>
        <w:t xml:space="preserve">crane group </w:t>
      </w:r>
      <w:r w:rsidR="00367321" w:rsidRPr="00CA1F0E">
        <w:rPr>
          <w:rFonts w:ascii="Times New Roman" w:eastAsia="Calibri" w:hAnsi="Times New Roman" w:cs="Times New Roman"/>
          <w:b/>
          <w:color w:val="000000"/>
          <w:sz w:val="20"/>
          <w:szCs w:val="20"/>
        </w:rPr>
        <w:t>22</w:t>
      </w:r>
      <w:r w:rsidR="009A7DD3" w:rsidRPr="00CA1F0E">
        <w:rPr>
          <w:rFonts w:ascii="Times New Roman" w:eastAsia="Calibri" w:hAnsi="Times New Roman" w:cs="Times New Roman"/>
          <w:b/>
          <w:color w:val="000000"/>
          <w:sz w:val="20"/>
          <w:szCs w:val="20"/>
        </w:rPr>
        <w:t>B-55</w:t>
      </w:r>
      <w:r w:rsidRPr="00D72C71">
        <w:rPr>
          <w:rFonts w:ascii="Times New Roman" w:hAnsi="Times New Roman" w:cs="Times New Roman"/>
          <w:sz w:val="20"/>
          <w:szCs w:val="20"/>
        </w:rPr>
        <w:t>.</w:t>
      </w:r>
    </w:p>
    <w:tbl>
      <w:tblPr>
        <w:tblStyle w:val="TableGrid0"/>
        <w:tblW w:w="9360" w:type="dxa"/>
        <w:tblLook w:val="04A0" w:firstRow="1" w:lastRow="0" w:firstColumn="1" w:lastColumn="0" w:noHBand="0" w:noVBand="1"/>
      </w:tblPr>
      <w:tblGrid>
        <w:gridCol w:w="1020"/>
        <w:gridCol w:w="1378"/>
        <w:gridCol w:w="1170"/>
        <w:gridCol w:w="1414"/>
        <w:gridCol w:w="869"/>
        <w:gridCol w:w="1082"/>
        <w:gridCol w:w="1049"/>
        <w:gridCol w:w="1378"/>
      </w:tblGrid>
      <w:tr w:rsidR="00065A4D" w:rsidRPr="009A7DD3" w14:paraId="56C99B58" w14:textId="77777777" w:rsidTr="009A7DD3">
        <w:tc>
          <w:tcPr>
            <w:tcW w:w="1020" w:type="dxa"/>
            <w:shd w:val="clear" w:color="auto" w:fill="E7E6E6" w:themeFill="background2"/>
            <w:vAlign w:val="center"/>
          </w:tcPr>
          <w:p w14:paraId="0FF2EAA0"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Unique Group Icon</w:t>
            </w:r>
          </w:p>
        </w:tc>
        <w:tc>
          <w:tcPr>
            <w:tcW w:w="1378" w:type="dxa"/>
            <w:shd w:val="clear" w:color="auto" w:fill="E7E6E6" w:themeFill="background2"/>
            <w:vAlign w:val="center"/>
          </w:tcPr>
          <w:p w14:paraId="751FB37E" w14:textId="58932036"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w:t>
            </w:r>
            <w:r w:rsidR="008B5862" w:rsidRPr="009A7DD3">
              <w:rPr>
                <w:rFonts w:ascii="Times New Roman" w:eastAsia="Calibri" w:hAnsi="Times New Roman" w:cs="Times New Roman"/>
                <w:b/>
                <w:color w:val="000000"/>
              </w:rPr>
              <w:t>ervation</w:t>
            </w:r>
            <w:r w:rsidRPr="009A7DD3">
              <w:rPr>
                <w:rFonts w:ascii="Times New Roman" w:eastAsia="Calibri" w:hAnsi="Times New Roman" w:cs="Times New Roman"/>
                <w:b/>
                <w:color w:val="000000"/>
              </w:rPr>
              <w:t xml:space="preserve"> Dates</w:t>
            </w:r>
          </w:p>
        </w:tc>
        <w:tc>
          <w:tcPr>
            <w:tcW w:w="1170" w:type="dxa"/>
            <w:shd w:val="clear" w:color="auto" w:fill="E7E6E6" w:themeFill="background2"/>
            <w:vAlign w:val="center"/>
          </w:tcPr>
          <w:p w14:paraId="5C35F1E4"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of Cranes Adult:Juv</w:t>
            </w:r>
          </w:p>
        </w:tc>
        <w:tc>
          <w:tcPr>
            <w:tcW w:w="1414" w:type="dxa"/>
            <w:shd w:val="clear" w:color="auto" w:fill="E7E6E6" w:themeFill="background2"/>
            <w:vAlign w:val="center"/>
          </w:tcPr>
          <w:p w14:paraId="1C8DA141" w14:textId="0FB87143" w:rsidR="00065A4D" w:rsidRPr="009A7DD3" w:rsidRDefault="00506D44" w:rsidP="004B0BF9">
            <w:pPr>
              <w:jc w:val="center"/>
              <w:rPr>
                <w:rFonts w:ascii="Times New Roman" w:hAnsi="Times New Roman" w:cs="Times New Roman"/>
              </w:rPr>
            </w:pPr>
            <w:r>
              <w:rPr>
                <w:rFonts w:ascii="Times New Roman" w:eastAsia="Calibri" w:hAnsi="Times New Roman" w:cs="Times New Roman"/>
                <w:b/>
                <w:color w:val="000000"/>
              </w:rPr>
              <w:t xml:space="preserve">PRRIP </w:t>
            </w:r>
            <w:r w:rsidR="00065A4D" w:rsidRPr="009A7DD3">
              <w:rPr>
                <w:rFonts w:ascii="Times New Roman" w:eastAsia="Calibri" w:hAnsi="Times New Roman" w:cs="Times New Roman"/>
                <w:b/>
                <w:color w:val="000000"/>
              </w:rPr>
              <w:t>Group ID</w:t>
            </w:r>
          </w:p>
        </w:tc>
        <w:tc>
          <w:tcPr>
            <w:tcW w:w="869" w:type="dxa"/>
            <w:shd w:val="clear" w:color="auto" w:fill="E7E6E6" w:themeFill="background2"/>
            <w:vAlign w:val="center"/>
          </w:tcPr>
          <w:p w14:paraId="007003E6"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Use Site #</w:t>
            </w:r>
          </w:p>
        </w:tc>
        <w:tc>
          <w:tcPr>
            <w:tcW w:w="1082" w:type="dxa"/>
            <w:shd w:val="clear" w:color="auto" w:fill="E7E6E6" w:themeFill="background2"/>
            <w:vAlign w:val="center"/>
          </w:tcPr>
          <w:p w14:paraId="64523464"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Zone 14N UTMx</w:t>
            </w:r>
          </w:p>
        </w:tc>
        <w:tc>
          <w:tcPr>
            <w:tcW w:w="1049" w:type="dxa"/>
            <w:shd w:val="clear" w:color="auto" w:fill="E7E6E6" w:themeFill="background2"/>
            <w:vAlign w:val="center"/>
          </w:tcPr>
          <w:p w14:paraId="40B0D61E"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Zone 14N UTMy</w:t>
            </w:r>
          </w:p>
        </w:tc>
        <w:tc>
          <w:tcPr>
            <w:tcW w:w="1378" w:type="dxa"/>
            <w:shd w:val="clear" w:color="auto" w:fill="E7E6E6" w:themeFill="background2"/>
            <w:vAlign w:val="center"/>
          </w:tcPr>
          <w:p w14:paraId="5B131084"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Observation Type</w:t>
            </w:r>
          </w:p>
        </w:tc>
      </w:tr>
      <w:tr w:rsidR="00490C20" w:rsidRPr="009A7DD3" w14:paraId="17E9E634" w14:textId="77777777" w:rsidTr="00490C20">
        <w:tc>
          <w:tcPr>
            <w:tcW w:w="1020" w:type="dxa"/>
            <w:vMerge w:val="restart"/>
            <w:vAlign w:val="center"/>
          </w:tcPr>
          <w:p w14:paraId="0F595477" w14:textId="3F65E27A" w:rsidR="00490C20" w:rsidRPr="009A7DD3" w:rsidRDefault="00490C20" w:rsidP="009A7DD3">
            <w:pPr>
              <w:jc w:val="center"/>
              <w:rPr>
                <w:rFonts w:ascii="Times New Roman" w:hAnsi="Times New Roman" w:cs="Times New Roman"/>
              </w:rPr>
            </w:pPr>
            <w:r>
              <w:rPr>
                <w:rFonts w:ascii="Times New Roman" w:hAnsi="Times New Roman" w:cs="Times New Roman"/>
                <w:noProof/>
              </w:rPr>
              <w:drawing>
                <wp:inline distT="0" distB="0" distL="0" distR="0" wp14:anchorId="42AE4154" wp14:editId="1E14F2EF">
                  <wp:extent cx="182880" cy="182880"/>
                  <wp:effectExtent l="0" t="0" r="762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378" w:type="dxa"/>
            <w:vMerge w:val="restart"/>
            <w:vAlign w:val="center"/>
          </w:tcPr>
          <w:p w14:paraId="710A165F" w14:textId="13EAF0DC" w:rsidR="00490C20" w:rsidRPr="009A7DD3" w:rsidRDefault="00490C20" w:rsidP="009A7DD3">
            <w:pPr>
              <w:jc w:val="center"/>
              <w:rPr>
                <w:rFonts w:ascii="Times New Roman" w:hAnsi="Times New Roman" w:cs="Times New Roman"/>
              </w:rPr>
            </w:pPr>
            <w:r w:rsidRPr="009A7DD3">
              <w:rPr>
                <w:rFonts w:ascii="Times New Roman" w:hAnsi="Times New Roman" w:cs="Times New Roman"/>
              </w:rPr>
              <w:t>11/15/22</w:t>
            </w:r>
          </w:p>
        </w:tc>
        <w:tc>
          <w:tcPr>
            <w:tcW w:w="1170" w:type="dxa"/>
            <w:vMerge w:val="restart"/>
            <w:vAlign w:val="center"/>
          </w:tcPr>
          <w:p w14:paraId="2B091CBF" w14:textId="32BD4A65" w:rsidR="00490C20" w:rsidRPr="009A7DD3" w:rsidRDefault="00490C20" w:rsidP="009A7DD3">
            <w:pPr>
              <w:jc w:val="center"/>
              <w:rPr>
                <w:rFonts w:ascii="Times New Roman" w:hAnsi="Times New Roman" w:cs="Times New Roman"/>
              </w:rPr>
            </w:pPr>
            <w:r>
              <w:rPr>
                <w:rFonts w:ascii="Times New Roman" w:hAnsi="Times New Roman" w:cs="Times New Roman"/>
              </w:rPr>
              <w:t>2</w:t>
            </w:r>
            <w:r w:rsidRPr="009A7DD3">
              <w:rPr>
                <w:rFonts w:ascii="Times New Roman" w:hAnsi="Times New Roman" w:cs="Times New Roman"/>
              </w:rPr>
              <w:t>:0</w:t>
            </w:r>
          </w:p>
        </w:tc>
        <w:tc>
          <w:tcPr>
            <w:tcW w:w="1414" w:type="dxa"/>
            <w:vMerge w:val="restart"/>
            <w:vAlign w:val="center"/>
          </w:tcPr>
          <w:p w14:paraId="17A083F6" w14:textId="6658C83C" w:rsidR="00490C20" w:rsidRPr="009A7DD3" w:rsidRDefault="00490C20" w:rsidP="009A7DD3">
            <w:pPr>
              <w:jc w:val="center"/>
              <w:rPr>
                <w:rFonts w:ascii="Times New Roman" w:hAnsi="Times New Roman" w:cs="Times New Roman"/>
              </w:rPr>
            </w:pPr>
            <w:r w:rsidRPr="009A7DD3">
              <w:rPr>
                <w:rFonts w:ascii="Times New Roman" w:hAnsi="Times New Roman" w:cs="Times New Roman"/>
              </w:rPr>
              <w:t>2022</w:t>
            </w:r>
            <w:r>
              <w:rPr>
                <w:rFonts w:ascii="Times New Roman" w:hAnsi="Times New Roman" w:cs="Times New Roman"/>
              </w:rPr>
              <w:t>FA02</w:t>
            </w:r>
          </w:p>
        </w:tc>
        <w:tc>
          <w:tcPr>
            <w:tcW w:w="869" w:type="dxa"/>
            <w:vMerge w:val="restart"/>
            <w:vAlign w:val="center"/>
          </w:tcPr>
          <w:p w14:paraId="03F32D2B" w14:textId="23160197" w:rsidR="00490C20" w:rsidRPr="009A7DD3" w:rsidRDefault="00490C20" w:rsidP="009A7DD3">
            <w:pPr>
              <w:jc w:val="center"/>
              <w:rPr>
                <w:rFonts w:ascii="Times New Roman" w:hAnsi="Times New Roman" w:cs="Times New Roman"/>
              </w:rPr>
            </w:pPr>
            <w:r>
              <w:rPr>
                <w:rFonts w:ascii="Times New Roman" w:hAnsi="Times New Roman" w:cs="Times New Roman"/>
              </w:rPr>
              <w:t>2</w:t>
            </w:r>
          </w:p>
        </w:tc>
        <w:tc>
          <w:tcPr>
            <w:tcW w:w="1082" w:type="dxa"/>
            <w:vMerge w:val="restart"/>
            <w:vAlign w:val="center"/>
          </w:tcPr>
          <w:p w14:paraId="231871F6" w14:textId="558A30FA" w:rsidR="00490C20" w:rsidRPr="009A7DD3" w:rsidRDefault="00490C20" w:rsidP="00490C20">
            <w:pPr>
              <w:jc w:val="center"/>
              <w:rPr>
                <w:rFonts w:ascii="Times New Roman" w:hAnsi="Times New Roman" w:cs="Times New Roman"/>
              </w:rPr>
            </w:pPr>
            <w:r w:rsidRPr="009A7DD3">
              <w:rPr>
                <w:rFonts w:ascii="Times New Roman" w:hAnsi="Times New Roman" w:cs="Times New Roman"/>
                <w:color w:val="000000"/>
              </w:rPr>
              <w:t>539779</w:t>
            </w:r>
          </w:p>
        </w:tc>
        <w:tc>
          <w:tcPr>
            <w:tcW w:w="1049" w:type="dxa"/>
            <w:vMerge w:val="restart"/>
            <w:vAlign w:val="center"/>
          </w:tcPr>
          <w:p w14:paraId="7BD8ABB4" w14:textId="72D84997" w:rsidR="00490C20" w:rsidRPr="009A7DD3" w:rsidRDefault="00490C20" w:rsidP="00490C20">
            <w:pPr>
              <w:jc w:val="center"/>
              <w:rPr>
                <w:rFonts w:ascii="Times New Roman" w:hAnsi="Times New Roman" w:cs="Times New Roman"/>
              </w:rPr>
            </w:pPr>
            <w:r w:rsidRPr="009A7DD3">
              <w:rPr>
                <w:rFonts w:ascii="Times New Roman" w:hAnsi="Times New Roman" w:cs="Times New Roman"/>
                <w:color w:val="000000"/>
              </w:rPr>
              <w:t>4511626</w:t>
            </w:r>
          </w:p>
        </w:tc>
        <w:tc>
          <w:tcPr>
            <w:tcW w:w="1378" w:type="dxa"/>
            <w:vAlign w:val="center"/>
          </w:tcPr>
          <w:p w14:paraId="42400137" w14:textId="54EA657B" w:rsidR="00490C20" w:rsidRPr="009A7DD3" w:rsidRDefault="00490C20" w:rsidP="009A7DD3">
            <w:pPr>
              <w:jc w:val="center"/>
              <w:rPr>
                <w:rFonts w:ascii="Times New Roman" w:hAnsi="Times New Roman" w:cs="Times New Roman"/>
              </w:rPr>
            </w:pPr>
            <w:r>
              <w:rPr>
                <w:rFonts w:ascii="Times New Roman" w:hAnsi="Times New Roman" w:cs="Times New Roman"/>
                <w:color w:val="000000"/>
              </w:rPr>
              <w:t>Opp</w:t>
            </w:r>
            <w:r w:rsidRPr="009A7DD3">
              <w:rPr>
                <w:rFonts w:ascii="Times New Roman" w:hAnsi="Times New Roman" w:cs="Times New Roman"/>
                <w:color w:val="000000"/>
              </w:rPr>
              <w:t>-Flight</w:t>
            </w:r>
            <w:r w:rsidR="00CA1F0E" w:rsidRPr="005D63C2">
              <w:rPr>
                <w:rFonts w:ascii="Times New Roman" w:hAnsi="Times New Roman" w:cs="Times New Roman"/>
                <w:vertAlign w:val="superscript"/>
              </w:rPr>
              <w:t>a</w:t>
            </w:r>
          </w:p>
        </w:tc>
      </w:tr>
      <w:tr w:rsidR="00490C20" w:rsidRPr="009A7DD3" w14:paraId="42C2D577" w14:textId="77777777" w:rsidTr="009A7DD3">
        <w:tc>
          <w:tcPr>
            <w:tcW w:w="1020" w:type="dxa"/>
            <w:vMerge/>
            <w:vAlign w:val="center"/>
          </w:tcPr>
          <w:p w14:paraId="72DC1444" w14:textId="2A5E8419" w:rsidR="00490C20" w:rsidRPr="009A7DD3" w:rsidRDefault="00490C20" w:rsidP="009A7DD3">
            <w:pPr>
              <w:jc w:val="center"/>
              <w:rPr>
                <w:rFonts w:ascii="Times New Roman" w:hAnsi="Times New Roman" w:cs="Times New Roman"/>
                <w:noProof/>
              </w:rPr>
            </w:pPr>
          </w:p>
        </w:tc>
        <w:tc>
          <w:tcPr>
            <w:tcW w:w="1378" w:type="dxa"/>
            <w:vMerge/>
            <w:vAlign w:val="center"/>
          </w:tcPr>
          <w:p w14:paraId="00025690" w14:textId="3FD678AC" w:rsidR="00490C20" w:rsidRPr="009A7DD3" w:rsidRDefault="00490C20" w:rsidP="009A7DD3">
            <w:pPr>
              <w:jc w:val="center"/>
              <w:rPr>
                <w:rFonts w:ascii="Times New Roman" w:hAnsi="Times New Roman" w:cs="Times New Roman"/>
              </w:rPr>
            </w:pPr>
          </w:p>
        </w:tc>
        <w:tc>
          <w:tcPr>
            <w:tcW w:w="1170" w:type="dxa"/>
            <w:vMerge/>
            <w:vAlign w:val="center"/>
          </w:tcPr>
          <w:p w14:paraId="74BF8E7A" w14:textId="3C43BFB1" w:rsidR="00490C20" w:rsidRPr="009A7DD3" w:rsidRDefault="00490C20" w:rsidP="009A7DD3">
            <w:pPr>
              <w:jc w:val="center"/>
              <w:rPr>
                <w:rFonts w:ascii="Times New Roman" w:hAnsi="Times New Roman" w:cs="Times New Roman"/>
              </w:rPr>
            </w:pPr>
          </w:p>
        </w:tc>
        <w:tc>
          <w:tcPr>
            <w:tcW w:w="1414" w:type="dxa"/>
            <w:vMerge/>
            <w:vAlign w:val="center"/>
          </w:tcPr>
          <w:p w14:paraId="73C9D90D" w14:textId="68E3F2D9" w:rsidR="00490C20" w:rsidRPr="009A7DD3" w:rsidRDefault="00490C20" w:rsidP="009A7DD3">
            <w:pPr>
              <w:jc w:val="center"/>
              <w:rPr>
                <w:rFonts w:ascii="Times New Roman" w:hAnsi="Times New Roman" w:cs="Times New Roman"/>
              </w:rPr>
            </w:pPr>
          </w:p>
        </w:tc>
        <w:tc>
          <w:tcPr>
            <w:tcW w:w="869" w:type="dxa"/>
            <w:vMerge/>
            <w:vAlign w:val="center"/>
          </w:tcPr>
          <w:p w14:paraId="2198C3BB" w14:textId="1A0FDDCB" w:rsidR="00490C20" w:rsidRPr="009A7DD3" w:rsidRDefault="00490C20" w:rsidP="009A7DD3">
            <w:pPr>
              <w:jc w:val="center"/>
              <w:rPr>
                <w:rFonts w:ascii="Times New Roman" w:hAnsi="Times New Roman" w:cs="Times New Roman"/>
              </w:rPr>
            </w:pPr>
          </w:p>
        </w:tc>
        <w:tc>
          <w:tcPr>
            <w:tcW w:w="1082" w:type="dxa"/>
            <w:vMerge/>
            <w:vAlign w:val="bottom"/>
          </w:tcPr>
          <w:p w14:paraId="7C99A815" w14:textId="10D36D2C" w:rsidR="00490C20" w:rsidRPr="009A7DD3" w:rsidRDefault="00490C20" w:rsidP="009A7DD3">
            <w:pPr>
              <w:jc w:val="center"/>
              <w:rPr>
                <w:rFonts w:ascii="Times New Roman" w:hAnsi="Times New Roman" w:cs="Times New Roman"/>
              </w:rPr>
            </w:pPr>
          </w:p>
        </w:tc>
        <w:tc>
          <w:tcPr>
            <w:tcW w:w="1049" w:type="dxa"/>
            <w:vMerge/>
            <w:vAlign w:val="bottom"/>
          </w:tcPr>
          <w:p w14:paraId="2DD234F3" w14:textId="1C555610" w:rsidR="00490C20" w:rsidRPr="009A7DD3" w:rsidRDefault="00490C20" w:rsidP="009A7DD3">
            <w:pPr>
              <w:jc w:val="center"/>
              <w:rPr>
                <w:rFonts w:ascii="Times New Roman" w:hAnsi="Times New Roman" w:cs="Times New Roman"/>
              </w:rPr>
            </w:pPr>
          </w:p>
        </w:tc>
        <w:tc>
          <w:tcPr>
            <w:tcW w:w="1378" w:type="dxa"/>
            <w:vAlign w:val="center"/>
          </w:tcPr>
          <w:p w14:paraId="744629E9" w14:textId="5D3B2FCE" w:rsidR="00490C20" w:rsidRPr="009A7DD3" w:rsidRDefault="00490C20" w:rsidP="009A7DD3">
            <w:pPr>
              <w:jc w:val="center"/>
              <w:rPr>
                <w:rFonts w:ascii="Times New Roman" w:hAnsi="Times New Roman" w:cs="Times New Roman"/>
                <w:color w:val="000000"/>
              </w:rPr>
            </w:pPr>
            <w:r w:rsidRPr="009A7DD3">
              <w:rPr>
                <w:rFonts w:ascii="Times New Roman" w:hAnsi="Times New Roman" w:cs="Times New Roman"/>
                <w:color w:val="000000"/>
              </w:rPr>
              <w:t>Sys-Flight</w:t>
            </w:r>
          </w:p>
        </w:tc>
      </w:tr>
    </w:tbl>
    <w:p w14:paraId="0484777D" w14:textId="5E2227F0" w:rsidR="00932D11" w:rsidRPr="00CA1F0E" w:rsidRDefault="00CA1F0E" w:rsidP="00932D11">
      <w:pPr>
        <w:spacing w:after="0"/>
        <w:rPr>
          <w:rFonts w:ascii="Times New Roman" w:hAnsi="Times New Roman" w:cs="Times New Roman"/>
          <w:sz w:val="20"/>
          <w:szCs w:val="20"/>
        </w:rPr>
      </w:pPr>
      <w:r>
        <w:rPr>
          <w:rFonts w:ascii="Times New Roman" w:hAnsi="Times New Roman" w:cs="Times New Roman"/>
          <w:sz w:val="20"/>
          <w:szCs w:val="20"/>
          <w:vertAlign w:val="superscript"/>
        </w:rPr>
        <w:t>a</w:t>
      </w:r>
      <w:r>
        <w:rPr>
          <w:rFonts w:ascii="Times New Roman" w:hAnsi="Times New Roman" w:cs="Times New Roman"/>
          <w:sz w:val="20"/>
          <w:szCs w:val="20"/>
        </w:rPr>
        <w:t xml:space="preserve">Opportunistic </w:t>
      </w:r>
      <w:r w:rsidR="00932D11">
        <w:rPr>
          <w:rFonts w:ascii="Times New Roman" w:hAnsi="Times New Roman" w:cs="Times New Roman"/>
          <w:sz w:val="20"/>
          <w:szCs w:val="20"/>
        </w:rPr>
        <w:t xml:space="preserve">flight observation </w:t>
      </w:r>
      <w:r w:rsidR="00E6091D">
        <w:rPr>
          <w:rFonts w:ascii="Times New Roman" w:hAnsi="Times New Roman" w:cs="Times New Roman"/>
          <w:sz w:val="20"/>
          <w:szCs w:val="20"/>
        </w:rPr>
        <w:t xml:space="preserve">was </w:t>
      </w:r>
      <w:r w:rsidR="00932D11">
        <w:rPr>
          <w:rFonts w:ascii="Times New Roman" w:hAnsi="Times New Roman" w:cs="Times New Roman"/>
          <w:sz w:val="20"/>
          <w:szCs w:val="20"/>
        </w:rPr>
        <w:t xml:space="preserve">made </w:t>
      </w:r>
      <w:r w:rsidR="00E6091D">
        <w:rPr>
          <w:rFonts w:ascii="Times New Roman" w:hAnsi="Times New Roman" w:cs="Times New Roman"/>
          <w:sz w:val="20"/>
          <w:szCs w:val="20"/>
        </w:rPr>
        <w:t xml:space="preserve">at </w:t>
      </w:r>
      <w:r w:rsidR="008C060D" w:rsidRPr="008C060D">
        <w:rPr>
          <w:rFonts w:ascii="Times New Roman" w:hAnsi="Times New Roman" w:cs="Times New Roman"/>
          <w:sz w:val="20"/>
          <w:szCs w:val="20"/>
        </w:rPr>
        <w:t>7</w:t>
      </w:r>
      <w:r w:rsidR="00E6091D" w:rsidRPr="008C060D">
        <w:rPr>
          <w:rFonts w:ascii="Times New Roman" w:hAnsi="Times New Roman" w:cs="Times New Roman"/>
          <w:sz w:val="20"/>
          <w:szCs w:val="20"/>
        </w:rPr>
        <w:t>:</w:t>
      </w:r>
      <w:r w:rsidR="008C060D" w:rsidRPr="008C060D">
        <w:rPr>
          <w:rFonts w:ascii="Times New Roman" w:hAnsi="Times New Roman" w:cs="Times New Roman"/>
          <w:sz w:val="20"/>
          <w:szCs w:val="20"/>
        </w:rPr>
        <w:t>04</w:t>
      </w:r>
      <w:r w:rsidR="00E6091D" w:rsidRPr="008C060D">
        <w:rPr>
          <w:rFonts w:ascii="Times New Roman" w:hAnsi="Times New Roman" w:cs="Times New Roman"/>
          <w:sz w:val="20"/>
          <w:szCs w:val="20"/>
        </w:rPr>
        <w:t xml:space="preserve"> a.m.</w:t>
      </w:r>
      <w:r w:rsidR="00E6091D">
        <w:rPr>
          <w:rFonts w:ascii="Times New Roman" w:hAnsi="Times New Roman" w:cs="Times New Roman"/>
          <w:sz w:val="20"/>
          <w:szCs w:val="20"/>
        </w:rPr>
        <w:t xml:space="preserve"> </w:t>
      </w:r>
      <w:r w:rsidR="00932D11">
        <w:rPr>
          <w:rFonts w:ascii="Times New Roman" w:hAnsi="Times New Roman" w:cs="Times New Roman"/>
          <w:sz w:val="20"/>
          <w:szCs w:val="20"/>
        </w:rPr>
        <w:t xml:space="preserve">as plane </w:t>
      </w:r>
      <w:r w:rsidR="00E6091D">
        <w:rPr>
          <w:rFonts w:ascii="Times New Roman" w:hAnsi="Times New Roman" w:cs="Times New Roman"/>
          <w:sz w:val="20"/>
          <w:szCs w:val="20"/>
        </w:rPr>
        <w:t>approached the</w:t>
      </w:r>
      <w:r w:rsidR="00932D11">
        <w:rPr>
          <w:rFonts w:ascii="Times New Roman" w:hAnsi="Times New Roman" w:cs="Times New Roman"/>
          <w:sz w:val="20"/>
          <w:szCs w:val="20"/>
        </w:rPr>
        <w:t xml:space="preserve"> systematic transect</w:t>
      </w:r>
      <w:r w:rsidR="00E6091D">
        <w:rPr>
          <w:rFonts w:ascii="Times New Roman" w:hAnsi="Times New Roman" w:cs="Times New Roman"/>
          <w:sz w:val="20"/>
          <w:szCs w:val="20"/>
        </w:rPr>
        <w:t xml:space="preserve">. Crane group </w:t>
      </w:r>
      <w:r w:rsidR="008C060D">
        <w:rPr>
          <w:rFonts w:ascii="Times New Roman" w:hAnsi="Times New Roman" w:cs="Times New Roman"/>
          <w:sz w:val="20"/>
          <w:szCs w:val="20"/>
        </w:rPr>
        <w:t xml:space="preserve">was then </w:t>
      </w:r>
      <w:r w:rsidR="00E6091D">
        <w:rPr>
          <w:rFonts w:ascii="Times New Roman" w:hAnsi="Times New Roman" w:cs="Times New Roman"/>
          <w:sz w:val="20"/>
          <w:szCs w:val="20"/>
        </w:rPr>
        <w:t xml:space="preserve">observed a second time at </w:t>
      </w:r>
      <w:r w:rsidR="008C060D" w:rsidRPr="008C060D">
        <w:rPr>
          <w:rFonts w:ascii="Times New Roman" w:hAnsi="Times New Roman" w:cs="Times New Roman"/>
          <w:sz w:val="20"/>
          <w:szCs w:val="20"/>
        </w:rPr>
        <w:t>8</w:t>
      </w:r>
      <w:r w:rsidR="00E6091D" w:rsidRPr="008C060D">
        <w:rPr>
          <w:rFonts w:ascii="Times New Roman" w:hAnsi="Times New Roman" w:cs="Times New Roman"/>
          <w:sz w:val="20"/>
          <w:szCs w:val="20"/>
        </w:rPr>
        <w:t>:</w:t>
      </w:r>
      <w:r w:rsidR="008C060D" w:rsidRPr="008C060D">
        <w:rPr>
          <w:rFonts w:ascii="Times New Roman" w:hAnsi="Times New Roman" w:cs="Times New Roman"/>
          <w:sz w:val="20"/>
          <w:szCs w:val="20"/>
        </w:rPr>
        <w:t>11</w:t>
      </w:r>
      <w:r w:rsidR="00E6091D" w:rsidRPr="008C060D">
        <w:rPr>
          <w:rFonts w:ascii="Times New Roman" w:hAnsi="Times New Roman" w:cs="Times New Roman"/>
          <w:sz w:val="20"/>
          <w:szCs w:val="20"/>
        </w:rPr>
        <w:t xml:space="preserve"> a.m</w:t>
      </w:r>
      <w:r w:rsidR="00E6091D">
        <w:rPr>
          <w:rFonts w:ascii="Times New Roman" w:hAnsi="Times New Roman" w:cs="Times New Roman"/>
          <w:sz w:val="20"/>
          <w:szCs w:val="20"/>
        </w:rPr>
        <w:t>. at</w:t>
      </w:r>
      <w:r w:rsidR="008C060D">
        <w:rPr>
          <w:rFonts w:ascii="Times New Roman" w:hAnsi="Times New Roman" w:cs="Times New Roman"/>
          <w:sz w:val="20"/>
          <w:szCs w:val="20"/>
        </w:rPr>
        <w:t xml:space="preserve"> the</w:t>
      </w:r>
      <w:r w:rsidR="00932D11">
        <w:rPr>
          <w:rFonts w:ascii="Times New Roman" w:hAnsi="Times New Roman" w:cs="Times New Roman"/>
          <w:sz w:val="20"/>
          <w:szCs w:val="20"/>
        </w:rPr>
        <w:t xml:space="preserve"> same location </w:t>
      </w:r>
      <w:r w:rsidR="008C060D">
        <w:rPr>
          <w:rFonts w:ascii="Times New Roman" w:hAnsi="Times New Roman" w:cs="Times New Roman"/>
          <w:sz w:val="20"/>
          <w:szCs w:val="20"/>
        </w:rPr>
        <w:t xml:space="preserve">while </w:t>
      </w:r>
      <w:r w:rsidR="00E6091D">
        <w:rPr>
          <w:rFonts w:ascii="Times New Roman" w:hAnsi="Times New Roman" w:cs="Times New Roman"/>
          <w:sz w:val="20"/>
          <w:szCs w:val="20"/>
        </w:rPr>
        <w:t>monitoring along</w:t>
      </w:r>
      <w:r w:rsidR="008C060D">
        <w:rPr>
          <w:rFonts w:ascii="Times New Roman" w:hAnsi="Times New Roman" w:cs="Times New Roman"/>
          <w:sz w:val="20"/>
          <w:szCs w:val="20"/>
        </w:rPr>
        <w:t xml:space="preserve"> the</w:t>
      </w:r>
      <w:r w:rsidR="00E6091D">
        <w:rPr>
          <w:rFonts w:ascii="Times New Roman" w:hAnsi="Times New Roman" w:cs="Times New Roman"/>
          <w:sz w:val="20"/>
          <w:szCs w:val="20"/>
        </w:rPr>
        <w:t xml:space="preserve"> systematic transect.</w:t>
      </w:r>
      <w:r w:rsidR="00932D11">
        <w:rPr>
          <w:rFonts w:ascii="Times New Roman" w:hAnsi="Times New Roman" w:cs="Times New Roman"/>
          <w:sz w:val="20"/>
          <w:szCs w:val="20"/>
        </w:rPr>
        <w:t xml:space="preserve"> Both observations recorded in the database, but second observation did not receive a B location as it is not an independent locational data point.</w:t>
      </w:r>
    </w:p>
    <w:p w14:paraId="13C0B22E" w14:textId="77777777" w:rsidR="00932D11" w:rsidRDefault="00932D11" w:rsidP="00CA1F0E">
      <w:pPr>
        <w:spacing w:after="0"/>
        <w:rPr>
          <w:rFonts w:ascii="Times New Roman" w:hAnsi="Times New Roman" w:cs="Times New Roman"/>
          <w:sz w:val="24"/>
          <w:szCs w:val="24"/>
        </w:rPr>
      </w:pPr>
    </w:p>
    <w:p w14:paraId="0ED35FDF" w14:textId="0B2A5CC6" w:rsidR="009C0A61" w:rsidRPr="00DB7D6F" w:rsidRDefault="009C0A61" w:rsidP="009C0A61">
      <w:pPr>
        <w:spacing w:after="0"/>
        <w:jc w:val="both"/>
        <w:rPr>
          <w:rFonts w:ascii="Times New Roman" w:eastAsia="Calibri" w:hAnsi="Times New Roman" w:cs="Times New Roman"/>
          <w:bCs/>
          <w:color w:val="000000"/>
          <w:sz w:val="20"/>
          <w:szCs w:val="20"/>
        </w:rPr>
      </w:pPr>
      <w:r w:rsidRPr="003059D2">
        <w:rPr>
          <w:rFonts w:ascii="Times New Roman" w:hAnsi="Times New Roman" w:cs="Times New Roman"/>
          <w:b/>
          <w:bCs/>
          <w:sz w:val="20"/>
          <w:szCs w:val="20"/>
        </w:rPr>
        <w:t xml:space="preserve">Table </w:t>
      </w:r>
      <w:r w:rsidR="007E2C98">
        <w:rPr>
          <w:rFonts w:ascii="Times New Roman" w:hAnsi="Times New Roman" w:cs="Times New Roman"/>
          <w:b/>
          <w:bCs/>
          <w:sz w:val="20"/>
          <w:szCs w:val="20"/>
        </w:rPr>
        <w:t>C</w:t>
      </w:r>
      <w:r w:rsidRPr="003059D2">
        <w:rPr>
          <w:rFonts w:ascii="Times New Roman" w:hAnsi="Times New Roman" w:cs="Times New Roman"/>
          <w:b/>
          <w:bCs/>
          <w:sz w:val="20"/>
          <w:szCs w:val="20"/>
        </w:rPr>
        <w:t>.</w:t>
      </w:r>
      <w:r>
        <w:rPr>
          <w:rFonts w:ascii="Times New Roman" w:hAnsi="Times New Roman" w:cs="Times New Roman"/>
          <w:b/>
          <w:bCs/>
          <w:sz w:val="20"/>
          <w:szCs w:val="20"/>
        </w:rPr>
        <w:t xml:space="preserve"> </w:t>
      </w:r>
      <w:r w:rsidRPr="0001048A">
        <w:rPr>
          <w:rFonts w:ascii="Times New Roman" w:eastAsia="Calibri" w:hAnsi="Times New Roman" w:cs="Times New Roman"/>
          <w:bCs/>
          <w:color w:val="000000"/>
          <w:sz w:val="20"/>
          <w:szCs w:val="20"/>
        </w:rPr>
        <w:t xml:space="preserve">Data for </w:t>
      </w:r>
      <w:r>
        <w:rPr>
          <w:rFonts w:ascii="Times New Roman" w:eastAsia="Calibri" w:hAnsi="Times New Roman" w:cs="Times New Roman"/>
          <w:bCs/>
          <w:color w:val="000000"/>
          <w:sz w:val="20"/>
          <w:szCs w:val="20"/>
        </w:rPr>
        <w:t xml:space="preserve">crane group </w:t>
      </w:r>
      <w:r w:rsidR="00367321" w:rsidRPr="00CA1F0E">
        <w:rPr>
          <w:rFonts w:ascii="Times New Roman" w:eastAsia="Calibri" w:hAnsi="Times New Roman" w:cs="Times New Roman"/>
          <w:b/>
          <w:color w:val="000000"/>
          <w:sz w:val="20"/>
          <w:szCs w:val="20"/>
        </w:rPr>
        <w:t>22</w:t>
      </w:r>
      <w:r w:rsidR="00031126" w:rsidRPr="00CA1F0E">
        <w:rPr>
          <w:rFonts w:ascii="Times New Roman" w:eastAsia="Calibri" w:hAnsi="Times New Roman" w:cs="Times New Roman"/>
          <w:b/>
          <w:color w:val="000000"/>
          <w:sz w:val="20"/>
          <w:szCs w:val="20"/>
        </w:rPr>
        <w:t>B</w:t>
      </w:r>
      <w:r w:rsidR="00367321" w:rsidRPr="00CA1F0E">
        <w:rPr>
          <w:rFonts w:ascii="Times New Roman" w:eastAsia="Calibri" w:hAnsi="Times New Roman" w:cs="Times New Roman"/>
          <w:b/>
          <w:color w:val="000000"/>
          <w:sz w:val="20"/>
          <w:szCs w:val="20"/>
        </w:rPr>
        <w:t>-</w:t>
      </w:r>
      <w:r w:rsidR="009A7DD3" w:rsidRPr="00CA1F0E">
        <w:rPr>
          <w:rFonts w:ascii="Times New Roman" w:eastAsia="Calibri" w:hAnsi="Times New Roman" w:cs="Times New Roman"/>
          <w:b/>
          <w:color w:val="000000"/>
          <w:sz w:val="20"/>
          <w:szCs w:val="20"/>
        </w:rPr>
        <w:t>54</w:t>
      </w:r>
      <w:r>
        <w:rPr>
          <w:rFonts w:ascii="Times New Roman" w:hAnsi="Times New Roman" w:cs="Times New Roman"/>
          <w:sz w:val="20"/>
          <w:szCs w:val="20"/>
        </w:rPr>
        <w:t>.</w:t>
      </w:r>
    </w:p>
    <w:tbl>
      <w:tblPr>
        <w:tblStyle w:val="TableGrid0"/>
        <w:tblW w:w="9360" w:type="dxa"/>
        <w:tblLook w:val="04A0" w:firstRow="1" w:lastRow="0" w:firstColumn="1" w:lastColumn="0" w:noHBand="0" w:noVBand="1"/>
      </w:tblPr>
      <w:tblGrid>
        <w:gridCol w:w="1024"/>
        <w:gridCol w:w="1378"/>
        <w:gridCol w:w="1170"/>
        <w:gridCol w:w="1414"/>
        <w:gridCol w:w="871"/>
        <w:gridCol w:w="1073"/>
        <w:gridCol w:w="1052"/>
        <w:gridCol w:w="1378"/>
      </w:tblGrid>
      <w:tr w:rsidR="00065A4D" w:rsidRPr="009A7DD3" w14:paraId="0FE49B98" w14:textId="77777777" w:rsidTr="009A7DD3">
        <w:tc>
          <w:tcPr>
            <w:tcW w:w="1024" w:type="dxa"/>
            <w:shd w:val="clear" w:color="auto" w:fill="E7E6E6" w:themeFill="background2"/>
            <w:vAlign w:val="center"/>
          </w:tcPr>
          <w:p w14:paraId="5E11A649"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Unique Group Icon</w:t>
            </w:r>
          </w:p>
        </w:tc>
        <w:tc>
          <w:tcPr>
            <w:tcW w:w="1378" w:type="dxa"/>
            <w:shd w:val="clear" w:color="auto" w:fill="E7E6E6" w:themeFill="background2"/>
            <w:vAlign w:val="center"/>
          </w:tcPr>
          <w:p w14:paraId="0885D939" w14:textId="77777777" w:rsidR="008B5862" w:rsidRPr="009A7DD3" w:rsidRDefault="00065A4D" w:rsidP="004B0BF9">
            <w:pPr>
              <w:jc w:val="center"/>
              <w:rPr>
                <w:rFonts w:ascii="Times New Roman" w:eastAsia="Calibri" w:hAnsi="Times New Roman" w:cs="Times New Roman"/>
                <w:b/>
                <w:color w:val="000000"/>
              </w:rPr>
            </w:pPr>
            <w:r w:rsidRPr="009A7DD3">
              <w:rPr>
                <w:rFonts w:ascii="Times New Roman" w:eastAsia="Calibri" w:hAnsi="Times New Roman" w:cs="Times New Roman"/>
                <w:b/>
                <w:color w:val="000000"/>
              </w:rPr>
              <w:t>Obs</w:t>
            </w:r>
            <w:r w:rsidR="008B5862" w:rsidRPr="009A7DD3">
              <w:rPr>
                <w:rFonts w:ascii="Times New Roman" w:eastAsia="Calibri" w:hAnsi="Times New Roman" w:cs="Times New Roman"/>
                <w:b/>
                <w:color w:val="000000"/>
              </w:rPr>
              <w:t>ervation</w:t>
            </w:r>
          </w:p>
          <w:p w14:paraId="662518CE" w14:textId="571CD78B"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Dates</w:t>
            </w:r>
          </w:p>
        </w:tc>
        <w:tc>
          <w:tcPr>
            <w:tcW w:w="1170" w:type="dxa"/>
            <w:shd w:val="clear" w:color="auto" w:fill="E7E6E6" w:themeFill="background2"/>
            <w:vAlign w:val="center"/>
          </w:tcPr>
          <w:p w14:paraId="38359252"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 of Cranes Adult:Juv</w:t>
            </w:r>
          </w:p>
        </w:tc>
        <w:tc>
          <w:tcPr>
            <w:tcW w:w="1414" w:type="dxa"/>
            <w:shd w:val="clear" w:color="auto" w:fill="E7E6E6" w:themeFill="background2"/>
            <w:vAlign w:val="center"/>
          </w:tcPr>
          <w:p w14:paraId="7A3B1473" w14:textId="6DFCF992" w:rsidR="00065A4D" w:rsidRPr="009A7DD3" w:rsidRDefault="00506D44" w:rsidP="004B0BF9">
            <w:pPr>
              <w:jc w:val="center"/>
              <w:rPr>
                <w:rFonts w:ascii="Times New Roman" w:hAnsi="Times New Roman" w:cs="Times New Roman"/>
              </w:rPr>
            </w:pPr>
            <w:r>
              <w:rPr>
                <w:rFonts w:ascii="Times New Roman" w:eastAsia="Calibri" w:hAnsi="Times New Roman" w:cs="Times New Roman"/>
                <w:b/>
                <w:color w:val="000000"/>
              </w:rPr>
              <w:t xml:space="preserve">PRRIP </w:t>
            </w:r>
            <w:r w:rsidR="00065A4D" w:rsidRPr="009A7DD3">
              <w:rPr>
                <w:rFonts w:ascii="Times New Roman" w:eastAsia="Calibri" w:hAnsi="Times New Roman" w:cs="Times New Roman"/>
                <w:b/>
                <w:color w:val="000000"/>
              </w:rPr>
              <w:t>Group ID</w:t>
            </w:r>
          </w:p>
        </w:tc>
        <w:tc>
          <w:tcPr>
            <w:tcW w:w="871" w:type="dxa"/>
            <w:shd w:val="clear" w:color="auto" w:fill="E7E6E6" w:themeFill="background2"/>
            <w:vAlign w:val="center"/>
          </w:tcPr>
          <w:p w14:paraId="478C769D"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Use Site #</w:t>
            </w:r>
          </w:p>
        </w:tc>
        <w:tc>
          <w:tcPr>
            <w:tcW w:w="1073" w:type="dxa"/>
            <w:shd w:val="clear" w:color="auto" w:fill="E7E6E6" w:themeFill="background2"/>
            <w:vAlign w:val="center"/>
          </w:tcPr>
          <w:p w14:paraId="72AF422B"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Zone 14N UTMx</w:t>
            </w:r>
          </w:p>
        </w:tc>
        <w:tc>
          <w:tcPr>
            <w:tcW w:w="1052" w:type="dxa"/>
            <w:shd w:val="clear" w:color="auto" w:fill="E7E6E6" w:themeFill="background2"/>
            <w:vAlign w:val="center"/>
          </w:tcPr>
          <w:p w14:paraId="488A635B"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Zone 14N UTMy</w:t>
            </w:r>
          </w:p>
        </w:tc>
        <w:tc>
          <w:tcPr>
            <w:tcW w:w="1378" w:type="dxa"/>
            <w:shd w:val="clear" w:color="auto" w:fill="E7E6E6" w:themeFill="background2"/>
            <w:vAlign w:val="center"/>
          </w:tcPr>
          <w:p w14:paraId="00127E18" w14:textId="77777777" w:rsidR="00065A4D" w:rsidRPr="009A7DD3" w:rsidRDefault="00065A4D" w:rsidP="004B0BF9">
            <w:pPr>
              <w:jc w:val="center"/>
              <w:rPr>
                <w:rFonts w:ascii="Times New Roman" w:hAnsi="Times New Roman" w:cs="Times New Roman"/>
              </w:rPr>
            </w:pPr>
            <w:r w:rsidRPr="009A7DD3">
              <w:rPr>
                <w:rFonts w:ascii="Times New Roman" w:eastAsia="Calibri" w:hAnsi="Times New Roman" w:cs="Times New Roman"/>
                <w:b/>
                <w:color w:val="000000"/>
              </w:rPr>
              <w:t>Observation Type</w:t>
            </w:r>
          </w:p>
        </w:tc>
      </w:tr>
      <w:tr w:rsidR="00720306" w:rsidRPr="009A7DD3" w14:paraId="4C0E917F" w14:textId="77777777" w:rsidTr="00DE12E5">
        <w:tc>
          <w:tcPr>
            <w:tcW w:w="1024" w:type="dxa"/>
            <w:vAlign w:val="center"/>
          </w:tcPr>
          <w:p w14:paraId="5031D84E" w14:textId="5D45CB81" w:rsidR="00720306" w:rsidRPr="009A7DD3" w:rsidRDefault="00DE12E5" w:rsidP="000D101B">
            <w:pPr>
              <w:jc w:val="center"/>
              <w:rPr>
                <w:rFonts w:ascii="Times New Roman" w:hAnsi="Times New Roman" w:cs="Times New Roman"/>
              </w:rPr>
            </w:pPr>
            <w:r>
              <w:rPr>
                <w:rFonts w:ascii="Times New Roman" w:hAnsi="Times New Roman" w:cs="Times New Roman"/>
                <w:noProof/>
              </w:rPr>
              <w:drawing>
                <wp:inline distT="0" distB="0" distL="0" distR="0" wp14:anchorId="599D02E8" wp14:editId="34D322DB">
                  <wp:extent cx="182880" cy="182880"/>
                  <wp:effectExtent l="0" t="0" r="762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5">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378" w:type="dxa"/>
            <w:vAlign w:val="center"/>
          </w:tcPr>
          <w:p w14:paraId="23440A1F" w14:textId="272C0E8C" w:rsidR="00720306" w:rsidRPr="009A7DD3" w:rsidRDefault="00720306" w:rsidP="00720306">
            <w:pPr>
              <w:jc w:val="center"/>
              <w:rPr>
                <w:rFonts w:ascii="Times New Roman" w:hAnsi="Times New Roman" w:cs="Times New Roman"/>
              </w:rPr>
            </w:pPr>
            <w:r>
              <w:rPr>
                <w:rFonts w:ascii="Times New Roman" w:hAnsi="Times New Roman" w:cs="Times New Roman"/>
              </w:rPr>
              <w:t>11/15</w:t>
            </w:r>
            <w:r w:rsidRPr="009A7DD3">
              <w:rPr>
                <w:rFonts w:ascii="Times New Roman" w:hAnsi="Times New Roman" w:cs="Times New Roman"/>
              </w:rPr>
              <w:t>/22</w:t>
            </w:r>
          </w:p>
        </w:tc>
        <w:tc>
          <w:tcPr>
            <w:tcW w:w="1170" w:type="dxa"/>
            <w:vAlign w:val="center"/>
          </w:tcPr>
          <w:p w14:paraId="0444FC51" w14:textId="181097A8" w:rsidR="00720306" w:rsidRPr="009A7DD3" w:rsidRDefault="00720306" w:rsidP="00720306">
            <w:pPr>
              <w:jc w:val="center"/>
              <w:rPr>
                <w:rFonts w:ascii="Times New Roman" w:hAnsi="Times New Roman" w:cs="Times New Roman"/>
              </w:rPr>
            </w:pPr>
            <w:r>
              <w:rPr>
                <w:rFonts w:ascii="Times New Roman" w:hAnsi="Times New Roman" w:cs="Times New Roman"/>
              </w:rPr>
              <w:t>2</w:t>
            </w:r>
            <w:r w:rsidRPr="009A7DD3">
              <w:rPr>
                <w:rFonts w:ascii="Times New Roman" w:hAnsi="Times New Roman" w:cs="Times New Roman"/>
              </w:rPr>
              <w:t>:1</w:t>
            </w:r>
          </w:p>
        </w:tc>
        <w:tc>
          <w:tcPr>
            <w:tcW w:w="1414" w:type="dxa"/>
            <w:vAlign w:val="center"/>
          </w:tcPr>
          <w:p w14:paraId="6590539D" w14:textId="77069CC8" w:rsidR="00720306" w:rsidRPr="009A7DD3" w:rsidRDefault="00720306" w:rsidP="00720306">
            <w:pPr>
              <w:jc w:val="center"/>
              <w:rPr>
                <w:rFonts w:ascii="Times New Roman" w:hAnsi="Times New Roman" w:cs="Times New Roman"/>
              </w:rPr>
            </w:pPr>
            <w:r w:rsidRPr="009A7DD3">
              <w:rPr>
                <w:rFonts w:ascii="Times New Roman" w:hAnsi="Times New Roman" w:cs="Times New Roman"/>
                <w:color w:val="000000"/>
              </w:rPr>
              <w:t>2022FA0</w:t>
            </w:r>
            <w:r>
              <w:rPr>
                <w:rFonts w:ascii="Times New Roman" w:hAnsi="Times New Roman" w:cs="Times New Roman"/>
                <w:color w:val="000000"/>
              </w:rPr>
              <w:t>3</w:t>
            </w:r>
          </w:p>
        </w:tc>
        <w:tc>
          <w:tcPr>
            <w:tcW w:w="871" w:type="dxa"/>
            <w:vAlign w:val="center"/>
          </w:tcPr>
          <w:p w14:paraId="6CE4A3F8" w14:textId="798F0FE2" w:rsidR="00720306" w:rsidRPr="009A7DD3" w:rsidRDefault="00720306" w:rsidP="00720306">
            <w:pPr>
              <w:jc w:val="center"/>
              <w:rPr>
                <w:rFonts w:ascii="Times New Roman" w:hAnsi="Times New Roman" w:cs="Times New Roman"/>
              </w:rPr>
            </w:pPr>
            <w:r>
              <w:rPr>
                <w:rFonts w:ascii="Times New Roman" w:hAnsi="Times New Roman" w:cs="Times New Roman"/>
              </w:rPr>
              <w:t>3</w:t>
            </w:r>
          </w:p>
        </w:tc>
        <w:tc>
          <w:tcPr>
            <w:tcW w:w="1073" w:type="dxa"/>
            <w:vAlign w:val="center"/>
          </w:tcPr>
          <w:p w14:paraId="1A735D8D" w14:textId="141A41E7" w:rsidR="00720306" w:rsidRPr="00720306" w:rsidRDefault="00720306" w:rsidP="00720306">
            <w:pPr>
              <w:jc w:val="center"/>
              <w:rPr>
                <w:rFonts w:ascii="Times New Roman" w:hAnsi="Times New Roman" w:cs="Times New Roman"/>
              </w:rPr>
            </w:pPr>
            <w:r w:rsidRPr="00720306">
              <w:rPr>
                <w:rFonts w:ascii="Times New Roman" w:hAnsi="Times New Roman" w:cs="Times New Roman"/>
                <w:color w:val="000000"/>
              </w:rPr>
              <w:t>543738</w:t>
            </w:r>
          </w:p>
        </w:tc>
        <w:tc>
          <w:tcPr>
            <w:tcW w:w="1052" w:type="dxa"/>
            <w:vAlign w:val="center"/>
          </w:tcPr>
          <w:p w14:paraId="56D8B8D2" w14:textId="2D03124F" w:rsidR="00720306" w:rsidRPr="00720306" w:rsidRDefault="00720306" w:rsidP="00720306">
            <w:pPr>
              <w:jc w:val="center"/>
              <w:rPr>
                <w:rFonts w:ascii="Times New Roman" w:hAnsi="Times New Roman" w:cs="Times New Roman"/>
              </w:rPr>
            </w:pPr>
            <w:r w:rsidRPr="00720306">
              <w:rPr>
                <w:rFonts w:ascii="Times New Roman" w:hAnsi="Times New Roman" w:cs="Times New Roman"/>
                <w:color w:val="000000"/>
              </w:rPr>
              <w:t>4513828</w:t>
            </w:r>
          </w:p>
        </w:tc>
        <w:tc>
          <w:tcPr>
            <w:tcW w:w="1378" w:type="dxa"/>
            <w:vAlign w:val="center"/>
          </w:tcPr>
          <w:p w14:paraId="53373EE2" w14:textId="50C779A9" w:rsidR="00720306" w:rsidRPr="009A7DD3" w:rsidRDefault="00720306" w:rsidP="00720306">
            <w:pPr>
              <w:jc w:val="center"/>
              <w:rPr>
                <w:rFonts w:ascii="Times New Roman" w:hAnsi="Times New Roman" w:cs="Times New Roman"/>
              </w:rPr>
            </w:pPr>
            <w:r w:rsidRPr="009A7DD3">
              <w:rPr>
                <w:rFonts w:ascii="Times New Roman" w:hAnsi="Times New Roman" w:cs="Times New Roman"/>
                <w:color w:val="000000"/>
              </w:rPr>
              <w:t>Sys-Flight</w:t>
            </w:r>
          </w:p>
        </w:tc>
      </w:tr>
      <w:bookmarkEnd w:id="44"/>
      <w:bookmarkEnd w:id="46"/>
    </w:tbl>
    <w:p w14:paraId="5EDEB6CB" w14:textId="77777777" w:rsidR="006906F4" w:rsidRDefault="006906F4">
      <w:pPr>
        <w:rPr>
          <w:rFonts w:ascii="Times New Roman" w:hAnsi="Times New Roman" w:cs="Times New Roman"/>
          <w:sz w:val="24"/>
          <w:szCs w:val="24"/>
        </w:rPr>
      </w:pPr>
      <w:r>
        <w:rPr>
          <w:rFonts w:ascii="Times New Roman" w:hAnsi="Times New Roman" w:cs="Times New Roman"/>
          <w:sz w:val="24"/>
          <w:szCs w:val="24"/>
        </w:rPr>
        <w:br w:type="page"/>
      </w:r>
    </w:p>
    <w:bookmarkEnd w:id="45"/>
    <w:p w14:paraId="6AC4BCF1" w14:textId="77777777" w:rsidR="00166041" w:rsidRDefault="00166041" w:rsidP="002348B8">
      <w:pPr>
        <w:rPr>
          <w:rFonts w:ascii="Times New Roman" w:hAnsi="Times New Roman" w:cs="Times New Roman"/>
          <w:b/>
          <w:bCs/>
          <w:sz w:val="28"/>
          <w:szCs w:val="28"/>
        </w:rPr>
        <w:sectPr w:rsidR="00166041" w:rsidSect="00CA1F0E">
          <w:pgSz w:w="12240" w:h="15840" w:code="1"/>
          <w:pgMar w:top="1440" w:right="1440" w:bottom="1440" w:left="1440" w:header="720" w:footer="634" w:gutter="0"/>
          <w:lnNumType w:countBy="1"/>
          <w:cols w:space="720"/>
          <w:docGrid w:linePitch="360"/>
        </w:sectPr>
      </w:pPr>
    </w:p>
    <w:p w14:paraId="1A5E50F6" w14:textId="1C24664B" w:rsidR="008C65B5" w:rsidRDefault="006906F4" w:rsidP="00305B07">
      <w:pPr>
        <w:pStyle w:val="Heading1"/>
      </w:pPr>
      <w:bookmarkStart w:id="48" w:name="_Appendix_B"/>
      <w:bookmarkStart w:id="49" w:name="_Toc107310265"/>
      <w:bookmarkEnd w:id="48"/>
      <w:r w:rsidRPr="00AA7C32">
        <w:lastRenderedPageBreak/>
        <w:t>Appendix B</w:t>
      </w:r>
      <w:bookmarkEnd w:id="49"/>
    </w:p>
    <w:p w14:paraId="4077FE71" w14:textId="72EA2AE1" w:rsidR="001C3341" w:rsidRDefault="001C3341" w:rsidP="002348B8">
      <w:pPr>
        <w:rPr>
          <w:rFonts w:ascii="Times New Roman" w:hAnsi="Times New Roman" w:cs="Times New Roman"/>
          <w:b/>
          <w:bCs/>
          <w:sz w:val="26"/>
          <w:szCs w:val="26"/>
        </w:rPr>
      </w:pPr>
      <w:r>
        <w:rPr>
          <w:rFonts w:ascii="Times New Roman" w:hAnsi="Times New Roman" w:cs="Times New Roman"/>
          <w:b/>
          <w:bCs/>
          <w:sz w:val="26"/>
          <w:szCs w:val="26"/>
        </w:rPr>
        <w:t>Past research synthesis</w:t>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951495" w:rsidRPr="009F529C" w14:paraId="474FE723" w14:textId="77777777" w:rsidTr="002C13C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6DBD2D"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bookmarkStart w:id="50" w:name="_Hlk123219859"/>
            <w:r w:rsidRPr="001C7E37">
              <w:rPr>
                <w:rFonts w:ascii="Times New Roman" w:eastAsia="Times New Roman" w:hAnsi="Times New Roman" w:cs="Times New Roman"/>
                <w:b/>
                <w:bCs/>
                <w:color w:val="000000"/>
                <w:sz w:val="18"/>
                <w:szCs w:val="18"/>
              </w:rPr>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22FF1162"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2E4AB29F"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02B34553"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3277202C" w14:textId="23A13BF3" w:rsidR="0032193D" w:rsidRPr="001C7E37" w:rsidRDefault="00623102"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32193D"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1F1A1979" w14:textId="77777777" w:rsidR="0032193D" w:rsidRPr="001C7E37" w:rsidRDefault="0032193D" w:rsidP="00C304A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bookmarkEnd w:id="50"/>
      <w:tr w:rsidR="00350C00" w:rsidRPr="009F529C" w14:paraId="75B8C35B"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13AB6438" w14:textId="3B27CDE0" w:rsidR="00350C00" w:rsidRPr="001C7E37" w:rsidRDefault="00350C00"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313084B2" w14:textId="4343B8A7" w:rsidR="00350C00" w:rsidRPr="001C7E37" w:rsidRDefault="0038129F"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Habitat </w:t>
            </w:r>
            <w:r w:rsidR="00E76168" w:rsidRPr="001C7E37">
              <w:rPr>
                <w:rFonts w:ascii="Times New Roman" w:eastAsia="Times New Roman" w:hAnsi="Times New Roman" w:cs="Times New Roman"/>
                <w:color w:val="000000"/>
                <w:sz w:val="18"/>
                <w:szCs w:val="18"/>
              </w:rPr>
              <w:t>use</w:t>
            </w:r>
          </w:p>
        </w:tc>
        <w:tc>
          <w:tcPr>
            <w:tcW w:w="601" w:type="pct"/>
            <w:tcBorders>
              <w:top w:val="nil"/>
              <w:left w:val="nil"/>
              <w:bottom w:val="single" w:sz="4" w:space="0" w:color="auto"/>
              <w:right w:val="single" w:sz="4" w:space="0" w:color="auto"/>
            </w:tcBorders>
            <w:shd w:val="clear" w:color="auto" w:fill="FFFFFF" w:themeFill="background1"/>
            <w:vAlign w:val="center"/>
          </w:tcPr>
          <w:p w14:paraId="2D5F7E07" w14:textId="40BABE8D" w:rsidR="00350C00" w:rsidRPr="001C7E37" w:rsidRDefault="00A77096"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 xml:space="preserve">Whooping </w:t>
            </w:r>
            <w:r w:rsidR="00D25ACF" w:rsidRPr="001C7E37">
              <w:rPr>
                <w:rFonts w:ascii="Times New Roman" w:hAnsi="Times New Roman" w:cs="Times New Roman"/>
                <w:sz w:val="18"/>
                <w:szCs w:val="18"/>
              </w:rPr>
              <w:t>c</w:t>
            </w:r>
            <w:r w:rsidRPr="001C7E37">
              <w:rPr>
                <w:rFonts w:ascii="Times New Roman" w:hAnsi="Times New Roman" w:cs="Times New Roman"/>
                <w:sz w:val="18"/>
                <w:szCs w:val="18"/>
              </w:rPr>
              <w:t>rane (</w:t>
            </w:r>
            <w:r w:rsidRPr="001C7E37">
              <w:rPr>
                <w:rFonts w:ascii="Times New Roman" w:hAnsi="Times New Roman" w:cs="Times New Roman"/>
                <w:i/>
                <w:iCs/>
                <w:sz w:val="18"/>
                <w:szCs w:val="18"/>
              </w:rPr>
              <w:t>Grus americana</w:t>
            </w:r>
            <w:r w:rsidRPr="001C7E37">
              <w:rPr>
                <w:rFonts w:ascii="Times New Roman" w:hAnsi="Times New Roman" w:cs="Times New Roman"/>
                <w:sz w:val="18"/>
                <w:szCs w:val="18"/>
              </w:rPr>
              <w:t xml:space="preserve">) use patterns in relation to an ecotope classification in the </w:t>
            </w:r>
            <w:r w:rsidR="00D25ACF" w:rsidRPr="001C7E37">
              <w:rPr>
                <w:rFonts w:ascii="Times New Roman" w:hAnsi="Times New Roman" w:cs="Times New Roman"/>
                <w:sz w:val="18"/>
                <w:szCs w:val="18"/>
              </w:rPr>
              <w:t>c</w:t>
            </w:r>
            <w:r w:rsidRPr="001C7E37">
              <w:rPr>
                <w:rFonts w:ascii="Times New Roman" w:hAnsi="Times New Roman" w:cs="Times New Roman"/>
                <w:sz w:val="18"/>
                <w:szCs w:val="18"/>
              </w:rPr>
              <w:t>entral Platte River Valley, Nebraska, USA</w:t>
            </w:r>
          </w:p>
        </w:tc>
        <w:tc>
          <w:tcPr>
            <w:tcW w:w="1008" w:type="pct"/>
            <w:tcBorders>
              <w:top w:val="nil"/>
              <w:left w:val="nil"/>
              <w:bottom w:val="single" w:sz="4" w:space="0" w:color="auto"/>
              <w:right w:val="single" w:sz="4" w:space="0" w:color="auto"/>
            </w:tcBorders>
            <w:shd w:val="clear" w:color="auto" w:fill="FFFFFF" w:themeFill="background1"/>
            <w:vAlign w:val="center"/>
          </w:tcPr>
          <w:p w14:paraId="43729275" w14:textId="0084B3FD" w:rsidR="00350C00" w:rsidRPr="001C7E37" w:rsidRDefault="00E76168"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w:t>
            </w:r>
            <w:r w:rsidR="0038129F" w:rsidRPr="001C7E37">
              <w:rPr>
                <w:rFonts w:ascii="Times New Roman" w:eastAsia="Times New Roman" w:hAnsi="Times New Roman" w:cs="Times New Roman"/>
                <w:color w:val="000000"/>
                <w:sz w:val="18"/>
                <w:szCs w:val="18"/>
              </w:rPr>
              <w:t xml:space="preserve">valuation of </w:t>
            </w:r>
            <w:r w:rsidRPr="001C7E37">
              <w:rPr>
                <w:rFonts w:ascii="Times New Roman" w:eastAsia="Times New Roman" w:hAnsi="Times New Roman" w:cs="Times New Roman"/>
                <w:color w:val="000000"/>
                <w:sz w:val="18"/>
                <w:szCs w:val="18"/>
              </w:rPr>
              <w:t>ecotope-based landcover at 400 m and 1000m spatial scales to predict WC use of the central Platte River.</w:t>
            </w:r>
          </w:p>
        </w:tc>
        <w:tc>
          <w:tcPr>
            <w:tcW w:w="1414" w:type="pct"/>
            <w:tcBorders>
              <w:top w:val="nil"/>
              <w:left w:val="nil"/>
              <w:bottom w:val="single" w:sz="4" w:space="0" w:color="auto"/>
              <w:right w:val="single" w:sz="4" w:space="0" w:color="auto"/>
            </w:tcBorders>
            <w:shd w:val="clear" w:color="auto" w:fill="FFFFFF" w:themeFill="background1"/>
            <w:vAlign w:val="center"/>
          </w:tcPr>
          <w:p w14:paraId="1D696A06" w14:textId="7F32C4DB" w:rsidR="00350C00" w:rsidRPr="001C7E37" w:rsidRDefault="00721311"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Integrated both landcover classification and hydrological factors into a finer scale ecotope data layer</w:t>
            </w:r>
            <w:r w:rsidR="008F08A2" w:rsidRPr="001C7E37">
              <w:rPr>
                <w:rFonts w:ascii="Times New Roman" w:eastAsia="Times New Roman" w:hAnsi="Times New Roman" w:cs="Times New Roman"/>
                <w:color w:val="000000"/>
                <w:sz w:val="18"/>
                <w:szCs w:val="18"/>
              </w:rPr>
              <w:t>. USFWS public sighting WC use locations were characterized utilizing this ecotope data layer with a 400 m and a 1000 m buffer around each locational data point. Generalized linear mixed-effects models were used to assess the effects of ecotope composition, flooding frequency, and wetland status</w:t>
            </w:r>
            <w:r w:rsidR="00E76168" w:rsidRPr="001C7E37">
              <w:rPr>
                <w:rFonts w:ascii="Times New Roman" w:eastAsia="Times New Roman" w:hAnsi="Times New Roman" w:cs="Times New Roman"/>
                <w:color w:val="000000"/>
                <w:sz w:val="18"/>
                <w:szCs w:val="18"/>
              </w:rPr>
              <w:t xml:space="preserve"> </w:t>
            </w:r>
            <w:r w:rsidR="008F08A2" w:rsidRPr="001C7E37">
              <w:rPr>
                <w:rFonts w:ascii="Times New Roman" w:eastAsia="Times New Roman" w:hAnsi="Times New Roman" w:cs="Times New Roman"/>
                <w:color w:val="000000"/>
                <w:sz w:val="18"/>
                <w:szCs w:val="18"/>
              </w:rPr>
              <w:t>on the probability of whooping crane use</w:t>
            </w:r>
            <w:r w:rsidR="00E76168" w:rsidRPr="001C7E37">
              <w:rPr>
                <w:rFonts w:ascii="Times New Roman" w:eastAsia="Times New Roman" w:hAnsi="Times New Roman" w:cs="Times New Roman"/>
                <w:color w:val="000000"/>
                <w:sz w:val="18"/>
                <w:szCs w:val="18"/>
              </w:rPr>
              <w:t>.</w:t>
            </w:r>
            <w:r w:rsidR="008F08A2" w:rsidRPr="001C7E37">
              <w:rPr>
                <w:rFonts w:ascii="Times New Roman" w:eastAsia="Times New Roman" w:hAnsi="Times New Roman" w:cs="Times New Roman"/>
                <w:color w:val="000000"/>
                <w:sz w:val="18"/>
                <w:szCs w:val="18"/>
              </w:rPr>
              <w:t xml:space="preserve"> Ecotopes at the 1000 m scale explained </w:t>
            </w:r>
            <w:r w:rsidR="008A5392" w:rsidRPr="001C7E37">
              <w:rPr>
                <w:rFonts w:ascii="Times New Roman" w:eastAsia="Times New Roman" w:hAnsi="Times New Roman" w:cs="Times New Roman"/>
                <w:color w:val="000000"/>
                <w:sz w:val="18"/>
                <w:szCs w:val="18"/>
              </w:rPr>
              <w:t xml:space="preserve">nearly </w:t>
            </w:r>
            <w:r w:rsidR="008F08A2" w:rsidRPr="001C7E37">
              <w:rPr>
                <w:rFonts w:ascii="Times New Roman" w:eastAsia="Times New Roman" w:hAnsi="Times New Roman" w:cs="Times New Roman"/>
                <w:color w:val="000000"/>
                <w:sz w:val="18"/>
                <w:szCs w:val="18"/>
              </w:rPr>
              <w:t>40% of the variation in WC use. WC were present more frequently in wetland portions of both agriculture fields and grassland communities, and less likely to use upland portions of these landcover types. Use was positively associated with proximity to the main channel of the Platte River</w:t>
            </w:r>
            <w:r w:rsidR="008A5392" w:rsidRPr="001C7E37">
              <w:rPr>
                <w:rFonts w:ascii="Times New Roman" w:eastAsia="Times New Roman" w:hAnsi="Times New Roman" w:cs="Times New Roman"/>
                <w:color w:val="000000"/>
                <w:sz w:val="18"/>
                <w:szCs w:val="18"/>
              </w:rPr>
              <w:t xml:space="preserve">. </w:t>
            </w:r>
            <w:r w:rsidR="00263197" w:rsidRPr="001C7E37">
              <w:rPr>
                <w:rFonts w:ascii="Times New Roman" w:eastAsia="Times New Roman" w:hAnsi="Times New Roman" w:cs="Times New Roman"/>
                <w:color w:val="000000"/>
                <w:sz w:val="18"/>
                <w:szCs w:val="18"/>
              </w:rPr>
              <w:t xml:space="preserve">The probability of </w:t>
            </w:r>
            <w:r w:rsidR="008A5392" w:rsidRPr="001C7E37">
              <w:rPr>
                <w:rFonts w:ascii="Times New Roman" w:eastAsia="Times New Roman" w:hAnsi="Times New Roman" w:cs="Times New Roman"/>
                <w:color w:val="000000"/>
                <w:sz w:val="18"/>
                <w:szCs w:val="18"/>
              </w:rPr>
              <w:t xml:space="preserve">WC use was predicted to decrease </w:t>
            </w:r>
            <w:r w:rsidR="00263197" w:rsidRPr="001C7E37">
              <w:rPr>
                <w:rFonts w:ascii="Times New Roman" w:eastAsia="Times New Roman" w:hAnsi="Times New Roman" w:cs="Times New Roman"/>
                <w:color w:val="000000"/>
                <w:sz w:val="18"/>
                <w:szCs w:val="18"/>
              </w:rPr>
              <w:t>as the proportion of developed landcover increased and distance to nearest road decreased.</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701521A6" w14:textId="35ED6345" w:rsidR="00350C00" w:rsidRPr="001C7E37" w:rsidRDefault="00350C00" w:rsidP="00C304AD">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Baasch DM, Caven AJ, Jorgensen JG, Grosse R, Rabbe M, Varner DM, LaGrange T. 2022 Whooping Crane (</w:t>
            </w:r>
            <w:r w:rsidRPr="001C7E37">
              <w:rPr>
                <w:rFonts w:ascii="Times New Roman" w:hAnsi="Times New Roman" w:cs="Times New Roman"/>
                <w:i/>
                <w:iCs/>
                <w:sz w:val="18"/>
                <w:szCs w:val="18"/>
              </w:rPr>
              <w:t>Grus americana</w:t>
            </w:r>
            <w:r w:rsidRPr="001C7E37">
              <w:rPr>
                <w:rFonts w:ascii="Times New Roman" w:hAnsi="Times New Roman" w:cs="Times New Roman"/>
                <w:sz w:val="18"/>
                <w:szCs w:val="18"/>
              </w:rPr>
              <w:t>) use patterns in relation to an ecotope classification in the Central Platte River Valley, Nebraska, USA.</w:t>
            </w:r>
            <w:r w:rsidR="00A77096" w:rsidRPr="001C7E37">
              <w:rPr>
                <w:rFonts w:ascii="Times New Roman" w:hAnsi="Times New Roman" w:cs="Times New Roman"/>
                <w:sz w:val="18"/>
                <w:szCs w:val="18"/>
              </w:rPr>
              <w:t xml:space="preserve"> </w:t>
            </w:r>
            <w:hyperlink r:id="rId81" w:history="1">
              <w:r w:rsidR="00A77096" w:rsidRPr="001C7E37">
                <w:rPr>
                  <w:rStyle w:val="Hyperlink"/>
                  <w:rFonts w:ascii="Times New Roman" w:hAnsi="Times New Roman" w:cs="Times New Roman"/>
                  <w:sz w:val="18"/>
                  <w:szCs w:val="18"/>
                </w:rPr>
                <w:t>https://ace-eco.org/vol17/iss2/art35/</w:t>
              </w:r>
            </w:hyperlink>
          </w:p>
        </w:tc>
      </w:tr>
      <w:tr w:rsidR="00713C5F" w:rsidRPr="009F529C" w14:paraId="693709F1"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74CFF890" w14:textId="34BF9A62" w:rsidR="00713C5F" w:rsidRPr="001C7E37" w:rsidRDefault="00FF5876"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697FA9D1" w14:textId="316CB08D"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Power line collision mitigation</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61A29A5B" w14:textId="6204FB0E"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Mitigating avian collisions with power lines through illumination with ultraviolet light.</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36087052" w14:textId="4E7B2B90"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Tested effectiveness of two avian collision avoidance systems (ACASs) at reducing collisions of large-bodied avian species. Whooping cranes were not documented as part of this study.</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7CC9DCC4" w14:textId="28348F44" w:rsidR="00713C5F" w:rsidRPr="001C7E37" w:rsidRDefault="009E5C92" w:rsidP="00C304A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ACAS</w:t>
            </w:r>
            <w:r w:rsidR="00E14A2E" w:rsidRPr="001C7E37">
              <w:rPr>
                <w:rFonts w:ascii="Times New Roman" w:eastAsia="Times New Roman" w:hAnsi="Times New Roman" w:cs="Times New Roman"/>
                <w:color w:val="000000"/>
                <w:sz w:val="18"/>
                <w:szCs w:val="18"/>
              </w:rPr>
              <w:t xml:space="preserve"> illumination and environmental variables </w:t>
            </w:r>
            <w:r w:rsidRPr="001C7E37">
              <w:rPr>
                <w:rFonts w:ascii="Times New Roman" w:eastAsia="Times New Roman" w:hAnsi="Times New Roman" w:cs="Times New Roman"/>
                <w:color w:val="000000"/>
                <w:sz w:val="18"/>
                <w:szCs w:val="18"/>
              </w:rPr>
              <w:t>were important predictors of avian collisions with power lines. ACAS illumination reduced collisions at focal power line by 88%. Collisions were more likely at moderate wind speeds.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4878E7E6" w14:textId="77777777" w:rsidR="00713C5F" w:rsidRPr="001C7E37" w:rsidRDefault="00713C5F" w:rsidP="00C304AD">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Baasch DM, Hegg AM, Dwyer JF, Caven AJ, Taddicken WE, Worley CA, Medaries AH, Wagner CG, Dunbar PG, Mittman ND. 2022  Mitigating avian collisions with power lines through illumination with ultraviolet light. Avian Conservation and Ecology 17(2):9.</w:t>
            </w:r>
          </w:p>
          <w:p w14:paraId="67274961" w14:textId="4B529A12" w:rsidR="00713C5F" w:rsidRPr="001C7E37" w:rsidRDefault="005B3D67" w:rsidP="00C304AD">
            <w:pPr>
              <w:spacing w:after="0" w:line="240" w:lineRule="auto"/>
              <w:jc w:val="center"/>
              <w:rPr>
                <w:rFonts w:ascii="Times New Roman" w:hAnsi="Times New Roman" w:cs="Times New Roman"/>
                <w:sz w:val="20"/>
                <w:szCs w:val="20"/>
              </w:rPr>
            </w:pPr>
            <w:hyperlink r:id="rId82" w:history="1">
              <w:r w:rsidR="00713C5F" w:rsidRPr="001C7E37">
                <w:rPr>
                  <w:rStyle w:val="Hyperlink"/>
                  <w:rFonts w:ascii="Times New Roman" w:hAnsi="Times New Roman" w:cs="Times New Roman"/>
                  <w:sz w:val="20"/>
                  <w:szCs w:val="20"/>
                </w:rPr>
                <w:t>https://doi.org/10.5751/ACE-02217-170209</w:t>
              </w:r>
            </w:hyperlink>
          </w:p>
        </w:tc>
      </w:tr>
    </w:tbl>
    <w:p w14:paraId="295355A8" w14:textId="77777777" w:rsidR="00BD6F02" w:rsidRDefault="00BD6F0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BD6F02" w:rsidRPr="009F529C" w14:paraId="10AB74D0"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C666861" w14:textId="343D28CF" w:rsidR="00BD6F02" w:rsidRPr="001C7E37" w:rsidRDefault="00BD6F02" w:rsidP="003A77D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7FBF4A3E"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68903A36"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0016160B"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6A58511A" w14:textId="5DD2A7DE" w:rsidR="00BD6F02" w:rsidRPr="001C7E37" w:rsidRDefault="00475D87"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592C399F"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0EA7A8BF"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393809BD" w14:textId="6D695E8C"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35DA7087" w14:textId="3A651165" w:rsidR="00750CB5" w:rsidRPr="001C7E37" w:rsidRDefault="008B5F1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 use</w:t>
            </w:r>
          </w:p>
        </w:tc>
        <w:tc>
          <w:tcPr>
            <w:tcW w:w="601" w:type="pct"/>
            <w:tcBorders>
              <w:top w:val="nil"/>
              <w:left w:val="nil"/>
              <w:bottom w:val="single" w:sz="4" w:space="0" w:color="auto"/>
              <w:right w:val="single" w:sz="4" w:space="0" w:color="auto"/>
            </w:tcBorders>
            <w:shd w:val="clear" w:color="auto" w:fill="FFFFFF" w:themeFill="background1"/>
            <w:vAlign w:val="center"/>
          </w:tcPr>
          <w:p w14:paraId="181BC5DC" w14:textId="7E5D1D16"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and sandhill cranes visit upland ponds proportional to migration phenology on the Texas coast</w:t>
            </w:r>
          </w:p>
        </w:tc>
        <w:tc>
          <w:tcPr>
            <w:tcW w:w="1008" w:type="pct"/>
            <w:tcBorders>
              <w:top w:val="nil"/>
              <w:left w:val="nil"/>
              <w:bottom w:val="single" w:sz="4" w:space="0" w:color="auto"/>
              <w:right w:val="single" w:sz="4" w:space="0" w:color="auto"/>
            </w:tcBorders>
            <w:shd w:val="clear" w:color="auto" w:fill="FFFFFF" w:themeFill="background1"/>
            <w:vAlign w:val="center"/>
          </w:tcPr>
          <w:p w14:paraId="7C824217" w14:textId="5964E989" w:rsidR="00750CB5" w:rsidRPr="001C7E37" w:rsidRDefault="008B5F1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Evaluated whooping and sandhill crane use of constructed freshwater ponds as alternative water sources during drought on wintering grounds.</w:t>
            </w:r>
          </w:p>
        </w:tc>
        <w:tc>
          <w:tcPr>
            <w:tcW w:w="1414" w:type="pct"/>
            <w:tcBorders>
              <w:top w:val="nil"/>
              <w:left w:val="nil"/>
              <w:bottom w:val="single" w:sz="4" w:space="0" w:color="auto"/>
              <w:right w:val="single" w:sz="4" w:space="0" w:color="auto"/>
            </w:tcBorders>
            <w:shd w:val="clear" w:color="auto" w:fill="FFFFFF" w:themeFill="background1"/>
            <w:vAlign w:val="center"/>
          </w:tcPr>
          <w:p w14:paraId="2C2E5CE6" w14:textId="5CCC3391" w:rsidR="00750CB5" w:rsidRPr="001C7E37" w:rsidRDefault="008B5F1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Used camera traps to estimate visits/month of 7 constructed ponds over 3 winters with drought conditions. </w:t>
            </w:r>
            <w:r w:rsidR="006842C3" w:rsidRPr="001C7E37">
              <w:rPr>
                <w:rFonts w:ascii="Times New Roman" w:eastAsia="Times New Roman" w:hAnsi="Times New Roman" w:cs="Times New Roman"/>
                <w:color w:val="000000"/>
                <w:sz w:val="18"/>
                <w:szCs w:val="18"/>
              </w:rPr>
              <w:t>Used generalized linear mixed-effects models to evaluate the effect of p</w:t>
            </w:r>
            <w:r w:rsidRPr="001C7E37">
              <w:rPr>
                <w:rFonts w:ascii="Times New Roman" w:eastAsia="Times New Roman" w:hAnsi="Times New Roman" w:cs="Times New Roman"/>
                <w:color w:val="000000"/>
                <w:sz w:val="18"/>
                <w:szCs w:val="18"/>
              </w:rPr>
              <w:t xml:space="preserve">ond type, pond salinity, distance to saltmarsh, bay salinity, tide levels, rainfall, time of year, and migration phenology </w:t>
            </w:r>
            <w:r w:rsidR="006842C3" w:rsidRPr="001C7E37">
              <w:rPr>
                <w:rFonts w:ascii="Times New Roman" w:eastAsia="Times New Roman" w:hAnsi="Times New Roman" w:cs="Times New Roman"/>
                <w:color w:val="000000"/>
                <w:sz w:val="18"/>
                <w:szCs w:val="18"/>
              </w:rPr>
              <w:t xml:space="preserve">on the probability of pond use each month. Examined daily activity patterns of crane use at ponds. The best fitting models (both at the pond and broader scale) suggested more whooping crane group visits occurred in January when most whooping cranes were on the wintering grounds. More whooping cranes visited ponds on the mainland than on Matagorda Island. Whooping cranes were not observed at ponds prior to sunrise and infrequently after sunset, thus </w:t>
            </w:r>
            <w:r w:rsidR="00AA1F9D" w:rsidRPr="001C7E37">
              <w:rPr>
                <w:rFonts w:ascii="Times New Roman" w:eastAsia="Times New Roman" w:hAnsi="Times New Roman" w:cs="Times New Roman"/>
                <w:color w:val="000000"/>
                <w:sz w:val="18"/>
                <w:szCs w:val="18"/>
              </w:rPr>
              <w:t xml:space="preserve">upland </w:t>
            </w:r>
            <w:r w:rsidR="006842C3" w:rsidRPr="001C7E37">
              <w:rPr>
                <w:rFonts w:ascii="Times New Roman" w:eastAsia="Times New Roman" w:hAnsi="Times New Roman" w:cs="Times New Roman"/>
                <w:color w:val="000000"/>
                <w:sz w:val="18"/>
                <w:szCs w:val="18"/>
              </w:rPr>
              <w:t xml:space="preserve">ponds were </w:t>
            </w:r>
            <w:r w:rsidR="00AA1F9D" w:rsidRPr="001C7E37">
              <w:rPr>
                <w:rFonts w:ascii="Times New Roman" w:eastAsia="Times New Roman" w:hAnsi="Times New Roman" w:cs="Times New Roman"/>
                <w:color w:val="000000"/>
                <w:sz w:val="18"/>
                <w:szCs w:val="18"/>
              </w:rPr>
              <w:t>visited by</w:t>
            </w:r>
            <w:r w:rsidR="006842C3" w:rsidRPr="001C7E37">
              <w:rPr>
                <w:rFonts w:ascii="Times New Roman" w:eastAsia="Times New Roman" w:hAnsi="Times New Roman" w:cs="Times New Roman"/>
                <w:color w:val="000000"/>
                <w:sz w:val="18"/>
                <w:szCs w:val="18"/>
              </w:rPr>
              <w:t xml:space="preserve"> whooping cranes</w:t>
            </w:r>
            <w:r w:rsidR="00AA1F9D" w:rsidRPr="001C7E37">
              <w:rPr>
                <w:rFonts w:ascii="Times New Roman" w:eastAsia="Times New Roman" w:hAnsi="Times New Roman" w:cs="Times New Roman"/>
                <w:color w:val="000000"/>
                <w:sz w:val="18"/>
                <w:szCs w:val="18"/>
              </w:rPr>
              <w:t xml:space="preserve"> diurnally</w:t>
            </w:r>
            <w:r w:rsidR="006842C3" w:rsidRPr="001C7E37">
              <w:rPr>
                <w:rFonts w:ascii="Times New Roman" w:eastAsia="Times New Roman" w:hAnsi="Times New Roman" w:cs="Times New Roman"/>
                <w:color w:val="000000"/>
                <w:sz w:val="18"/>
                <w:szCs w:val="18"/>
              </w:rPr>
              <w:t>.</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246BD084" w14:textId="044DDFAB" w:rsidR="00503014" w:rsidRPr="001C7E37" w:rsidRDefault="00750CB5" w:rsidP="00BD6F0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Butler MJ, Metzger KL, Sanspree CR, Cain JW, Harris GM. 2022. Whooping and sandhill cranes visit upland ponds proportional to migration phenology on the Texas coast.</w:t>
            </w:r>
            <w:r w:rsidR="00503014" w:rsidRPr="001C7E37">
              <w:rPr>
                <w:rFonts w:ascii="Times New Roman" w:hAnsi="Times New Roman" w:cs="Times New Roman"/>
                <w:sz w:val="18"/>
                <w:szCs w:val="18"/>
              </w:rPr>
              <w:t xml:space="preserve"> Wildlife Society Bulletin 46(3): e1290.</w:t>
            </w:r>
          </w:p>
          <w:p w14:paraId="09AEB6CE" w14:textId="59E6B36A" w:rsidR="00750CB5" w:rsidRPr="001C7E37" w:rsidRDefault="005B3D67" w:rsidP="00BD6F02">
            <w:pPr>
              <w:spacing w:after="0" w:line="240" w:lineRule="auto"/>
              <w:jc w:val="center"/>
              <w:rPr>
                <w:rFonts w:ascii="Times New Roman" w:hAnsi="Times New Roman" w:cs="Times New Roman"/>
                <w:sz w:val="18"/>
                <w:szCs w:val="18"/>
              </w:rPr>
            </w:pPr>
            <w:hyperlink r:id="rId83" w:history="1">
              <w:r w:rsidR="008B5F12" w:rsidRPr="001C7E37">
                <w:rPr>
                  <w:rStyle w:val="Hyperlink"/>
                  <w:rFonts w:ascii="Times New Roman" w:hAnsi="Times New Roman" w:cs="Times New Roman"/>
                  <w:sz w:val="18"/>
                  <w:szCs w:val="18"/>
                </w:rPr>
                <w:t>https://doi.org/10.1002/wsb.1290</w:t>
              </w:r>
            </w:hyperlink>
          </w:p>
        </w:tc>
      </w:tr>
      <w:tr w:rsidR="00750CB5" w:rsidRPr="009F529C" w14:paraId="481EA881"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6B03A28B" w14:textId="41336F7E"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057F9B72" w14:textId="11B7CFF2" w:rsidR="00750CB5" w:rsidRPr="001C7E37" w:rsidRDefault="00342C48"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 use</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0B7B1C17" w14:textId="32B33B68"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Space use and site fidelity of wintering whooping cranes on the Texas Gulf Coast</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0CF15043" w14:textId="59259D34" w:rsidR="00750CB5" w:rsidRPr="001C7E37" w:rsidRDefault="00977248"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Evaluation of </w:t>
            </w:r>
            <w:r w:rsidR="00432C1F" w:rsidRPr="001C7E37">
              <w:rPr>
                <w:rFonts w:ascii="Times New Roman" w:eastAsia="Times New Roman" w:hAnsi="Times New Roman" w:cs="Times New Roman"/>
                <w:color w:val="000000"/>
                <w:sz w:val="18"/>
                <w:szCs w:val="18"/>
              </w:rPr>
              <w:t xml:space="preserve">AWB whooping crane </w:t>
            </w:r>
            <w:r w:rsidRPr="001C7E37">
              <w:rPr>
                <w:rFonts w:ascii="Times New Roman" w:eastAsia="Times New Roman" w:hAnsi="Times New Roman" w:cs="Times New Roman"/>
                <w:color w:val="000000"/>
                <w:sz w:val="18"/>
                <w:szCs w:val="18"/>
              </w:rPr>
              <w:t xml:space="preserve">winter home ranges </w:t>
            </w:r>
            <w:r w:rsidR="00432C1F" w:rsidRPr="001C7E37">
              <w:rPr>
                <w:rFonts w:ascii="Times New Roman" w:eastAsia="Times New Roman" w:hAnsi="Times New Roman" w:cs="Times New Roman"/>
                <w:color w:val="000000"/>
                <w:sz w:val="18"/>
                <w:szCs w:val="18"/>
              </w:rPr>
              <w:t>through time and in relation to age, sex, reproductive status, and drought.</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20A0CCC5" w14:textId="2FC02CC1" w:rsidR="00750CB5" w:rsidRPr="001C7E37" w:rsidRDefault="00342C48"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Used telemetry data from </w:t>
            </w:r>
            <w:r w:rsidR="00B022B3" w:rsidRPr="001C7E37">
              <w:rPr>
                <w:rFonts w:ascii="Times New Roman" w:eastAsia="Times New Roman" w:hAnsi="Times New Roman" w:cs="Times New Roman"/>
                <w:color w:val="000000"/>
                <w:sz w:val="18"/>
                <w:szCs w:val="18"/>
              </w:rPr>
              <w:t xml:space="preserve">57 </w:t>
            </w:r>
            <w:r w:rsidRPr="001C7E37">
              <w:rPr>
                <w:rFonts w:ascii="Times New Roman" w:eastAsia="Times New Roman" w:hAnsi="Times New Roman" w:cs="Times New Roman"/>
                <w:color w:val="000000"/>
                <w:sz w:val="18"/>
                <w:szCs w:val="18"/>
              </w:rPr>
              <w:t xml:space="preserve">individual telemetered whooping cranes </w:t>
            </w:r>
            <w:r w:rsidR="00B022B3" w:rsidRPr="001C7E37">
              <w:rPr>
                <w:rFonts w:ascii="Times New Roman" w:eastAsia="Times New Roman" w:hAnsi="Times New Roman" w:cs="Times New Roman"/>
                <w:color w:val="000000"/>
                <w:sz w:val="18"/>
                <w:szCs w:val="18"/>
              </w:rPr>
              <w:t xml:space="preserve">from 2009-2017 </w:t>
            </w:r>
            <w:r w:rsidRPr="001C7E37">
              <w:rPr>
                <w:rFonts w:ascii="Times New Roman" w:eastAsia="Times New Roman" w:hAnsi="Times New Roman" w:cs="Times New Roman"/>
                <w:color w:val="000000"/>
                <w:sz w:val="18"/>
                <w:szCs w:val="18"/>
              </w:rPr>
              <w:t xml:space="preserve">and autocorrelated kernel density estimation </w:t>
            </w:r>
            <w:r w:rsidR="00B022B3" w:rsidRPr="001C7E37">
              <w:rPr>
                <w:rFonts w:ascii="Times New Roman" w:eastAsia="Times New Roman" w:hAnsi="Times New Roman" w:cs="Times New Roman"/>
                <w:color w:val="000000"/>
                <w:sz w:val="18"/>
                <w:szCs w:val="18"/>
              </w:rPr>
              <w:t xml:space="preserve">(AKDE) </w:t>
            </w:r>
            <w:r w:rsidRPr="001C7E37">
              <w:rPr>
                <w:rFonts w:ascii="Times New Roman" w:eastAsia="Times New Roman" w:hAnsi="Times New Roman" w:cs="Times New Roman"/>
                <w:color w:val="000000"/>
                <w:sz w:val="18"/>
                <w:szCs w:val="18"/>
              </w:rPr>
              <w:t xml:space="preserve">to explore variation in home range size in relation to age, sex, reproductive status, and drought. Examined overlap in </w:t>
            </w:r>
            <w:r w:rsidR="00B022B3" w:rsidRPr="001C7E37">
              <w:rPr>
                <w:rFonts w:ascii="Times New Roman" w:eastAsia="Times New Roman" w:hAnsi="Times New Roman" w:cs="Times New Roman"/>
                <w:color w:val="000000"/>
                <w:sz w:val="18"/>
                <w:szCs w:val="18"/>
              </w:rPr>
              <w:t xml:space="preserve">and distance between </w:t>
            </w:r>
            <w:r w:rsidRPr="001C7E37">
              <w:rPr>
                <w:rFonts w:ascii="Times New Roman" w:eastAsia="Times New Roman" w:hAnsi="Times New Roman" w:cs="Times New Roman"/>
                <w:color w:val="000000"/>
                <w:sz w:val="18"/>
                <w:szCs w:val="18"/>
              </w:rPr>
              <w:t xml:space="preserve">home range centroids </w:t>
            </w:r>
            <w:r w:rsidR="00B022B3" w:rsidRPr="001C7E37">
              <w:rPr>
                <w:rFonts w:ascii="Times New Roman" w:eastAsia="Times New Roman" w:hAnsi="Times New Roman" w:cs="Times New Roman"/>
                <w:color w:val="000000"/>
                <w:sz w:val="18"/>
                <w:szCs w:val="18"/>
              </w:rPr>
              <w:t>through time to examine site fidelity. Estimated 95% AKDE mean as 30.1 km</w:t>
            </w:r>
            <w:r w:rsidR="00B022B3" w:rsidRPr="001C7E37">
              <w:rPr>
                <w:rFonts w:ascii="Times New Roman" w:eastAsia="Times New Roman" w:hAnsi="Times New Roman" w:cs="Times New Roman"/>
                <w:color w:val="000000"/>
                <w:sz w:val="18"/>
                <w:szCs w:val="18"/>
                <w:vertAlign w:val="superscript"/>
              </w:rPr>
              <w:t>2</w:t>
            </w:r>
            <w:r w:rsidR="00B022B3" w:rsidRPr="001C7E37">
              <w:rPr>
                <w:rFonts w:ascii="Times New Roman" w:eastAsia="Times New Roman" w:hAnsi="Times New Roman" w:cs="Times New Roman"/>
                <w:color w:val="000000"/>
                <w:sz w:val="18"/>
                <w:szCs w:val="18"/>
              </w:rPr>
              <w:t>. Home range estimates did not differ for groups with vs. without juveniles. Sub-adult male home ranges were similar in size to those of family groups. Home ranges of sub-adult females were approximately double that of family groups. Home rang</w:t>
            </w:r>
            <w:r w:rsidR="00411BCC" w:rsidRPr="001C7E37">
              <w:rPr>
                <w:rFonts w:ascii="Times New Roman" w:eastAsia="Times New Roman" w:hAnsi="Times New Roman" w:cs="Times New Roman"/>
                <w:color w:val="000000"/>
                <w:sz w:val="18"/>
                <w:szCs w:val="18"/>
              </w:rPr>
              <w:t xml:space="preserve">es </w:t>
            </w:r>
            <w:r w:rsidR="00B022B3" w:rsidRPr="001C7E37">
              <w:rPr>
                <w:rFonts w:ascii="Times New Roman" w:eastAsia="Times New Roman" w:hAnsi="Times New Roman" w:cs="Times New Roman"/>
                <w:color w:val="000000"/>
                <w:sz w:val="18"/>
                <w:szCs w:val="18"/>
              </w:rPr>
              <w:t xml:space="preserve">increased in size during drought on the wintering grounds. </w:t>
            </w:r>
            <w:r w:rsidR="00411BCC" w:rsidRPr="001C7E37">
              <w:rPr>
                <w:rFonts w:ascii="Times New Roman" w:eastAsia="Times New Roman" w:hAnsi="Times New Roman" w:cs="Times New Roman"/>
                <w:color w:val="000000"/>
                <w:sz w:val="18"/>
                <w:szCs w:val="18"/>
              </w:rPr>
              <w:t>From one year to the next, home range site fidelity averaged 68% overlap, but as the number of years increased between home ranges of an individual adult whooping crane, they overlapped less. Fidelity to juvenile winter home range declined with age through the 4</w:t>
            </w:r>
            <w:r w:rsidR="00411BCC" w:rsidRPr="001C7E37">
              <w:rPr>
                <w:rFonts w:ascii="Times New Roman" w:eastAsia="Times New Roman" w:hAnsi="Times New Roman" w:cs="Times New Roman"/>
                <w:color w:val="000000"/>
                <w:sz w:val="18"/>
                <w:szCs w:val="18"/>
                <w:vertAlign w:val="superscript"/>
              </w:rPr>
              <w:t>th</w:t>
            </w:r>
            <w:r w:rsidR="00411BCC" w:rsidRPr="001C7E37">
              <w:rPr>
                <w:rFonts w:ascii="Times New Roman" w:eastAsia="Times New Roman" w:hAnsi="Times New Roman" w:cs="Times New Roman"/>
                <w:color w:val="000000"/>
                <w:sz w:val="18"/>
                <w:szCs w:val="18"/>
              </w:rPr>
              <w:t xml:space="preserve"> winter, but the limited data available beyond the 4</w:t>
            </w:r>
            <w:r w:rsidR="00411BCC" w:rsidRPr="001C7E37">
              <w:rPr>
                <w:rFonts w:ascii="Times New Roman" w:eastAsia="Times New Roman" w:hAnsi="Times New Roman" w:cs="Times New Roman"/>
                <w:color w:val="000000"/>
                <w:sz w:val="18"/>
                <w:szCs w:val="18"/>
                <w:vertAlign w:val="superscript"/>
              </w:rPr>
              <w:t>th</w:t>
            </w:r>
            <w:r w:rsidR="00411BCC" w:rsidRPr="001C7E37">
              <w:rPr>
                <w:rFonts w:ascii="Times New Roman" w:eastAsia="Times New Roman" w:hAnsi="Times New Roman" w:cs="Times New Roman"/>
                <w:color w:val="000000"/>
                <w:sz w:val="18"/>
                <w:szCs w:val="18"/>
              </w:rPr>
              <w:t xml:space="preserve"> winter suggested that older individuals may return to within 2 km of their juvenile home range.</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1D41E1F" w14:textId="7F23AC35" w:rsidR="004F171A" w:rsidRPr="001C7E37" w:rsidRDefault="00750CB5" w:rsidP="00BD6F0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Butler MJ, Stewart DR, Harris GM, Bidwell MT, Pearse AT. 2022. Space use and site fidelity of wintering whooping cranes on the Texas Gulf Coast. </w:t>
            </w:r>
            <w:r w:rsidR="004F171A" w:rsidRPr="001C7E37">
              <w:rPr>
                <w:rFonts w:ascii="Times New Roman" w:hAnsi="Times New Roman" w:cs="Times New Roman"/>
                <w:sz w:val="18"/>
                <w:szCs w:val="18"/>
              </w:rPr>
              <w:t>Journal of Wildlife Management 86(5): e22226.</w:t>
            </w:r>
          </w:p>
          <w:p w14:paraId="53DC5E68" w14:textId="6FD73F3E" w:rsidR="00750CB5" w:rsidRPr="001C7E37" w:rsidRDefault="005B3D67" w:rsidP="00BD6F02">
            <w:pPr>
              <w:spacing w:after="0" w:line="240" w:lineRule="auto"/>
              <w:jc w:val="center"/>
              <w:rPr>
                <w:rFonts w:ascii="Times New Roman" w:hAnsi="Times New Roman" w:cs="Times New Roman"/>
                <w:sz w:val="18"/>
                <w:szCs w:val="18"/>
              </w:rPr>
            </w:pPr>
            <w:hyperlink r:id="rId84" w:history="1">
              <w:r w:rsidR="004F171A" w:rsidRPr="001C7E37">
                <w:rPr>
                  <w:rStyle w:val="Hyperlink"/>
                  <w:rFonts w:ascii="Times New Roman" w:hAnsi="Times New Roman" w:cs="Times New Roman"/>
                  <w:sz w:val="18"/>
                  <w:szCs w:val="18"/>
                </w:rPr>
                <w:t>https://doi.org/10.1002/jwmg.22226</w:t>
              </w:r>
            </w:hyperlink>
          </w:p>
        </w:tc>
      </w:tr>
      <w:tr w:rsidR="00BD6F02" w:rsidRPr="009F529C" w14:paraId="44FA9D89"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CB0174" w14:textId="77777777" w:rsidR="00BD6F02" w:rsidRPr="001C7E37" w:rsidRDefault="00BD6F02" w:rsidP="003A77DD">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5003A0EC"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36415926"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0405D15D"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6E3D85FE" w14:textId="1D1987EB" w:rsidR="00BD6F02" w:rsidRPr="001C7E37" w:rsidRDefault="00475D87"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494A5DBB"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067318F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4D87E63B" w14:textId="283850CD"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71984B2F" w14:textId="58FA1811" w:rsidR="00750CB5" w:rsidRPr="001C7E37" w:rsidRDefault="007D5FEB"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Stopover duration</w:t>
            </w:r>
          </w:p>
        </w:tc>
        <w:tc>
          <w:tcPr>
            <w:tcW w:w="601" w:type="pct"/>
            <w:tcBorders>
              <w:top w:val="nil"/>
              <w:left w:val="nil"/>
              <w:bottom w:val="single" w:sz="4" w:space="0" w:color="auto"/>
              <w:right w:val="single" w:sz="4" w:space="0" w:color="auto"/>
            </w:tcBorders>
            <w:shd w:val="clear" w:color="auto" w:fill="FFFFFF" w:themeFill="background1"/>
            <w:vAlign w:val="center"/>
          </w:tcPr>
          <w:p w14:paraId="7A893D89" w14:textId="1806CD32"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stay length in relation to stopover site characteristics</w:t>
            </w:r>
          </w:p>
        </w:tc>
        <w:tc>
          <w:tcPr>
            <w:tcW w:w="1008" w:type="pct"/>
            <w:tcBorders>
              <w:top w:val="nil"/>
              <w:left w:val="nil"/>
              <w:bottom w:val="single" w:sz="4" w:space="0" w:color="auto"/>
              <w:right w:val="single" w:sz="4" w:space="0" w:color="auto"/>
            </w:tcBorders>
            <w:shd w:val="clear" w:color="auto" w:fill="FFFFFF" w:themeFill="background1"/>
            <w:vAlign w:val="center"/>
          </w:tcPr>
          <w:p w14:paraId="7E0AAD86" w14:textId="18B7AFEA" w:rsidR="00750CB5" w:rsidRPr="001C7E37" w:rsidRDefault="007D5FEB"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Examined the relationship between habitat characteristics and stopover duration during whooping crane migration.</w:t>
            </w:r>
          </w:p>
        </w:tc>
        <w:tc>
          <w:tcPr>
            <w:tcW w:w="1414" w:type="pct"/>
            <w:tcBorders>
              <w:top w:val="nil"/>
              <w:left w:val="nil"/>
              <w:bottom w:val="single" w:sz="4" w:space="0" w:color="auto"/>
              <w:right w:val="single" w:sz="4" w:space="0" w:color="auto"/>
            </w:tcBorders>
            <w:shd w:val="clear" w:color="auto" w:fill="FFFFFF" w:themeFill="background1"/>
            <w:vAlign w:val="center"/>
          </w:tcPr>
          <w:p w14:paraId="7AAFD826" w14:textId="3A7AF94E" w:rsidR="00750CB5" w:rsidRPr="001C7E37" w:rsidRDefault="007D5FEB"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Quantified habitat characteristics at 605 use locations from 449 stopover sites obtained through telemetry from 58 individual whooping cranes</w:t>
            </w:r>
            <w:r w:rsidR="00396BEB" w:rsidRPr="001C7E37">
              <w:rPr>
                <w:rFonts w:ascii="Times New Roman" w:eastAsia="Times New Roman" w:hAnsi="Times New Roman" w:cs="Times New Roman"/>
                <w:color w:val="000000"/>
                <w:sz w:val="18"/>
                <w:szCs w:val="18"/>
              </w:rPr>
              <w:t xml:space="preserve">. Performed random forest regression to estimate importance of landcover variables for predicting stopover stay length. </w:t>
            </w:r>
            <w:r w:rsidR="003E4F0D" w:rsidRPr="001C7E37">
              <w:rPr>
                <w:rFonts w:ascii="Times New Roman" w:eastAsia="Times New Roman" w:hAnsi="Times New Roman" w:cs="Times New Roman"/>
                <w:color w:val="000000"/>
                <w:sz w:val="18"/>
                <w:szCs w:val="18"/>
              </w:rPr>
              <w:t xml:space="preserve">Mean stopover duration was 3.1 days. Over half of the stopover sites assessed for habitat characteristics were used only a single day or less. </w:t>
            </w:r>
            <w:r w:rsidR="00396BEB" w:rsidRPr="001C7E37">
              <w:rPr>
                <w:rFonts w:ascii="Times New Roman" w:eastAsia="Times New Roman" w:hAnsi="Times New Roman" w:cs="Times New Roman"/>
                <w:color w:val="000000"/>
                <w:sz w:val="18"/>
                <w:szCs w:val="18"/>
              </w:rPr>
              <w:t>Landscape level variables explained 43% of variation in stay length, whereas site level variables explained 9%. Stay length increased with latitude, proportion of land cover as open-water slough with emergent vegetation, proportion of landcover as alfalfa, and longitude.</w:t>
            </w:r>
            <w:r w:rsidR="003E4F0D" w:rsidRPr="001C7E37">
              <w:rPr>
                <w:rFonts w:ascii="Times New Roman" w:eastAsia="Times New Roman" w:hAnsi="Times New Roman" w:cs="Times New Roman"/>
                <w:color w:val="000000"/>
                <w:sz w:val="18"/>
                <w:szCs w:val="18"/>
              </w:rPr>
              <w:t xml:space="preserve"> At the site level</w:t>
            </w:r>
            <w:r w:rsidR="00697570" w:rsidRPr="001C7E37">
              <w:rPr>
                <w:rFonts w:ascii="Times New Roman" w:eastAsia="Times New Roman" w:hAnsi="Times New Roman" w:cs="Times New Roman"/>
                <w:color w:val="000000"/>
                <w:sz w:val="18"/>
                <w:szCs w:val="18"/>
              </w:rPr>
              <w:t>,</w:t>
            </w:r>
            <w:r w:rsidR="003E4F0D" w:rsidRPr="001C7E37">
              <w:rPr>
                <w:rFonts w:ascii="Times New Roman" w:eastAsia="Times New Roman" w:hAnsi="Times New Roman" w:cs="Times New Roman"/>
                <w:color w:val="000000"/>
                <w:sz w:val="18"/>
                <w:szCs w:val="18"/>
              </w:rPr>
              <w:t xml:space="preserve"> wetted width combined over all wetland classes, landcover of nearest shoreline, distance </w:t>
            </w:r>
            <w:r w:rsidR="00697570" w:rsidRPr="001C7E37">
              <w:rPr>
                <w:rFonts w:ascii="Times New Roman" w:eastAsia="Times New Roman" w:hAnsi="Times New Roman" w:cs="Times New Roman"/>
                <w:color w:val="000000"/>
                <w:sz w:val="18"/>
                <w:szCs w:val="18"/>
              </w:rPr>
              <w:t>to terrestrial bank from a wetland use location</w:t>
            </w:r>
            <w:r w:rsidR="003E4F0D" w:rsidRPr="001C7E37">
              <w:rPr>
                <w:rFonts w:ascii="Times New Roman" w:eastAsia="Times New Roman" w:hAnsi="Times New Roman" w:cs="Times New Roman"/>
                <w:color w:val="000000"/>
                <w:sz w:val="18"/>
                <w:szCs w:val="18"/>
              </w:rPr>
              <w:t>, and wetland class were better predictors of variability in stay length.</w:t>
            </w:r>
            <w:r w:rsidR="00697570" w:rsidRPr="001C7E37">
              <w:rPr>
                <w:rFonts w:ascii="Times New Roman" w:eastAsia="Times New Roman" w:hAnsi="Times New Roman" w:cs="Times New Roman"/>
                <w:color w:val="000000"/>
                <w:sz w:val="18"/>
                <w:szCs w:val="18"/>
              </w:rPr>
              <w:t xml:space="preserve"> Stay length increased with wetted width at riverine </w:t>
            </w:r>
            <w:r w:rsidR="001C7E37" w:rsidRPr="001C7E37">
              <w:rPr>
                <w:rFonts w:ascii="Times New Roman" w:eastAsia="Times New Roman" w:hAnsi="Times New Roman" w:cs="Times New Roman"/>
                <w:color w:val="000000"/>
                <w:sz w:val="18"/>
                <w:szCs w:val="18"/>
              </w:rPr>
              <w:t>sites but</w:t>
            </w:r>
            <w:r w:rsidR="00697570" w:rsidRPr="001C7E37">
              <w:rPr>
                <w:rFonts w:ascii="Times New Roman" w:eastAsia="Times New Roman" w:hAnsi="Times New Roman" w:cs="Times New Roman"/>
                <w:color w:val="000000"/>
                <w:sz w:val="18"/>
                <w:szCs w:val="18"/>
              </w:rPr>
              <w:t xml:space="preserve"> decreased with wetted width at lacustrine and palustrine sites.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65A94486" w14:textId="714869D4" w:rsidR="004F171A"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Caven AJ, Pearse AT, Brandt DA, Harner MJ, Wright GD, Baasch DM, Brinley Buckley EM, Metzger KL, Rabbe MR</w:t>
            </w:r>
            <w:r w:rsidR="00503014" w:rsidRPr="001C7E37">
              <w:rPr>
                <w:rFonts w:ascii="Times New Roman" w:eastAsia="Times New Roman" w:hAnsi="Times New Roman" w:cs="Times New Roman"/>
                <w:color w:val="000000"/>
                <w:sz w:val="18"/>
                <w:szCs w:val="18"/>
              </w:rPr>
              <w:t>,</w:t>
            </w:r>
            <w:r w:rsidRPr="001C7E37">
              <w:rPr>
                <w:rFonts w:ascii="Times New Roman" w:eastAsia="Times New Roman" w:hAnsi="Times New Roman" w:cs="Times New Roman"/>
                <w:color w:val="000000"/>
                <w:sz w:val="18"/>
                <w:szCs w:val="18"/>
              </w:rPr>
              <w:t xml:space="preserve"> Lacy AE. 2022. Whooping crane stay length in relation to stopover site characteristics. </w:t>
            </w:r>
            <w:r w:rsidR="004F171A" w:rsidRPr="001C7E37">
              <w:rPr>
                <w:rFonts w:ascii="Times New Roman" w:eastAsia="Times New Roman" w:hAnsi="Times New Roman" w:cs="Times New Roman"/>
                <w:color w:val="000000"/>
                <w:sz w:val="18"/>
                <w:szCs w:val="18"/>
              </w:rPr>
              <w:t>Proceedings of the North American Crane Workshop 15:6-33.</w:t>
            </w:r>
          </w:p>
          <w:p w14:paraId="47042E5A" w14:textId="3E190AE9" w:rsidR="00750CB5" w:rsidRPr="001C7E37" w:rsidRDefault="005B3D67" w:rsidP="00BD6F02">
            <w:pPr>
              <w:spacing w:after="0" w:line="240" w:lineRule="auto"/>
              <w:jc w:val="center"/>
              <w:rPr>
                <w:rFonts w:ascii="Times New Roman" w:hAnsi="Times New Roman" w:cs="Times New Roman"/>
                <w:sz w:val="18"/>
                <w:szCs w:val="18"/>
              </w:rPr>
            </w:pPr>
            <w:hyperlink r:id="rId85" w:history="1">
              <w:r w:rsidR="004F171A" w:rsidRPr="001C7E37">
                <w:rPr>
                  <w:rStyle w:val="Hyperlink"/>
                  <w:rFonts w:ascii="Times New Roman" w:eastAsia="Times New Roman" w:hAnsi="Times New Roman" w:cs="Times New Roman"/>
                  <w:sz w:val="18"/>
                  <w:szCs w:val="18"/>
                </w:rPr>
                <w:t>https://digitalcommons.unl.edu/cgi/viewcontent.cgi?article=1387&amp;context=nacwgproc</w:t>
              </w:r>
            </w:hyperlink>
          </w:p>
        </w:tc>
      </w:tr>
      <w:tr w:rsidR="00750CB5" w:rsidRPr="009F529C" w14:paraId="31D627EF"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5ADE701B" w14:textId="6E53D2E5" w:rsidR="00750CB5" w:rsidRPr="001C7E37" w:rsidRDefault="00750CB5" w:rsidP="00750CB5">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227F90B4" w14:textId="64A32FE3" w:rsidR="00750CB5" w:rsidRPr="001C7E37" w:rsidRDefault="00120299"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Habitat </w:t>
            </w:r>
            <w:r w:rsidR="00E76168" w:rsidRPr="001C7E37">
              <w:rPr>
                <w:rFonts w:ascii="Times New Roman" w:eastAsia="Times New Roman" w:hAnsi="Times New Roman" w:cs="Times New Roman"/>
                <w:color w:val="000000"/>
                <w:sz w:val="18"/>
                <w:szCs w:val="18"/>
              </w:rPr>
              <w:t>use</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12DF1B84" w14:textId="6ED0D16A"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Balancing future renewable energy infrastructure siting and associated habitat loss for migrating whooping cranes</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142F4D6E" w14:textId="1A99D84A" w:rsidR="00750CB5" w:rsidRPr="001C7E37" w:rsidRDefault="00EA3A9C"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Evaluation of functional migratory habitat across the Great Plains relative to renewable energy infrastructure, human </w:t>
            </w:r>
            <w:r w:rsidR="00722AD6" w:rsidRPr="001C7E37">
              <w:rPr>
                <w:rFonts w:ascii="Times New Roman" w:eastAsia="Times New Roman" w:hAnsi="Times New Roman" w:cs="Times New Roman"/>
                <w:color w:val="000000"/>
                <w:sz w:val="18"/>
                <w:szCs w:val="18"/>
              </w:rPr>
              <w:t xml:space="preserve">development and </w:t>
            </w:r>
            <w:r w:rsidRPr="001C7E37">
              <w:rPr>
                <w:rFonts w:ascii="Times New Roman" w:eastAsia="Times New Roman" w:hAnsi="Times New Roman" w:cs="Times New Roman"/>
                <w:color w:val="000000"/>
                <w:sz w:val="18"/>
                <w:szCs w:val="18"/>
              </w:rPr>
              <w:t>disturbance</w:t>
            </w:r>
            <w:r w:rsidR="00722AD6" w:rsidRPr="001C7E37">
              <w:rPr>
                <w:rFonts w:ascii="Times New Roman" w:eastAsia="Times New Roman" w:hAnsi="Times New Roman" w:cs="Times New Roman"/>
                <w:color w:val="000000"/>
                <w:sz w:val="18"/>
                <w:szCs w:val="18"/>
              </w:rPr>
              <w:t>,</w:t>
            </w:r>
            <w:r w:rsidRPr="001C7E37">
              <w:rPr>
                <w:rFonts w:ascii="Times New Roman" w:eastAsia="Times New Roman" w:hAnsi="Times New Roman" w:cs="Times New Roman"/>
                <w:color w:val="000000"/>
                <w:sz w:val="18"/>
                <w:szCs w:val="18"/>
              </w:rPr>
              <w:t xml:space="preserve"> and drought.</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75BA2A75" w14:textId="1E1C46D1" w:rsidR="00750CB5" w:rsidRPr="001C7E37" w:rsidRDefault="00120299"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locational data from 57 individual telemetered whooping cranes from 20101-2016</w:t>
            </w:r>
            <w:r w:rsidR="00EA3A9C" w:rsidRPr="001C7E37">
              <w:rPr>
                <w:rFonts w:ascii="Times New Roman" w:eastAsia="Times New Roman" w:hAnsi="Times New Roman" w:cs="Times New Roman"/>
                <w:color w:val="000000"/>
                <w:sz w:val="18"/>
                <w:szCs w:val="18"/>
              </w:rPr>
              <w:t xml:space="preserve"> in the US Great Plains to assess habitat selection and avoidance of disturbance (including </w:t>
            </w:r>
            <w:r w:rsidR="00000B56" w:rsidRPr="001C7E37">
              <w:rPr>
                <w:rFonts w:ascii="Times New Roman" w:eastAsia="Times New Roman" w:hAnsi="Times New Roman" w:cs="Times New Roman"/>
                <w:color w:val="000000"/>
                <w:sz w:val="18"/>
                <w:szCs w:val="18"/>
              </w:rPr>
              <w:t xml:space="preserve">renewable </w:t>
            </w:r>
            <w:r w:rsidR="00EA3A9C" w:rsidRPr="001C7E37">
              <w:rPr>
                <w:rFonts w:ascii="Times New Roman" w:eastAsia="Times New Roman" w:hAnsi="Times New Roman" w:cs="Times New Roman"/>
                <w:color w:val="000000"/>
                <w:sz w:val="18"/>
                <w:szCs w:val="18"/>
              </w:rPr>
              <w:t xml:space="preserve">energy infrastructure) during migration relative to drought conditions. </w:t>
            </w:r>
            <w:r w:rsidR="001E396F" w:rsidRPr="001C7E37">
              <w:rPr>
                <w:rFonts w:ascii="Times New Roman" w:eastAsia="Times New Roman" w:hAnsi="Times New Roman" w:cs="Times New Roman"/>
                <w:color w:val="000000"/>
                <w:sz w:val="18"/>
                <w:szCs w:val="18"/>
              </w:rPr>
              <w:t>Land</w:t>
            </w:r>
            <w:r w:rsidR="00E25F1C" w:rsidRPr="001C7E37">
              <w:rPr>
                <w:rFonts w:ascii="Times New Roman" w:eastAsia="Times New Roman" w:hAnsi="Times New Roman" w:cs="Times New Roman"/>
                <w:color w:val="000000"/>
                <w:sz w:val="18"/>
                <w:szCs w:val="18"/>
              </w:rPr>
              <w:t xml:space="preserve"> use </w:t>
            </w:r>
            <w:r w:rsidR="001E396F" w:rsidRPr="001C7E37">
              <w:rPr>
                <w:rFonts w:ascii="Times New Roman" w:eastAsia="Times New Roman" w:hAnsi="Times New Roman" w:cs="Times New Roman"/>
                <w:color w:val="000000"/>
                <w:sz w:val="18"/>
                <w:szCs w:val="18"/>
              </w:rPr>
              <w:t>within 800 m were the best predictors of WC use. Zones of influence distances were determined for disturbance variables. Relationships between WC use and predictor variables were compared under drought and non-drought conditions. An</w:t>
            </w:r>
            <w:r w:rsidR="00EA3A9C" w:rsidRPr="001C7E37">
              <w:rPr>
                <w:rFonts w:ascii="Times New Roman" w:eastAsia="Times New Roman" w:hAnsi="Times New Roman" w:cs="Times New Roman"/>
                <w:color w:val="000000"/>
                <w:sz w:val="18"/>
                <w:szCs w:val="18"/>
              </w:rPr>
              <w:t xml:space="preserve"> optimization analysis </w:t>
            </w:r>
            <w:r w:rsidR="001E396F" w:rsidRPr="001C7E37">
              <w:rPr>
                <w:rFonts w:ascii="Times New Roman" w:eastAsia="Times New Roman" w:hAnsi="Times New Roman" w:cs="Times New Roman"/>
                <w:color w:val="000000"/>
                <w:sz w:val="18"/>
                <w:szCs w:val="18"/>
              </w:rPr>
              <w:t xml:space="preserve">was performed </w:t>
            </w:r>
            <w:r w:rsidR="00EA3A9C" w:rsidRPr="001C7E37">
              <w:rPr>
                <w:rFonts w:ascii="Times New Roman" w:eastAsia="Times New Roman" w:hAnsi="Times New Roman" w:cs="Times New Roman"/>
                <w:color w:val="000000"/>
                <w:sz w:val="18"/>
                <w:szCs w:val="18"/>
              </w:rPr>
              <w:t>to select potential sites for new wind energy development that minimize habitat loss for whooping cranes while maximizing wind energy potential.</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BC3EBC8" w14:textId="0E503381" w:rsidR="003C2B20"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Ellis KS, Pearse AT, Brandt DA, Bidwell MT, Harrell W, Butler MJ, Post van der Burg M. Balancing future renewable energy infrastructure siting and associated habitat loss for migrating whooping cranes.</w:t>
            </w:r>
            <w:r w:rsidR="003C2B20" w:rsidRPr="001C7E37">
              <w:rPr>
                <w:rFonts w:ascii="Times New Roman" w:eastAsia="Times New Roman" w:hAnsi="Times New Roman" w:cs="Times New Roman"/>
                <w:color w:val="000000"/>
                <w:sz w:val="18"/>
                <w:szCs w:val="18"/>
              </w:rPr>
              <w:t xml:space="preserve"> Frontiers in Ecology and Evolution 10:931260.</w:t>
            </w:r>
          </w:p>
          <w:p w14:paraId="01FBBEDF" w14:textId="1985F015" w:rsidR="00750CB5" w:rsidRPr="001C7E37" w:rsidRDefault="005B3D67" w:rsidP="00BD6F02">
            <w:pPr>
              <w:spacing w:after="0" w:line="240" w:lineRule="auto"/>
              <w:jc w:val="center"/>
              <w:rPr>
                <w:rFonts w:ascii="Times New Roman" w:eastAsia="Times New Roman" w:hAnsi="Times New Roman" w:cs="Times New Roman"/>
                <w:color w:val="000000"/>
                <w:sz w:val="20"/>
                <w:szCs w:val="20"/>
              </w:rPr>
            </w:pPr>
            <w:hyperlink r:id="rId86" w:history="1">
              <w:r w:rsidR="003C2B20" w:rsidRPr="001C7E37">
                <w:rPr>
                  <w:rStyle w:val="Hyperlink"/>
                  <w:rFonts w:ascii="Times New Roman" w:hAnsi="Times New Roman" w:cs="Times New Roman"/>
                  <w:sz w:val="18"/>
                  <w:szCs w:val="18"/>
                </w:rPr>
                <w:t>https://doi.org/10.3389/fevo.2022.931260</w:t>
              </w:r>
            </w:hyperlink>
          </w:p>
        </w:tc>
      </w:tr>
    </w:tbl>
    <w:p w14:paraId="66BB4BEF" w14:textId="77777777" w:rsidR="00BD6F02" w:rsidRDefault="00BD6F0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BD6F02" w:rsidRPr="009F529C" w14:paraId="5788E2EB"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D758BB" w14:textId="5740A9B4"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bookmarkStart w:id="51" w:name="_Hlk124162961"/>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6E73F059"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70D86E2E"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3A07D19F"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5901A4CA" w14:textId="598B06F7" w:rsidR="00BD6F02" w:rsidRPr="001C7E37" w:rsidRDefault="00475D87"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2F1BC608" w14:textId="77777777" w:rsidR="00BD6F02" w:rsidRPr="001C7E37" w:rsidRDefault="00BD6F02" w:rsidP="00BD6F02">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bookmarkEnd w:id="51"/>
      <w:tr w:rsidR="00750CB5" w:rsidRPr="009F529C" w14:paraId="65DF13FC"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7DCB1080" w14:textId="4F2F7427"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7244EE11" w14:textId="52303C18" w:rsidR="00750CB5" w:rsidRPr="001C7E37" w:rsidRDefault="00212EE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w:t>
            </w:r>
          </w:p>
        </w:tc>
        <w:tc>
          <w:tcPr>
            <w:tcW w:w="601" w:type="pct"/>
            <w:tcBorders>
              <w:top w:val="nil"/>
              <w:left w:val="nil"/>
              <w:bottom w:val="single" w:sz="4" w:space="0" w:color="auto"/>
              <w:right w:val="single" w:sz="4" w:space="0" w:color="auto"/>
            </w:tcBorders>
            <w:shd w:val="clear" w:color="auto" w:fill="FFFFFF" w:themeFill="background1"/>
            <w:vAlign w:val="center"/>
          </w:tcPr>
          <w:p w14:paraId="596DEDD9" w14:textId="1BB1F441"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Spatial and temporal predictions of 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habitat along the US Gulf Coast</w:t>
            </w:r>
          </w:p>
        </w:tc>
        <w:tc>
          <w:tcPr>
            <w:tcW w:w="1008" w:type="pct"/>
            <w:tcBorders>
              <w:top w:val="nil"/>
              <w:left w:val="nil"/>
              <w:bottom w:val="single" w:sz="4" w:space="0" w:color="auto"/>
              <w:right w:val="single" w:sz="4" w:space="0" w:color="auto"/>
            </w:tcBorders>
            <w:shd w:val="clear" w:color="auto" w:fill="FFFFFF" w:themeFill="background1"/>
            <w:vAlign w:val="center"/>
          </w:tcPr>
          <w:p w14:paraId="694A786B" w14:textId="7501EDD1" w:rsidR="00750CB5" w:rsidRPr="001C7E37" w:rsidRDefault="00212EE2"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Study mapping the historical spatial transformation of whooping crane habitat in and around Aransas National Wildlife Refuge.</w:t>
            </w:r>
          </w:p>
        </w:tc>
        <w:tc>
          <w:tcPr>
            <w:tcW w:w="1414" w:type="pct"/>
            <w:tcBorders>
              <w:top w:val="nil"/>
              <w:left w:val="nil"/>
              <w:bottom w:val="single" w:sz="4" w:space="0" w:color="auto"/>
              <w:right w:val="single" w:sz="4" w:space="0" w:color="auto"/>
            </w:tcBorders>
            <w:shd w:val="clear" w:color="auto" w:fill="FFFFFF" w:themeFill="background1"/>
            <w:vAlign w:val="center"/>
          </w:tcPr>
          <w:p w14:paraId="68FA91DC" w14:textId="49A958D3" w:rsidR="00750CB5" w:rsidRPr="001C7E37" w:rsidRDefault="00120299"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Used exploratory spatial data analysis to document areas used by whooping cranes and how this space use has changed over time from 1990-2009. </w:t>
            </w:r>
            <w:r w:rsidR="00212EE2" w:rsidRPr="001C7E37">
              <w:rPr>
                <w:rFonts w:ascii="Times New Roman" w:eastAsia="Times New Roman" w:hAnsi="Times New Roman" w:cs="Times New Roman"/>
                <w:color w:val="000000"/>
                <w:sz w:val="18"/>
                <w:szCs w:val="18"/>
              </w:rPr>
              <w:t xml:space="preserve">Developed a time series of ecological niche models to </w:t>
            </w:r>
            <w:r w:rsidRPr="001C7E37">
              <w:rPr>
                <w:rFonts w:ascii="Times New Roman" w:eastAsia="Times New Roman" w:hAnsi="Times New Roman" w:cs="Times New Roman"/>
                <w:color w:val="000000"/>
                <w:sz w:val="18"/>
                <w:szCs w:val="18"/>
              </w:rPr>
              <w:t>identify environmental</w:t>
            </w:r>
            <w:r w:rsidR="00212EE2" w:rsidRPr="001C7E37">
              <w:rPr>
                <w:rFonts w:ascii="Times New Roman" w:eastAsia="Times New Roman" w:hAnsi="Times New Roman" w:cs="Times New Roman"/>
                <w:color w:val="000000"/>
                <w:sz w:val="18"/>
                <w:szCs w:val="18"/>
              </w:rPr>
              <w:t xml:space="preserve"> factors</w:t>
            </w:r>
            <w:r w:rsidRPr="001C7E37">
              <w:rPr>
                <w:rFonts w:ascii="Times New Roman" w:eastAsia="Times New Roman" w:hAnsi="Times New Roman" w:cs="Times New Roman"/>
                <w:color w:val="000000"/>
                <w:sz w:val="18"/>
                <w:szCs w:val="18"/>
              </w:rPr>
              <w:t xml:space="preserve"> (biotic and abiotic)</w:t>
            </w:r>
            <w:r w:rsidR="00212EE2" w:rsidRPr="001C7E37">
              <w:rPr>
                <w:rFonts w:ascii="Times New Roman" w:eastAsia="Times New Roman" w:hAnsi="Times New Roman" w:cs="Times New Roman"/>
                <w:color w:val="000000"/>
                <w:sz w:val="18"/>
                <w:szCs w:val="18"/>
              </w:rPr>
              <w:t xml:space="preserve"> correlated with crane </w:t>
            </w:r>
            <w:r w:rsidRPr="001C7E37">
              <w:rPr>
                <w:rFonts w:ascii="Times New Roman" w:eastAsia="Times New Roman" w:hAnsi="Times New Roman" w:cs="Times New Roman"/>
                <w:color w:val="000000"/>
                <w:sz w:val="18"/>
                <w:szCs w:val="18"/>
              </w:rPr>
              <w:t>habitat use</w:t>
            </w:r>
            <w:r w:rsidR="00212EE2" w:rsidRPr="001C7E37">
              <w:rPr>
                <w:rFonts w:ascii="Times New Roman" w:eastAsia="Times New Roman" w:hAnsi="Times New Roman" w:cs="Times New Roman"/>
                <w:color w:val="000000"/>
                <w:sz w:val="18"/>
                <w:szCs w:val="18"/>
              </w:rPr>
              <w:t xml:space="preserve"> and how importance has changed over time. Utilized multitemporal models to </w:t>
            </w:r>
            <w:r w:rsidRPr="001C7E37">
              <w:rPr>
                <w:rFonts w:ascii="Times New Roman" w:eastAsia="Times New Roman" w:hAnsi="Times New Roman" w:cs="Times New Roman"/>
                <w:color w:val="000000"/>
                <w:sz w:val="18"/>
                <w:szCs w:val="18"/>
              </w:rPr>
              <w:t>forecast</w:t>
            </w:r>
            <w:r w:rsidR="00212EE2" w:rsidRPr="001C7E37">
              <w:rPr>
                <w:rFonts w:ascii="Times New Roman" w:eastAsia="Times New Roman" w:hAnsi="Times New Roman" w:cs="Times New Roman"/>
                <w:color w:val="000000"/>
                <w:sz w:val="18"/>
                <w:szCs w:val="18"/>
              </w:rPr>
              <w:t xml:space="preserve"> areas along the US Gulf Coast that may provide additional wintering habitat for an expanding whooping crane population and where habitat may be lost due to rising sea levels predicted with climate change.</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0CD2531A" w14:textId="166F6C63" w:rsidR="004F171A"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Golden KE, Hemingway BL,</w:t>
            </w:r>
            <w:r w:rsidR="004F171A"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Frazier AE, Scholtz R, Harrell W, Davis CA, Fuhlendor</w:t>
            </w:r>
            <w:r w:rsidR="004F171A" w:rsidRPr="001C7E37">
              <w:rPr>
                <w:rFonts w:ascii="Times New Roman" w:eastAsia="Times New Roman" w:hAnsi="Times New Roman" w:cs="Times New Roman"/>
                <w:color w:val="000000"/>
                <w:sz w:val="18"/>
                <w:szCs w:val="18"/>
              </w:rPr>
              <w:t>f SD.</w:t>
            </w:r>
            <w:r w:rsidRPr="001C7E37">
              <w:rPr>
                <w:rFonts w:ascii="Times New Roman" w:eastAsia="Times New Roman" w:hAnsi="Times New Roman" w:cs="Times New Roman"/>
                <w:color w:val="000000"/>
                <w:sz w:val="18"/>
                <w:szCs w:val="18"/>
              </w:rPr>
              <w:t xml:space="preserve"> 2022. Spatial and temporal predictions of 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xml:space="preserve">) habitat along the US Gulf Coast. </w:t>
            </w:r>
            <w:r w:rsidR="004F171A" w:rsidRPr="001C7E37">
              <w:rPr>
                <w:rFonts w:ascii="Times New Roman" w:eastAsia="Times New Roman" w:hAnsi="Times New Roman" w:cs="Times New Roman"/>
                <w:color w:val="000000"/>
                <w:sz w:val="18"/>
                <w:szCs w:val="18"/>
              </w:rPr>
              <w:t>Conservation Science and Practice 4(6): e12696.</w:t>
            </w:r>
          </w:p>
          <w:p w14:paraId="4B9DC1EB" w14:textId="3E6C1FEE" w:rsidR="004F171A" w:rsidRPr="001C7E37" w:rsidRDefault="007054A3" w:rsidP="00BD6F02">
            <w:pPr>
              <w:spacing w:after="0" w:line="240" w:lineRule="auto"/>
              <w:jc w:val="center"/>
              <w:rPr>
                <w:rStyle w:val="Hyperlink"/>
                <w:rFonts w:ascii="Times New Roman" w:eastAsia="Times New Roman" w:hAnsi="Times New Roman" w:cs="Times New Roman"/>
                <w:sz w:val="18"/>
                <w:szCs w:val="18"/>
              </w:rPr>
            </w:pPr>
            <w:r w:rsidRPr="001C7E37">
              <w:rPr>
                <w:rFonts w:ascii="Times New Roman" w:eastAsia="Times New Roman" w:hAnsi="Times New Roman" w:cs="Times New Roman"/>
                <w:color w:val="000000"/>
                <w:sz w:val="18"/>
                <w:szCs w:val="18"/>
              </w:rPr>
              <w:fldChar w:fldCharType="begin"/>
            </w:r>
            <w:r w:rsidRPr="001C7E37">
              <w:rPr>
                <w:rFonts w:ascii="Times New Roman" w:eastAsia="Times New Roman" w:hAnsi="Times New Roman" w:cs="Times New Roman"/>
                <w:color w:val="000000"/>
                <w:sz w:val="18"/>
                <w:szCs w:val="18"/>
              </w:rPr>
              <w:instrText xml:space="preserve"> HYPERLINK "https://conbio.onlinelibrary.wiley.com/doi/full/10.1111/csp2.12696" </w:instrText>
            </w:r>
            <w:r w:rsidRPr="001C7E37">
              <w:rPr>
                <w:rFonts w:ascii="Times New Roman" w:eastAsia="Times New Roman" w:hAnsi="Times New Roman" w:cs="Times New Roman"/>
                <w:color w:val="000000"/>
                <w:sz w:val="18"/>
                <w:szCs w:val="18"/>
              </w:rPr>
              <w:fldChar w:fldCharType="separate"/>
            </w:r>
            <w:r w:rsidR="004F171A" w:rsidRPr="001C7E37">
              <w:rPr>
                <w:rStyle w:val="Hyperlink"/>
                <w:rFonts w:ascii="Times New Roman" w:eastAsia="Times New Roman" w:hAnsi="Times New Roman" w:cs="Times New Roman"/>
                <w:sz w:val="18"/>
                <w:szCs w:val="18"/>
              </w:rPr>
              <w:t>https//doi.org/10.1111/csp2.12696</w:t>
            </w:r>
          </w:p>
          <w:p w14:paraId="6FBAA1D3" w14:textId="4D942105" w:rsidR="00750CB5" w:rsidRPr="001C7E37" w:rsidRDefault="007054A3"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fldChar w:fldCharType="end"/>
            </w:r>
          </w:p>
        </w:tc>
      </w:tr>
      <w:tr w:rsidR="00750CB5" w:rsidRPr="009F529C" w14:paraId="0B7351F8"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5E6461DB" w14:textId="290772D5"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4C0AE8C6" w14:textId="2CE3CEEC" w:rsidR="00750CB5" w:rsidRPr="001C7E37" w:rsidRDefault="0032374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Agricultural land cover as habitat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5990C214" w14:textId="290CFBE1"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Winners and losers of land use change: A systematic review of interactions between the world’s crane species (</w:t>
            </w:r>
            <w:r w:rsidRPr="001C7E37">
              <w:rPr>
                <w:rFonts w:ascii="Times New Roman" w:eastAsia="Times New Roman" w:hAnsi="Times New Roman" w:cs="Times New Roman"/>
                <w:i/>
                <w:iCs/>
                <w:color w:val="000000"/>
                <w:sz w:val="18"/>
                <w:szCs w:val="18"/>
              </w:rPr>
              <w:t>Gruidae</w:t>
            </w:r>
            <w:r w:rsidRPr="001C7E37">
              <w:rPr>
                <w:rFonts w:ascii="Times New Roman" w:eastAsia="Times New Roman" w:hAnsi="Times New Roman" w:cs="Times New Roman"/>
                <w:color w:val="000000"/>
                <w:sz w:val="18"/>
                <w:szCs w:val="18"/>
              </w:rPr>
              <w:t>) and the agricultural sector</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2172646A" w14:textId="3C4730AE" w:rsidR="00750CB5" w:rsidRPr="001C7E37" w:rsidRDefault="00161076"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Meta-analysis of published literature on crane use of agricultural landcover and importance of agricultural crops in the diet of cranes to evaluate the bilateral effects of land use change.</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3C83069B" w14:textId="6A5000CE" w:rsidR="00750CB5" w:rsidRPr="001C7E37" w:rsidRDefault="00170D7A"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Reviewed 135 articles describing 285 crane-agriculture interactions. </w:t>
            </w:r>
            <w:r w:rsidR="00161076" w:rsidRPr="001C7E37">
              <w:rPr>
                <w:rFonts w:ascii="Times New Roman" w:eastAsia="Times New Roman" w:hAnsi="Times New Roman" w:cs="Times New Roman"/>
                <w:color w:val="000000"/>
                <w:sz w:val="18"/>
                <w:szCs w:val="18"/>
              </w:rPr>
              <w:t xml:space="preserve">Agricultural crops are an important dietary component for </w:t>
            </w:r>
            <w:r w:rsidRPr="001C7E37">
              <w:rPr>
                <w:rFonts w:ascii="Times New Roman" w:eastAsia="Times New Roman" w:hAnsi="Times New Roman" w:cs="Times New Roman"/>
                <w:color w:val="000000"/>
                <w:sz w:val="18"/>
                <w:szCs w:val="18"/>
              </w:rPr>
              <w:t xml:space="preserve">the majority of </w:t>
            </w:r>
            <w:r w:rsidR="00161076" w:rsidRPr="001C7E37">
              <w:rPr>
                <w:rFonts w:ascii="Times New Roman" w:eastAsia="Times New Roman" w:hAnsi="Times New Roman" w:cs="Times New Roman"/>
                <w:color w:val="000000"/>
                <w:sz w:val="18"/>
                <w:szCs w:val="18"/>
              </w:rPr>
              <w:t xml:space="preserve">crane species </w:t>
            </w:r>
            <w:r w:rsidR="00323741" w:rsidRPr="001C7E37">
              <w:rPr>
                <w:rFonts w:ascii="Times New Roman" w:eastAsia="Times New Roman" w:hAnsi="Times New Roman" w:cs="Times New Roman"/>
                <w:color w:val="000000"/>
                <w:sz w:val="18"/>
                <w:szCs w:val="18"/>
              </w:rPr>
              <w:t xml:space="preserve">with </w:t>
            </w:r>
            <w:r w:rsidR="00161076" w:rsidRPr="001C7E37">
              <w:rPr>
                <w:rFonts w:ascii="Times New Roman" w:eastAsia="Times New Roman" w:hAnsi="Times New Roman" w:cs="Times New Roman"/>
                <w:color w:val="000000"/>
                <w:sz w:val="18"/>
                <w:szCs w:val="18"/>
              </w:rPr>
              <w:t xml:space="preserve">corn and wheat </w:t>
            </w:r>
            <w:r w:rsidR="00323741" w:rsidRPr="001C7E37">
              <w:rPr>
                <w:rFonts w:ascii="Times New Roman" w:eastAsia="Times New Roman" w:hAnsi="Times New Roman" w:cs="Times New Roman"/>
                <w:color w:val="000000"/>
                <w:sz w:val="18"/>
                <w:szCs w:val="18"/>
              </w:rPr>
              <w:t>making the largest proportional contribution to the crane diet</w:t>
            </w:r>
            <w:r w:rsidR="00161076" w:rsidRPr="001C7E37">
              <w:rPr>
                <w:rFonts w:ascii="Times New Roman" w:eastAsia="Times New Roman" w:hAnsi="Times New Roman" w:cs="Times New Roman"/>
                <w:color w:val="000000"/>
                <w:sz w:val="18"/>
                <w:szCs w:val="18"/>
              </w:rPr>
              <w:t xml:space="preserve">). Crane use of cropland as foraging habitat was identified in </w:t>
            </w:r>
            <w:r w:rsidRPr="001C7E37">
              <w:rPr>
                <w:rFonts w:ascii="Times New Roman" w:eastAsia="Times New Roman" w:hAnsi="Times New Roman" w:cs="Times New Roman"/>
                <w:color w:val="000000"/>
                <w:sz w:val="18"/>
                <w:szCs w:val="18"/>
              </w:rPr>
              <w:t>one-third</w:t>
            </w:r>
            <w:r w:rsidR="00161076" w:rsidRPr="001C7E37">
              <w:rPr>
                <w:rFonts w:ascii="Times New Roman" w:eastAsia="Times New Roman" w:hAnsi="Times New Roman" w:cs="Times New Roman"/>
                <w:color w:val="000000"/>
                <w:sz w:val="18"/>
                <w:szCs w:val="18"/>
              </w:rPr>
              <w:t xml:space="preserve"> of studies</w:t>
            </w:r>
            <w:r w:rsidRPr="001C7E37">
              <w:rPr>
                <w:rFonts w:ascii="Times New Roman" w:eastAsia="Times New Roman" w:hAnsi="Times New Roman" w:cs="Times New Roman"/>
                <w:color w:val="000000"/>
                <w:sz w:val="18"/>
                <w:szCs w:val="18"/>
              </w:rPr>
              <w:t xml:space="preserve"> reviewed</w:t>
            </w:r>
            <w:r w:rsidR="00161076" w:rsidRPr="001C7E37">
              <w:rPr>
                <w:rFonts w:ascii="Times New Roman" w:eastAsia="Times New Roman" w:hAnsi="Times New Roman" w:cs="Times New Roman"/>
                <w:color w:val="000000"/>
                <w:sz w:val="18"/>
                <w:szCs w:val="18"/>
              </w:rPr>
              <w:t xml:space="preserve">, but crop damage was identified in only </w:t>
            </w:r>
            <w:r w:rsidRPr="001C7E37">
              <w:rPr>
                <w:rFonts w:ascii="Times New Roman" w:eastAsia="Times New Roman" w:hAnsi="Times New Roman" w:cs="Times New Roman"/>
                <w:color w:val="000000"/>
                <w:sz w:val="18"/>
                <w:szCs w:val="18"/>
              </w:rPr>
              <w:t>ten percent</w:t>
            </w:r>
            <w:r w:rsidR="00161076" w:rsidRPr="001C7E37">
              <w:rPr>
                <w:rFonts w:ascii="Times New Roman" w:eastAsia="Times New Roman" w:hAnsi="Times New Roman" w:cs="Times New Roman"/>
                <w:color w:val="000000"/>
                <w:sz w:val="18"/>
                <w:szCs w:val="18"/>
              </w:rPr>
              <w:t xml:space="preserve"> of studies. </w:t>
            </w:r>
            <w:r w:rsidR="00323741" w:rsidRPr="001C7E37">
              <w:rPr>
                <w:rFonts w:ascii="Times New Roman" w:eastAsia="Times New Roman" w:hAnsi="Times New Roman" w:cs="Times New Roman"/>
                <w:color w:val="000000"/>
                <w:sz w:val="18"/>
                <w:szCs w:val="18"/>
              </w:rPr>
              <w:t>Study i</w:t>
            </w:r>
            <w:r w:rsidR="00161076" w:rsidRPr="001C7E37">
              <w:rPr>
                <w:rFonts w:ascii="Times New Roman" w:eastAsia="Times New Roman" w:hAnsi="Times New Roman" w:cs="Times New Roman"/>
                <w:color w:val="000000"/>
                <w:sz w:val="18"/>
                <w:szCs w:val="18"/>
              </w:rPr>
              <w:t xml:space="preserve">dentified two potential effects of increasing agricultural land cover: </w:t>
            </w:r>
            <w:r w:rsidRPr="001C7E37">
              <w:rPr>
                <w:rFonts w:ascii="Times New Roman" w:eastAsia="Times New Roman" w:hAnsi="Times New Roman" w:cs="Times New Roman"/>
                <w:color w:val="000000"/>
                <w:sz w:val="18"/>
                <w:szCs w:val="18"/>
              </w:rPr>
              <w:t xml:space="preserve">1) </w:t>
            </w:r>
            <w:r w:rsidR="00161076" w:rsidRPr="001C7E37">
              <w:rPr>
                <w:rFonts w:ascii="Times New Roman" w:eastAsia="Times New Roman" w:hAnsi="Times New Roman" w:cs="Times New Roman"/>
                <w:color w:val="000000"/>
                <w:sz w:val="18"/>
                <w:szCs w:val="18"/>
              </w:rPr>
              <w:t xml:space="preserve">habitat loss with negative effects on crane species dependent upon </w:t>
            </w:r>
            <w:r w:rsidRPr="001C7E37">
              <w:rPr>
                <w:rFonts w:ascii="Times New Roman" w:eastAsia="Times New Roman" w:hAnsi="Times New Roman" w:cs="Times New Roman"/>
                <w:color w:val="000000"/>
                <w:sz w:val="18"/>
                <w:szCs w:val="18"/>
              </w:rPr>
              <w:t>specific non-agricultural habitats and 2) superabundant food availability beneficial for opportunistic crane species able to utilize these resources.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772F8C1" w14:textId="550FA4CB" w:rsidR="004F171A"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Hemminger K, König H, Månsson J, Bellingrath-Kimura SD, Nilsson L. 2022. Winners and losers of land use change: A systematic review of interactions between the world’s crane species (</w:t>
            </w:r>
            <w:r w:rsidRPr="001C7E37">
              <w:rPr>
                <w:rFonts w:ascii="Times New Roman" w:eastAsia="Times New Roman" w:hAnsi="Times New Roman" w:cs="Times New Roman"/>
                <w:i/>
                <w:iCs/>
                <w:color w:val="000000"/>
                <w:sz w:val="18"/>
                <w:szCs w:val="18"/>
              </w:rPr>
              <w:t>Gruidae</w:t>
            </w:r>
            <w:r w:rsidRPr="001C7E37">
              <w:rPr>
                <w:rFonts w:ascii="Times New Roman" w:eastAsia="Times New Roman" w:hAnsi="Times New Roman" w:cs="Times New Roman"/>
                <w:color w:val="000000"/>
                <w:sz w:val="18"/>
                <w:szCs w:val="18"/>
              </w:rPr>
              <w:t xml:space="preserve">) and the agricultural sector. </w:t>
            </w:r>
            <w:r w:rsidR="004F171A" w:rsidRPr="001C7E37">
              <w:rPr>
                <w:rFonts w:ascii="Times New Roman" w:eastAsia="Times New Roman" w:hAnsi="Times New Roman" w:cs="Times New Roman"/>
                <w:color w:val="000000"/>
                <w:sz w:val="18"/>
                <w:szCs w:val="18"/>
              </w:rPr>
              <w:t>Ecology and Evolution 12(3): e8719.</w:t>
            </w:r>
          </w:p>
          <w:p w14:paraId="09A148D2" w14:textId="54F3B730" w:rsidR="00750CB5" w:rsidRPr="001C7E37" w:rsidRDefault="005B3D67" w:rsidP="00BD6F02">
            <w:pPr>
              <w:spacing w:after="0" w:line="240" w:lineRule="auto"/>
              <w:jc w:val="center"/>
              <w:rPr>
                <w:rFonts w:ascii="Times New Roman" w:eastAsia="Times New Roman" w:hAnsi="Times New Roman" w:cs="Times New Roman"/>
                <w:color w:val="000000"/>
                <w:sz w:val="18"/>
                <w:szCs w:val="18"/>
              </w:rPr>
            </w:pPr>
            <w:hyperlink r:id="rId87" w:history="1">
              <w:r w:rsidR="007054A3" w:rsidRPr="001C7E37">
                <w:rPr>
                  <w:rStyle w:val="Hyperlink"/>
                  <w:rFonts w:ascii="Times New Roman" w:eastAsia="Times New Roman" w:hAnsi="Times New Roman" w:cs="Times New Roman"/>
                  <w:sz w:val="18"/>
                  <w:szCs w:val="18"/>
                </w:rPr>
                <w:t>https://doi.org.10.1002/ece3.8719</w:t>
              </w:r>
            </w:hyperlink>
          </w:p>
        </w:tc>
      </w:tr>
      <w:tr w:rsidR="00750CB5" w:rsidRPr="009F529C" w14:paraId="7C3A4DB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3988570A" w14:textId="59E973E1"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2022</w:t>
            </w:r>
          </w:p>
        </w:tc>
        <w:tc>
          <w:tcPr>
            <w:tcW w:w="460" w:type="pct"/>
            <w:tcBorders>
              <w:top w:val="nil"/>
              <w:left w:val="nil"/>
              <w:bottom w:val="single" w:sz="4" w:space="0" w:color="auto"/>
              <w:right w:val="single" w:sz="4" w:space="0" w:color="auto"/>
            </w:tcBorders>
            <w:shd w:val="clear" w:color="auto" w:fill="FFFFFF" w:themeFill="background1"/>
            <w:vAlign w:val="center"/>
          </w:tcPr>
          <w:p w14:paraId="3E7FF166" w14:textId="3767EEDD" w:rsidR="00750CB5" w:rsidRPr="001C7E37" w:rsidRDefault="008247C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Migratory habitat</w:t>
            </w:r>
          </w:p>
        </w:tc>
        <w:tc>
          <w:tcPr>
            <w:tcW w:w="601" w:type="pct"/>
            <w:tcBorders>
              <w:top w:val="nil"/>
              <w:left w:val="nil"/>
              <w:bottom w:val="single" w:sz="4" w:space="0" w:color="auto"/>
              <w:right w:val="single" w:sz="4" w:space="0" w:color="auto"/>
            </w:tcBorders>
            <w:shd w:val="clear" w:color="auto" w:fill="FFFFFF" w:themeFill="background1"/>
            <w:vAlign w:val="center"/>
          </w:tcPr>
          <w:p w14:paraId="4D5CBCEE" w14:textId="2414E09E" w:rsidR="00750CB5"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The use of US Army Corp of Engineers reservoirs as stopover sites for the Aransas-Wood Buffalo population of whooping crane</w:t>
            </w:r>
          </w:p>
        </w:tc>
        <w:tc>
          <w:tcPr>
            <w:tcW w:w="1008" w:type="pct"/>
            <w:tcBorders>
              <w:top w:val="nil"/>
              <w:left w:val="nil"/>
              <w:bottom w:val="single" w:sz="4" w:space="0" w:color="auto"/>
              <w:right w:val="single" w:sz="4" w:space="0" w:color="auto"/>
            </w:tcBorders>
            <w:shd w:val="clear" w:color="auto" w:fill="FFFFFF" w:themeFill="background1"/>
            <w:vAlign w:val="center"/>
          </w:tcPr>
          <w:p w14:paraId="79C8DF5B" w14:textId="3894ED78" w:rsidR="00750CB5" w:rsidRPr="001C7E37" w:rsidRDefault="008247C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Summary of AWB whooping crane use of USACE reservoirs as stopover sites.</w:t>
            </w:r>
          </w:p>
        </w:tc>
        <w:tc>
          <w:tcPr>
            <w:tcW w:w="1414" w:type="pct"/>
            <w:tcBorders>
              <w:top w:val="nil"/>
              <w:left w:val="nil"/>
              <w:bottom w:val="single" w:sz="4" w:space="0" w:color="auto"/>
              <w:right w:val="single" w:sz="4" w:space="0" w:color="auto"/>
            </w:tcBorders>
            <w:shd w:val="clear" w:color="auto" w:fill="FFFFFF" w:themeFill="background1"/>
            <w:vAlign w:val="center"/>
          </w:tcPr>
          <w:p w14:paraId="2A2DB1A7" w14:textId="343D527A" w:rsidR="00750CB5" w:rsidRPr="001C7E37" w:rsidRDefault="008247C1"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Assessed AWB whooping crane stopover use of USACE reservoirs within the migratory corridor. Utilized WC stopover locations from USGS Telemetry Database from 2009-2018 together with USFWS Cooperative Whooping Crane Tracking Project database and USGS Biodiversity Information Serving Our Nation database to document significant stopover use of USACE reservoirs in both spring and fall migratory seasons.</w:t>
            </w:r>
            <w:r w:rsidR="00161076" w:rsidRPr="001C7E37">
              <w:rPr>
                <w:rFonts w:ascii="Times New Roman" w:eastAsia="Times New Roman" w:hAnsi="Times New Roman" w:cs="Times New Roman"/>
                <w:color w:val="000000"/>
                <w:sz w:val="18"/>
                <w:szCs w:val="18"/>
              </w:rPr>
              <w:t xml:space="preserve"> One reservoir was used as a wintering location in multiple years.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19AACB9F" w14:textId="5789937E" w:rsidR="00DC2763" w:rsidRPr="001C7E37" w:rsidRDefault="00750CB5"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Jung JF, Fischer RA, McConnell C, Bates P. 2022. The use of US Army Corp of Engineers reservoirs as stopover sites for the Aransas-Wood Buffalo population of whooping crane. </w:t>
            </w:r>
            <w:r w:rsidR="00DC2763" w:rsidRPr="001C7E37">
              <w:rPr>
                <w:rFonts w:ascii="Times New Roman" w:eastAsia="Times New Roman" w:hAnsi="Times New Roman" w:cs="Times New Roman"/>
                <w:color w:val="000000"/>
                <w:sz w:val="18"/>
                <w:szCs w:val="18"/>
              </w:rPr>
              <w:t>US Army Engineer Research and Development Center</w:t>
            </w:r>
            <w:r w:rsidR="008247C1" w:rsidRPr="001C7E37">
              <w:rPr>
                <w:rFonts w:ascii="Times New Roman" w:eastAsia="Times New Roman" w:hAnsi="Times New Roman" w:cs="Times New Roman"/>
                <w:color w:val="000000"/>
                <w:sz w:val="18"/>
                <w:szCs w:val="18"/>
              </w:rPr>
              <w:t>, Vicksburg, MS.</w:t>
            </w:r>
          </w:p>
          <w:p w14:paraId="3605166E" w14:textId="4840B3A9" w:rsidR="00750CB5" w:rsidRPr="001C7E37" w:rsidRDefault="005B3D67" w:rsidP="00BD6F02">
            <w:pPr>
              <w:spacing w:after="0" w:line="240" w:lineRule="auto"/>
              <w:jc w:val="center"/>
              <w:rPr>
                <w:rFonts w:ascii="Times New Roman" w:eastAsia="Times New Roman" w:hAnsi="Times New Roman" w:cs="Times New Roman"/>
                <w:color w:val="000000"/>
                <w:sz w:val="18"/>
                <w:szCs w:val="18"/>
              </w:rPr>
            </w:pPr>
            <w:hyperlink r:id="rId88" w:history="1">
              <w:r w:rsidR="004F171A" w:rsidRPr="001C7E37">
                <w:rPr>
                  <w:rStyle w:val="Hyperlink"/>
                  <w:rFonts w:ascii="Times New Roman" w:eastAsia="Times New Roman" w:hAnsi="Times New Roman" w:cs="Times New Roman"/>
                  <w:sz w:val="18"/>
                  <w:szCs w:val="18"/>
                </w:rPr>
                <w:t>https://apps.dtic.mil/sti/pdfs/AD1176388.pdf</w:t>
              </w:r>
            </w:hyperlink>
          </w:p>
        </w:tc>
      </w:tr>
    </w:tbl>
    <w:p w14:paraId="5FCBEE5D"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525C78F9"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36971B" w14:textId="7FE06D3E"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bookmarkStart w:id="52" w:name="_Hlk124163029"/>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7D4FCFB4"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79E037F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29D0814F"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3EFD878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1F45C327"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bookmarkEnd w:id="52"/>
      <w:tr w:rsidR="00F571F5" w:rsidRPr="009F529C" w14:paraId="32A9D28C" w14:textId="77777777" w:rsidTr="003937F7">
        <w:trPr>
          <w:cantSplit/>
          <w:trHeight w:val="1862"/>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B93290F" w14:textId="5D5B87BB"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2022</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79AE63D" w14:textId="7D9E4CF4"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Migratory habitat</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C7F7811" w14:textId="6E259500"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Differential shortstopping behavior in whooping cranes: habitat or social learning?</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412E1013" w14:textId="23343F6D"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Characterizes shortstopping winter habitat utilized by the Eastern migratory population</w:t>
            </w:r>
            <w:r w:rsidR="002A007E">
              <w:rPr>
                <w:rFonts w:ascii="Times New Roman" w:eastAsia="Times New Roman" w:hAnsi="Times New Roman" w:cs="Times New Roman"/>
                <w:color w:val="000000"/>
                <w:sz w:val="18"/>
                <w:szCs w:val="18"/>
              </w:rPr>
              <w:t xml:space="preserve"> (EMP)</w:t>
            </w:r>
            <w:r>
              <w:rPr>
                <w:rFonts w:ascii="Times New Roman" w:eastAsia="Times New Roman" w:hAnsi="Times New Roman" w:cs="Times New Roman"/>
                <w:color w:val="000000"/>
                <w:sz w:val="18"/>
                <w:szCs w:val="18"/>
              </w:rPr>
              <w:t xml:space="preserve"> to estimate the amount of potential shortstopping wintering habitat available to the Aransas Wood Buffalo population</w:t>
            </w:r>
            <w:r w:rsidR="002A007E">
              <w:rPr>
                <w:rFonts w:ascii="Times New Roman" w:eastAsia="Times New Roman" w:hAnsi="Times New Roman" w:cs="Times New Roman"/>
                <w:color w:val="000000"/>
                <w:sz w:val="18"/>
                <w:szCs w:val="18"/>
              </w:rPr>
              <w:t xml:space="preserve"> (AWBP) </w:t>
            </w:r>
            <w:r>
              <w:rPr>
                <w:rFonts w:ascii="Times New Roman" w:eastAsia="Times New Roman" w:hAnsi="Times New Roman" w:cs="Times New Roman"/>
                <w:color w:val="000000"/>
                <w:sz w:val="18"/>
                <w:szCs w:val="18"/>
              </w:rPr>
              <w:t xml:space="preserve">within the Great Plains migratory corridor. Tests habitat availability </w:t>
            </w:r>
            <w:r w:rsidR="002A007E">
              <w:rPr>
                <w:rFonts w:ascii="Times New Roman" w:eastAsia="Times New Roman" w:hAnsi="Times New Roman" w:cs="Times New Roman"/>
                <w:color w:val="000000"/>
                <w:sz w:val="18"/>
                <w:szCs w:val="18"/>
              </w:rPr>
              <w:t>and</w:t>
            </w:r>
            <w:r>
              <w:rPr>
                <w:rFonts w:ascii="Times New Roman" w:eastAsia="Times New Roman" w:hAnsi="Times New Roman" w:cs="Times New Roman"/>
                <w:color w:val="000000"/>
                <w:sz w:val="18"/>
                <w:szCs w:val="18"/>
              </w:rPr>
              <w:t xml:space="preserve"> social learning </w:t>
            </w:r>
            <w:r w:rsidR="002A007E">
              <w:rPr>
                <w:rFonts w:ascii="Times New Roman" w:eastAsia="Times New Roman" w:hAnsi="Times New Roman" w:cs="Times New Roman"/>
                <w:color w:val="000000"/>
                <w:sz w:val="18"/>
                <w:szCs w:val="18"/>
              </w:rPr>
              <w:t xml:space="preserve">as potential drivers leading to the </w:t>
            </w:r>
            <w:r>
              <w:rPr>
                <w:rFonts w:ascii="Times New Roman" w:eastAsia="Times New Roman" w:hAnsi="Times New Roman" w:cs="Times New Roman"/>
                <w:color w:val="000000"/>
                <w:sz w:val="18"/>
                <w:szCs w:val="18"/>
              </w:rPr>
              <w:t>difference in wintering behavior between the EM</w:t>
            </w:r>
            <w:r w:rsidR="002A007E">
              <w:rPr>
                <w:rFonts w:ascii="Times New Roman" w:eastAsia="Times New Roman" w:hAnsi="Times New Roman" w:cs="Times New Roman"/>
                <w:color w:val="000000"/>
                <w:sz w:val="18"/>
                <w:szCs w:val="18"/>
              </w:rPr>
              <w:t>P</w:t>
            </w:r>
            <w:r>
              <w:rPr>
                <w:rFonts w:ascii="Times New Roman" w:eastAsia="Times New Roman" w:hAnsi="Times New Roman" w:cs="Times New Roman"/>
                <w:color w:val="000000"/>
                <w:sz w:val="18"/>
                <w:szCs w:val="18"/>
              </w:rPr>
              <w:t xml:space="preserve"> and the AWB</w:t>
            </w:r>
            <w:r w:rsidR="002A007E">
              <w:rPr>
                <w:rFonts w:ascii="Times New Roman" w:eastAsia="Times New Roman" w:hAnsi="Times New Roman" w:cs="Times New Roman"/>
                <w:color w:val="000000"/>
                <w:sz w:val="18"/>
                <w:szCs w:val="18"/>
              </w:rPr>
              <w:t>P</w:t>
            </w:r>
            <w:r>
              <w:rPr>
                <w:rFonts w:ascii="Times New Roman" w:eastAsia="Times New Roman" w:hAnsi="Times New Roman" w:cs="Times New Roman"/>
                <w:color w:val="000000"/>
                <w:sz w:val="18"/>
                <w:szCs w:val="18"/>
              </w:rPr>
              <w:t xml:space="preserve"> populations. </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1F2B71F6" w14:textId="590C496E" w:rsidR="00F571F5" w:rsidRPr="001C7E37" w:rsidRDefault="002A007E"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Based upon habitat characteristics of shortstopping sites used by the EMP, an estimated 31.4% of the AWBP migratory corridor is suitable for wintering, reducing the likelihood that insufficient habitat suitability limits shortstopping </w:t>
            </w:r>
            <w:r w:rsidR="00193FE3">
              <w:rPr>
                <w:rFonts w:ascii="Times New Roman" w:eastAsia="Times New Roman" w:hAnsi="Times New Roman" w:cs="Times New Roman"/>
                <w:color w:val="000000"/>
                <w:sz w:val="18"/>
                <w:szCs w:val="18"/>
              </w:rPr>
              <w:t xml:space="preserve">during fall migration </w:t>
            </w:r>
            <w:r>
              <w:rPr>
                <w:rFonts w:ascii="Times New Roman" w:eastAsia="Times New Roman" w:hAnsi="Times New Roman" w:cs="Times New Roman"/>
                <w:color w:val="000000"/>
                <w:sz w:val="18"/>
                <w:szCs w:val="18"/>
              </w:rPr>
              <w:t>by the AWBP. Limited interactions among adults and juveniles of the EMP may reduce social learning of and adherence to established migratory behavior, leaving room for experience with and uptake of novel migratory behaviors such as shortstopping</w:t>
            </w:r>
            <w:r w:rsidR="00193FE3">
              <w:rPr>
                <w:rFonts w:ascii="Times New Roman" w:eastAsia="Times New Roman" w:hAnsi="Times New Roman" w:cs="Times New Roman"/>
                <w:color w:val="000000"/>
                <w:sz w:val="18"/>
                <w:szCs w:val="18"/>
              </w:rPr>
              <w:t>.</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0BFA1AA" w14:textId="12D2C9C6" w:rsidR="00F571F5" w:rsidRPr="001C7E37" w:rsidRDefault="00F571F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Mendgen, P, Converse SJ, Pearse AT, Teitelbaum CS, Mueller, T. 2022. Differential shortstopping behavior in whooping cranes: habitat or social learning? Global Ecology and Conservation 41: e02365. </w:t>
            </w:r>
            <w:hyperlink r:id="rId89" w:history="1">
              <w:r w:rsidRPr="00F571F5">
                <w:rPr>
                  <w:rStyle w:val="Hyperlink"/>
                  <w:rFonts w:ascii="Times New Roman" w:eastAsia="Times New Roman" w:hAnsi="Times New Roman" w:cs="Times New Roman"/>
                  <w:sz w:val="18"/>
                  <w:szCs w:val="18"/>
                </w:rPr>
                <w:t>https://doi.org/10.1016/j.gecco.2022.e02365</w:t>
              </w:r>
            </w:hyperlink>
            <w:r>
              <w:rPr>
                <w:rFonts w:ascii="Times New Roman" w:eastAsia="Times New Roman" w:hAnsi="Times New Roman" w:cs="Times New Roman"/>
                <w:color w:val="000000"/>
                <w:sz w:val="18"/>
                <w:szCs w:val="18"/>
              </w:rPr>
              <w:t xml:space="preserve"> </w:t>
            </w:r>
          </w:p>
        </w:tc>
      </w:tr>
      <w:tr w:rsidR="00750CB5" w:rsidRPr="009F529C" w14:paraId="79B0B172"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43A81687" w14:textId="2AC99833"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FFFFFF" w:themeFill="background1"/>
            <w:vAlign w:val="center"/>
          </w:tcPr>
          <w:p w14:paraId="22750938" w14:textId="50044EA6"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Behavior</w:t>
            </w:r>
          </w:p>
        </w:tc>
        <w:tc>
          <w:tcPr>
            <w:tcW w:w="601" w:type="pct"/>
            <w:tcBorders>
              <w:top w:val="nil"/>
              <w:left w:val="nil"/>
              <w:bottom w:val="single" w:sz="4" w:space="0" w:color="auto"/>
              <w:right w:val="single" w:sz="4" w:space="0" w:color="auto"/>
            </w:tcBorders>
            <w:shd w:val="clear" w:color="auto" w:fill="FFFFFF" w:themeFill="background1"/>
            <w:vAlign w:val="center"/>
          </w:tcPr>
          <w:p w14:paraId="7EEF6A74" w14:textId="788AD23C"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diurnal behavior and natural history during migration in the central Great Plains: Interim report – Fall 2020.</w:t>
            </w:r>
          </w:p>
        </w:tc>
        <w:tc>
          <w:tcPr>
            <w:tcW w:w="1008" w:type="pct"/>
            <w:tcBorders>
              <w:top w:val="nil"/>
              <w:left w:val="nil"/>
              <w:bottom w:val="single" w:sz="4" w:space="0" w:color="auto"/>
              <w:right w:val="single" w:sz="4" w:space="0" w:color="auto"/>
            </w:tcBorders>
            <w:shd w:val="clear" w:color="auto" w:fill="FFFFFF" w:themeFill="background1"/>
            <w:vAlign w:val="center"/>
          </w:tcPr>
          <w:p w14:paraId="41D3DE6C" w14:textId="1537FCCA"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long-range photography/videography, spotting scopes, and binoculars to document whooping crane activity, response to aircraft, and response to potential predators via scan sampling.</w:t>
            </w:r>
          </w:p>
        </w:tc>
        <w:tc>
          <w:tcPr>
            <w:tcW w:w="1414" w:type="pct"/>
            <w:tcBorders>
              <w:top w:val="nil"/>
              <w:left w:val="nil"/>
              <w:bottom w:val="single" w:sz="4" w:space="0" w:color="auto"/>
              <w:right w:val="single" w:sz="4" w:space="0" w:color="auto"/>
            </w:tcBorders>
            <w:shd w:val="clear" w:color="auto" w:fill="FFFFFF" w:themeFill="background1"/>
            <w:vAlign w:val="center"/>
          </w:tcPr>
          <w:p w14:paraId="7808BFDB" w14:textId="03D76012" w:rsidR="00750CB5" w:rsidRPr="001C7E37" w:rsidRDefault="00DC2F4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Observed 10 whooping crane groups, including 27 individuals. Documented foraging, preening, loafing, social, and defensive behaviors over both on and off-channel environments. Foraging/drinking was the most common behavior observed. Loafing and preening occurred most often in open-water wetland land classes. Alert or defensive behaviors were most often observed in cornfields.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50B3065A" w14:textId="0B94254C" w:rsidR="0082151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Baasch DM, Caven AJ, Krohn B. 2021. Whooping crane diurnal behavior and natural history during migration in the central Great Plains: Interim report – </w:t>
            </w:r>
            <w:r w:rsidR="00821515" w:rsidRPr="001C7E37">
              <w:rPr>
                <w:rFonts w:ascii="Times New Roman" w:eastAsia="Times New Roman" w:hAnsi="Times New Roman" w:cs="Times New Roman"/>
                <w:color w:val="000000"/>
                <w:sz w:val="18"/>
                <w:szCs w:val="18"/>
              </w:rPr>
              <w:t xml:space="preserve">Fall </w:t>
            </w:r>
            <w:r w:rsidRPr="001C7E37">
              <w:rPr>
                <w:rFonts w:ascii="Times New Roman" w:eastAsia="Times New Roman" w:hAnsi="Times New Roman" w:cs="Times New Roman"/>
                <w:color w:val="000000"/>
                <w:sz w:val="18"/>
                <w:szCs w:val="18"/>
              </w:rPr>
              <w:t>2020.</w:t>
            </w:r>
            <w:r w:rsidR="00821515" w:rsidRPr="001C7E37">
              <w:rPr>
                <w:rFonts w:ascii="Times New Roman" w:eastAsia="Times New Roman" w:hAnsi="Times New Roman" w:cs="Times New Roman"/>
                <w:color w:val="000000"/>
                <w:sz w:val="18"/>
                <w:szCs w:val="18"/>
              </w:rPr>
              <w:t xml:space="preserve"> Crane Trust</w:t>
            </w:r>
            <w:r w:rsidR="00DC2F41" w:rsidRPr="001C7E37">
              <w:rPr>
                <w:rFonts w:ascii="Times New Roman" w:eastAsia="Times New Roman" w:hAnsi="Times New Roman" w:cs="Times New Roman"/>
                <w:color w:val="000000"/>
                <w:sz w:val="18"/>
                <w:szCs w:val="18"/>
              </w:rPr>
              <w:t>, Wood River, NE.</w:t>
            </w:r>
          </w:p>
          <w:p w14:paraId="02B5209C" w14:textId="259D3D17" w:rsidR="00750CB5" w:rsidRPr="001C7E37" w:rsidRDefault="005B3D67" w:rsidP="001C7E37">
            <w:pPr>
              <w:spacing w:after="0" w:line="240" w:lineRule="auto"/>
              <w:jc w:val="center"/>
              <w:rPr>
                <w:rFonts w:ascii="Times New Roman" w:eastAsia="Times New Roman" w:hAnsi="Times New Roman" w:cs="Times New Roman"/>
                <w:color w:val="000000"/>
                <w:sz w:val="18"/>
                <w:szCs w:val="18"/>
              </w:rPr>
            </w:pPr>
            <w:hyperlink r:id="rId90" w:history="1">
              <w:r w:rsidR="00821515" w:rsidRPr="001C7E37">
                <w:rPr>
                  <w:rStyle w:val="Hyperlink"/>
                  <w:rFonts w:ascii="Times New Roman" w:eastAsia="Times New Roman" w:hAnsi="Times New Roman" w:cs="Times New Roman"/>
                  <w:sz w:val="18"/>
                  <w:szCs w:val="18"/>
                </w:rPr>
                <w:t>https://cranetrust.org/who-we-are/what-we-do/conservation/research/publications.html</w:t>
              </w:r>
            </w:hyperlink>
          </w:p>
        </w:tc>
      </w:tr>
      <w:tr w:rsidR="00750CB5" w:rsidRPr="009F529C" w14:paraId="73350F0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2D1AA66F" w14:textId="69662D96"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726FC3CB" w14:textId="301DFEAE" w:rsidR="00750CB5" w:rsidRPr="001C7E37" w:rsidRDefault="00EC0D7E"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Diet and foraging behavior</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44B729EC" w14:textId="4FABF79B"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family consumes a diversity of aquatic vertebrates during fall migration stopover at the Platte River, Nebraska</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41D02138" w14:textId="441779EE" w:rsidR="00750CB5" w:rsidRPr="001C7E37" w:rsidRDefault="00EC0D7E"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long-range photography, videography, and behavioral scan sampling to document forage items consumed by whooping cranes.</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68973D0E" w14:textId="03F26E8F" w:rsidR="00750CB5" w:rsidRPr="001C7E37" w:rsidRDefault="00EC0D7E"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During an 11-day stopover along the central Platte River during the fall of 2019 three adults-and one colt were observed. They consumed 16 individual vertebrates of at least 6 different species during the stopover. The research documented 7 channel catfish (</w:t>
            </w:r>
            <w:r w:rsidRPr="001C7E37">
              <w:rPr>
                <w:rFonts w:ascii="Times New Roman" w:eastAsia="Times New Roman" w:hAnsi="Times New Roman" w:cs="Times New Roman"/>
                <w:i/>
                <w:iCs/>
                <w:color w:val="000000"/>
                <w:sz w:val="18"/>
                <w:szCs w:val="18"/>
              </w:rPr>
              <w:t>Ictalurus punctatus</w:t>
            </w:r>
            <w:r w:rsidRPr="001C7E37">
              <w:rPr>
                <w:rFonts w:ascii="Times New Roman" w:eastAsia="Times New Roman" w:hAnsi="Times New Roman" w:cs="Times New Roman"/>
                <w:color w:val="000000"/>
                <w:sz w:val="18"/>
                <w:szCs w:val="18"/>
              </w:rPr>
              <w:t>), 5 ray-finned fish (Actinopterygii), 1 sunfish (Centrarchidae), 1 carp/minnow relative (Cypriniformes), 1 perch relative (Percidae), and 1 leopard frog relative (Lithobates sp.) consumed by whooping cranes.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AE99992" w14:textId="77777777" w:rsidR="00EC0D7E"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Caven AJ, </w:t>
            </w:r>
            <w:r w:rsidR="00713C5F" w:rsidRPr="001C7E37">
              <w:rPr>
                <w:rFonts w:ascii="Times New Roman" w:eastAsia="Times New Roman" w:hAnsi="Times New Roman" w:cs="Times New Roman"/>
                <w:color w:val="000000"/>
                <w:sz w:val="18"/>
                <w:szCs w:val="18"/>
              </w:rPr>
              <w:t>K</w:t>
            </w:r>
            <w:r w:rsidRPr="001C7E37">
              <w:rPr>
                <w:rFonts w:ascii="Times New Roman" w:eastAsia="Times New Roman" w:hAnsi="Times New Roman" w:cs="Times New Roman"/>
                <w:color w:val="000000"/>
                <w:sz w:val="18"/>
                <w:szCs w:val="18"/>
              </w:rPr>
              <w:t>oupal KD, Baasch DM, Brinley Buckley EM, Malzahn J, Forsberg ML,</w:t>
            </w:r>
            <w:r w:rsidR="00713C5F"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Lundgren M. 2021. Whooping crane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 xml:space="preserve">) family consumes a diversity of aquatic vertebrates during fall migration stopover at the Platte River, Nebraska. </w:t>
            </w:r>
            <w:r w:rsidR="00EC0D7E" w:rsidRPr="001C7E37">
              <w:rPr>
                <w:rFonts w:ascii="Times New Roman" w:eastAsia="Times New Roman" w:hAnsi="Times New Roman" w:cs="Times New Roman"/>
                <w:color w:val="000000"/>
                <w:sz w:val="18"/>
                <w:szCs w:val="18"/>
              </w:rPr>
              <w:t>Western North American Naturalist 81(4): 592-607.</w:t>
            </w:r>
          </w:p>
          <w:p w14:paraId="0D0E2884" w14:textId="05C1D1A7" w:rsidR="00750CB5" w:rsidRPr="001C7E37" w:rsidRDefault="005B3D67" w:rsidP="001C7E37">
            <w:pPr>
              <w:spacing w:after="0" w:line="240" w:lineRule="auto"/>
              <w:jc w:val="center"/>
              <w:rPr>
                <w:rFonts w:ascii="Times New Roman" w:eastAsia="Times New Roman" w:hAnsi="Times New Roman" w:cs="Times New Roman"/>
                <w:color w:val="000000"/>
                <w:sz w:val="18"/>
                <w:szCs w:val="18"/>
              </w:rPr>
            </w:pPr>
            <w:hyperlink r:id="rId91" w:history="1">
              <w:r w:rsidR="00EC0D7E" w:rsidRPr="001C7E37">
                <w:rPr>
                  <w:rStyle w:val="Hyperlink"/>
                  <w:rFonts w:ascii="Times New Roman" w:eastAsia="Times New Roman" w:hAnsi="Times New Roman" w:cs="Times New Roman"/>
                  <w:sz w:val="18"/>
                  <w:szCs w:val="18"/>
                </w:rPr>
                <w:t>https://digitalcommons.unl.edu/natrespapers/1460</w:t>
              </w:r>
            </w:hyperlink>
            <w:r w:rsidR="00EC0D7E" w:rsidRPr="001C7E37">
              <w:rPr>
                <w:rFonts w:ascii="Times New Roman" w:eastAsia="Times New Roman" w:hAnsi="Times New Roman" w:cs="Times New Roman"/>
                <w:sz w:val="18"/>
                <w:szCs w:val="18"/>
              </w:rPr>
              <w:t>/</w:t>
            </w:r>
          </w:p>
        </w:tc>
      </w:tr>
    </w:tbl>
    <w:p w14:paraId="6ACFFFB2"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05ECAEAB"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AA5A1E" w14:textId="7FAB545A"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28501634"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2370928C"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30B2CD8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56840850"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223FD575"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4D664C7A"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521321E1" w14:textId="192759DA"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FFFFFF" w:themeFill="background1"/>
            <w:vAlign w:val="center"/>
          </w:tcPr>
          <w:p w14:paraId="43079638" w14:textId="400F2A26" w:rsidR="00750CB5" w:rsidRPr="001C7E37" w:rsidRDefault="00FD0BAB"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sz w:val="18"/>
                <w:szCs w:val="18"/>
              </w:rPr>
              <w:t>Habitat selection</w:t>
            </w:r>
          </w:p>
        </w:tc>
        <w:tc>
          <w:tcPr>
            <w:tcW w:w="601" w:type="pct"/>
            <w:tcBorders>
              <w:top w:val="nil"/>
              <w:left w:val="nil"/>
              <w:bottom w:val="single" w:sz="4" w:space="0" w:color="auto"/>
              <w:right w:val="single" w:sz="4" w:space="0" w:color="auto"/>
            </w:tcBorders>
            <w:shd w:val="clear" w:color="auto" w:fill="FFFFFF" w:themeFill="background1"/>
            <w:vAlign w:val="center"/>
          </w:tcPr>
          <w:p w14:paraId="151AC840" w14:textId="15AEAF2E"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Migrating whooping cranes avoid wind-energy infrastructure when selecting stopover habitat</w:t>
            </w:r>
          </w:p>
        </w:tc>
        <w:tc>
          <w:tcPr>
            <w:tcW w:w="1008" w:type="pct"/>
            <w:tcBorders>
              <w:top w:val="nil"/>
              <w:left w:val="nil"/>
              <w:bottom w:val="single" w:sz="4" w:space="0" w:color="auto"/>
              <w:right w:val="single" w:sz="4" w:space="0" w:color="auto"/>
            </w:tcBorders>
            <w:shd w:val="clear" w:color="auto" w:fill="FFFFFF" w:themeFill="background1"/>
            <w:vAlign w:val="center"/>
          </w:tcPr>
          <w:p w14:paraId="3F80F3ED" w14:textId="17BB9EDB" w:rsidR="00750CB5" w:rsidRPr="001C7E37" w:rsidRDefault="00DE5779"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telemetry locations from 57 whooping cranes to detect potential avoidance of wind-energy infrastructure.</w:t>
            </w:r>
          </w:p>
        </w:tc>
        <w:tc>
          <w:tcPr>
            <w:tcW w:w="1414" w:type="pct"/>
            <w:tcBorders>
              <w:top w:val="nil"/>
              <w:left w:val="nil"/>
              <w:bottom w:val="single" w:sz="4" w:space="0" w:color="auto"/>
              <w:right w:val="single" w:sz="4" w:space="0" w:color="auto"/>
            </w:tcBorders>
            <w:shd w:val="clear" w:color="auto" w:fill="FFFFFF" w:themeFill="background1"/>
            <w:vAlign w:val="center"/>
          </w:tcPr>
          <w:p w14:paraId="511A992C" w14:textId="071DCDE3" w:rsidR="00750CB5" w:rsidRPr="001C7E37" w:rsidRDefault="00434598"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Examined how wind energy infrastructure may affect stopover locations. </w:t>
            </w:r>
            <w:r w:rsidR="00DE5779" w:rsidRPr="001C7E37">
              <w:rPr>
                <w:rFonts w:ascii="Times New Roman" w:eastAsia="Times New Roman" w:hAnsi="Times New Roman" w:cs="Times New Roman"/>
                <w:color w:val="000000"/>
                <w:sz w:val="18"/>
                <w:szCs w:val="18"/>
              </w:rPr>
              <w:t xml:space="preserve">Used whooping crane </w:t>
            </w:r>
            <w:r w:rsidRPr="001C7E37">
              <w:rPr>
                <w:rFonts w:ascii="Times New Roman" w:eastAsia="Times New Roman" w:hAnsi="Times New Roman" w:cs="Times New Roman"/>
                <w:color w:val="000000"/>
                <w:sz w:val="18"/>
                <w:szCs w:val="18"/>
              </w:rPr>
              <w:t xml:space="preserve">ground locations and compared habitat characteristics within a buffer around each use and 19 available locations. Predictor variables included percentage wetland, percentage cropland, </w:t>
            </w:r>
            <w:r w:rsidR="001254C9" w:rsidRPr="001C7E37">
              <w:rPr>
                <w:rFonts w:ascii="Times New Roman" w:eastAsia="Times New Roman" w:hAnsi="Times New Roman" w:cs="Times New Roman"/>
                <w:color w:val="000000"/>
                <w:sz w:val="18"/>
                <w:szCs w:val="18"/>
              </w:rPr>
              <w:t xml:space="preserve">road density, distance from center of migratory corridor, and distance from energy tower. </w:t>
            </w:r>
            <w:r w:rsidRPr="001C7E37">
              <w:rPr>
                <w:rFonts w:ascii="Times New Roman" w:eastAsia="Times New Roman" w:hAnsi="Times New Roman" w:cs="Times New Roman"/>
                <w:color w:val="000000"/>
                <w:sz w:val="18"/>
                <w:szCs w:val="18"/>
              </w:rPr>
              <w:t xml:space="preserve">Zone </w:t>
            </w:r>
            <w:r w:rsidR="001254C9" w:rsidRPr="001C7E37">
              <w:rPr>
                <w:rFonts w:ascii="Times New Roman" w:eastAsia="Times New Roman" w:hAnsi="Times New Roman" w:cs="Times New Roman"/>
                <w:color w:val="000000"/>
                <w:sz w:val="18"/>
                <w:szCs w:val="18"/>
              </w:rPr>
              <w:t xml:space="preserve">of </w:t>
            </w:r>
            <w:r w:rsidRPr="001C7E37">
              <w:rPr>
                <w:rFonts w:ascii="Times New Roman" w:eastAsia="Times New Roman" w:hAnsi="Times New Roman" w:cs="Times New Roman"/>
                <w:color w:val="000000"/>
                <w:sz w:val="18"/>
                <w:szCs w:val="18"/>
              </w:rPr>
              <w:t xml:space="preserve">influence analysis </w:t>
            </w:r>
            <w:r w:rsidR="001C631A" w:rsidRPr="001C7E37">
              <w:rPr>
                <w:rFonts w:ascii="Times New Roman" w:eastAsia="Times New Roman" w:hAnsi="Times New Roman" w:cs="Times New Roman"/>
                <w:color w:val="000000"/>
                <w:sz w:val="18"/>
                <w:szCs w:val="18"/>
              </w:rPr>
              <w:t>demonstrated reduced probability of use of areas within 5 km of wind towers.</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106740C2" w14:textId="3D985C60" w:rsidR="00FD0BAB" w:rsidRPr="001C7E37" w:rsidRDefault="00750CB5" w:rsidP="001C7E37">
            <w:pPr>
              <w:pStyle w:val="NoSpacing"/>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Pearse AT, Metzger KL, Brandt DA, Shaffer JA, Bidwell MT,</w:t>
            </w:r>
            <w:r w:rsidR="00FD0BAB"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Harrell W. 2021.</w:t>
            </w:r>
            <w:r w:rsidR="00FD0BAB"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Migrating whooping cranes avoid wind-energy infrastructure when selecting stopover habitat.</w:t>
            </w:r>
            <w:r w:rsidR="00FD0BAB" w:rsidRPr="001C7E37">
              <w:rPr>
                <w:rFonts w:ascii="Times New Roman" w:eastAsia="Times New Roman" w:hAnsi="Times New Roman" w:cs="Times New Roman"/>
                <w:sz w:val="18"/>
                <w:szCs w:val="18"/>
              </w:rPr>
              <w:t xml:space="preserve"> Ecological Applications 31(5): e02324.</w:t>
            </w:r>
          </w:p>
          <w:p w14:paraId="31961278" w14:textId="6FB32291" w:rsidR="00FD0BAB" w:rsidRPr="001C7E37" w:rsidRDefault="00FD0BAB" w:rsidP="001C7E37">
            <w:pPr>
              <w:pStyle w:val="NoSpacing"/>
              <w:jc w:val="center"/>
              <w:rPr>
                <w:rStyle w:val="Hyperlink"/>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fldChar w:fldCharType="begin"/>
            </w:r>
            <w:r w:rsidRPr="001C7E37">
              <w:rPr>
                <w:rFonts w:ascii="Times New Roman" w:eastAsia="Times New Roman" w:hAnsi="Times New Roman" w:cs="Times New Roman"/>
                <w:sz w:val="18"/>
                <w:szCs w:val="18"/>
              </w:rPr>
              <w:instrText xml:space="preserve"> HYPERLINK "https://esajournals.onlinelibrary.wiley.com/doi/abs/10.1002/eap.2324" </w:instrText>
            </w:r>
            <w:r w:rsidRPr="001C7E37">
              <w:rPr>
                <w:rFonts w:ascii="Times New Roman" w:eastAsia="Times New Roman" w:hAnsi="Times New Roman" w:cs="Times New Roman"/>
                <w:sz w:val="18"/>
                <w:szCs w:val="18"/>
              </w:rPr>
              <w:fldChar w:fldCharType="separate"/>
            </w:r>
            <w:r w:rsidRPr="001C7E37">
              <w:rPr>
                <w:rStyle w:val="Hyperlink"/>
                <w:rFonts w:ascii="Times New Roman" w:eastAsia="Times New Roman" w:hAnsi="Times New Roman" w:cs="Times New Roman"/>
                <w:sz w:val="18"/>
                <w:szCs w:val="18"/>
              </w:rPr>
              <w:t>https://doi.org.10.1002/eap.2324</w:t>
            </w:r>
          </w:p>
          <w:p w14:paraId="0473112B" w14:textId="724A91C5" w:rsidR="00750CB5" w:rsidRPr="001C7E37" w:rsidRDefault="00FD0BAB"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sz w:val="18"/>
                <w:szCs w:val="18"/>
              </w:rPr>
              <w:fldChar w:fldCharType="end"/>
            </w:r>
          </w:p>
        </w:tc>
      </w:tr>
      <w:tr w:rsidR="00750CB5" w:rsidRPr="009F529C" w14:paraId="1E736A80"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hideMark/>
          </w:tcPr>
          <w:p w14:paraId="76BA5D20"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2021</w:t>
            </w:r>
          </w:p>
        </w:tc>
        <w:tc>
          <w:tcPr>
            <w:tcW w:w="460" w:type="pct"/>
            <w:tcBorders>
              <w:top w:val="nil"/>
              <w:left w:val="nil"/>
              <w:bottom w:val="single" w:sz="4" w:space="0" w:color="auto"/>
              <w:right w:val="single" w:sz="4" w:space="0" w:color="auto"/>
            </w:tcBorders>
            <w:shd w:val="clear" w:color="auto" w:fill="D0CECE" w:themeFill="background2" w:themeFillShade="E6"/>
            <w:vAlign w:val="center"/>
            <w:hideMark/>
          </w:tcPr>
          <w:p w14:paraId="66939008" w14:textId="2DC5EF37" w:rsidR="00750CB5" w:rsidRPr="001C7E37" w:rsidRDefault="00CB7E1A"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Habitat </w:t>
            </w:r>
            <w:r w:rsidR="00E76168" w:rsidRPr="001C7E37">
              <w:rPr>
                <w:rFonts w:ascii="Times New Roman" w:eastAsia="Times New Roman" w:hAnsi="Times New Roman" w:cs="Times New Roman"/>
                <w:color w:val="000000"/>
                <w:sz w:val="18"/>
                <w:szCs w:val="18"/>
              </w:rPr>
              <w:t>use</w:t>
            </w:r>
          </w:p>
        </w:tc>
        <w:tc>
          <w:tcPr>
            <w:tcW w:w="601" w:type="pct"/>
            <w:tcBorders>
              <w:top w:val="nil"/>
              <w:left w:val="nil"/>
              <w:bottom w:val="single" w:sz="4" w:space="0" w:color="auto"/>
              <w:right w:val="single" w:sz="4" w:space="0" w:color="auto"/>
            </w:tcBorders>
            <w:shd w:val="clear" w:color="auto" w:fill="D0CECE" w:themeFill="background2" w:themeFillShade="E6"/>
            <w:vAlign w:val="center"/>
            <w:hideMark/>
          </w:tcPr>
          <w:p w14:paraId="4609630A" w14:textId="778CFA5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Disposition of non-complex palustrine wetlands</w:t>
            </w:r>
          </w:p>
        </w:tc>
        <w:tc>
          <w:tcPr>
            <w:tcW w:w="1008" w:type="pct"/>
            <w:tcBorders>
              <w:top w:val="nil"/>
              <w:left w:val="nil"/>
              <w:bottom w:val="single" w:sz="4" w:space="0" w:color="auto"/>
              <w:right w:val="single" w:sz="4" w:space="0" w:color="auto"/>
            </w:tcBorders>
            <w:shd w:val="clear" w:color="auto" w:fill="D0CECE" w:themeFill="background2" w:themeFillShade="E6"/>
            <w:vAlign w:val="center"/>
            <w:hideMark/>
          </w:tcPr>
          <w:p w14:paraId="71295231"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PRRIP whooping crane use locations from PRRIP monitoring and telemetry data from the whooping crane tracking partnership to assess use of the off-channel non-complex palustrine wetlands managed by the Program.</w:t>
            </w:r>
          </w:p>
        </w:tc>
        <w:tc>
          <w:tcPr>
            <w:tcW w:w="1414" w:type="pct"/>
            <w:tcBorders>
              <w:top w:val="nil"/>
              <w:left w:val="nil"/>
              <w:bottom w:val="single" w:sz="4" w:space="0" w:color="auto"/>
              <w:right w:val="single" w:sz="4" w:space="0" w:color="auto"/>
            </w:tcBorders>
            <w:shd w:val="clear" w:color="auto" w:fill="D0CECE" w:themeFill="background2" w:themeFillShade="E6"/>
            <w:vAlign w:val="center"/>
            <w:hideMark/>
          </w:tcPr>
          <w:p w14:paraId="594320A7" w14:textId="7AC40183"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have not been documented to date using the non-complex palustrine wetlands managed by the Program.</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7F48946F" w14:textId="598C46ED" w:rsidR="00750CB5" w:rsidRPr="001C7E37" w:rsidRDefault="00750CB5" w:rsidP="001C7E37">
            <w:pPr>
              <w:spacing w:after="0" w:line="240" w:lineRule="auto"/>
              <w:jc w:val="center"/>
              <w:rPr>
                <w:rFonts w:ascii="Times New Roman" w:eastAsia="Times New Roman" w:hAnsi="Times New Roman" w:cs="Times New Roman"/>
                <w:color w:val="0563C1"/>
                <w:sz w:val="18"/>
                <w:szCs w:val="18"/>
                <w:u w:val="single"/>
              </w:rPr>
            </w:pPr>
            <w:r w:rsidRPr="001C7E37">
              <w:rPr>
                <w:rFonts w:ascii="Times New Roman" w:eastAsia="Times New Roman" w:hAnsi="Times New Roman" w:cs="Times New Roman"/>
                <w:sz w:val="18"/>
                <w:szCs w:val="18"/>
              </w:rPr>
              <w:t>PRRIP. 2021. Diposition of Non-Complex Palustrine Wetlands.</w:t>
            </w:r>
            <w:r w:rsidRPr="001C7E37">
              <w:rPr>
                <w:rFonts w:ascii="Times New Roman" w:eastAsia="Times New Roman" w:hAnsi="Times New Roman" w:cs="Times New Roman"/>
                <w:sz w:val="18"/>
                <w:szCs w:val="18"/>
                <w:u w:val="single"/>
              </w:rPr>
              <w:t xml:space="preserve"> </w:t>
            </w:r>
            <w:hyperlink r:id="rId92" w:history="1">
              <w:r w:rsidRPr="001C7E37">
                <w:rPr>
                  <w:rStyle w:val="Hyperlink"/>
                  <w:rFonts w:ascii="Times New Roman" w:eastAsia="Times New Roman" w:hAnsi="Times New Roman" w:cs="Times New Roman"/>
                  <w:sz w:val="18"/>
                  <w:szCs w:val="18"/>
                </w:rPr>
                <w:t>https://platteriverprogram.org/system/files/2021-10/03-Palustrine%20Wetland%20Memo_0.pdf</w:t>
              </w:r>
            </w:hyperlink>
          </w:p>
        </w:tc>
      </w:tr>
      <w:tr w:rsidR="00750CB5" w:rsidRPr="009F529C" w14:paraId="6C603150"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30FA8B4C" w14:textId="4689D45C"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FFFFFF" w:themeFill="background1"/>
            <w:vAlign w:val="center"/>
          </w:tcPr>
          <w:p w14:paraId="16BEB15D" w14:textId="240528D2" w:rsidR="00750CB5" w:rsidRPr="001C7E37" w:rsidRDefault="006C7C3D"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Migratory group sizes</w:t>
            </w:r>
          </w:p>
        </w:tc>
        <w:tc>
          <w:tcPr>
            <w:tcW w:w="601" w:type="pct"/>
            <w:tcBorders>
              <w:top w:val="nil"/>
              <w:left w:val="nil"/>
              <w:bottom w:val="single" w:sz="4" w:space="0" w:color="auto"/>
              <w:right w:val="single" w:sz="4" w:space="0" w:color="auto"/>
            </w:tcBorders>
            <w:shd w:val="clear" w:color="auto" w:fill="FFFFFF" w:themeFill="background1"/>
            <w:vAlign w:val="center"/>
          </w:tcPr>
          <w:p w14:paraId="2CA6EC97" w14:textId="5CF9FD5C"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Trends in the occurrence of large whooping crane groups during migration in the Great Plains, USA</w:t>
            </w:r>
          </w:p>
        </w:tc>
        <w:tc>
          <w:tcPr>
            <w:tcW w:w="1008" w:type="pct"/>
            <w:tcBorders>
              <w:top w:val="nil"/>
              <w:left w:val="nil"/>
              <w:bottom w:val="single" w:sz="4" w:space="0" w:color="auto"/>
              <w:right w:val="single" w:sz="4" w:space="0" w:color="auto"/>
            </w:tcBorders>
            <w:shd w:val="clear" w:color="auto" w:fill="FFFFFF" w:themeFill="background1"/>
            <w:vAlign w:val="center"/>
          </w:tcPr>
          <w:p w14:paraId="1ACF325A" w14:textId="0B1E0860" w:rsidR="00750CB5" w:rsidRPr="001C7E37" w:rsidRDefault="006C7C3D"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public sighting database to examine trends in migrating whooping crane group sizes over time and space.</w:t>
            </w:r>
          </w:p>
        </w:tc>
        <w:tc>
          <w:tcPr>
            <w:tcW w:w="1414" w:type="pct"/>
            <w:tcBorders>
              <w:top w:val="nil"/>
              <w:left w:val="nil"/>
              <w:bottom w:val="single" w:sz="4" w:space="0" w:color="auto"/>
              <w:right w:val="single" w:sz="4" w:space="0" w:color="auto"/>
            </w:tcBorders>
            <w:shd w:val="clear" w:color="auto" w:fill="FFFFFF" w:themeFill="background1"/>
            <w:vAlign w:val="center"/>
          </w:tcPr>
          <w:p w14:paraId="19CB63D7" w14:textId="034FA8CC" w:rsidR="00750CB5" w:rsidRPr="001C7E37" w:rsidRDefault="001967A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group size and the amount of variation in group size has increased over time and in relation to an increasing whooping crane population with the strongest trend observed in the increasing number of groups with 7-9 and ≥10 individuals.</w:t>
            </w:r>
            <w:r w:rsidR="006C7C3D"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 xml:space="preserve">Large groups tended to occur </w:t>
            </w:r>
            <w:r w:rsidR="00113A7F" w:rsidRPr="001C7E37">
              <w:rPr>
                <w:rFonts w:ascii="Times New Roman" w:eastAsia="Times New Roman" w:hAnsi="Times New Roman" w:cs="Times New Roman"/>
                <w:color w:val="000000"/>
                <w:sz w:val="18"/>
                <w:szCs w:val="18"/>
              </w:rPr>
              <w:t>within the 50% migratory corridor, at staging areas closer to the ends of the migratory corridor, and disproportionately on conservation-managed habitat.</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563E530C" w14:textId="77777777" w:rsidR="00C404F1"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Caven AJ, Rabbe M, Malzahn J</w:t>
            </w:r>
            <w:r w:rsidR="004729CF"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Lacy AE. 2020. Trends in the occurrence of large whooping crane groups during migration in the Great Plains, USA.</w:t>
            </w:r>
            <w:r w:rsidR="00B228D3" w:rsidRPr="001C7E37">
              <w:rPr>
                <w:rFonts w:ascii="Times New Roman" w:eastAsia="Times New Roman" w:hAnsi="Times New Roman" w:cs="Times New Roman"/>
                <w:color w:val="000000"/>
                <w:sz w:val="18"/>
                <w:szCs w:val="18"/>
              </w:rPr>
              <w:t xml:space="preserve"> </w:t>
            </w:r>
            <w:r w:rsidR="000E7035" w:rsidRPr="001C7E37">
              <w:rPr>
                <w:rFonts w:ascii="Times New Roman" w:eastAsia="Times New Roman" w:hAnsi="Times New Roman" w:cs="Times New Roman"/>
                <w:color w:val="000000"/>
                <w:sz w:val="18"/>
                <w:szCs w:val="18"/>
              </w:rPr>
              <w:t>Heliyon 6(4): E03549.</w:t>
            </w:r>
          </w:p>
          <w:p w14:paraId="2AC1EAFA" w14:textId="4ADBCAD2" w:rsidR="000E7035" w:rsidRPr="001C7E37" w:rsidRDefault="005B3D67" w:rsidP="001C7E37">
            <w:pPr>
              <w:spacing w:after="0" w:line="240" w:lineRule="auto"/>
              <w:jc w:val="center"/>
              <w:rPr>
                <w:rFonts w:ascii="Times New Roman" w:eastAsia="Times New Roman" w:hAnsi="Times New Roman" w:cs="Times New Roman"/>
                <w:color w:val="000000"/>
                <w:sz w:val="18"/>
                <w:szCs w:val="18"/>
              </w:rPr>
            </w:pPr>
            <w:hyperlink r:id="rId93" w:history="1">
              <w:r w:rsidR="00C404F1" w:rsidRPr="001C7E37">
                <w:rPr>
                  <w:rStyle w:val="Hyperlink"/>
                  <w:rFonts w:ascii="Times New Roman" w:eastAsia="Times New Roman" w:hAnsi="Times New Roman" w:cs="Times New Roman"/>
                  <w:sz w:val="18"/>
                  <w:szCs w:val="18"/>
                </w:rPr>
                <w:t>https://doi.org/10.1016/j.heliyon.2020.e03549</w:t>
              </w:r>
            </w:hyperlink>
          </w:p>
        </w:tc>
      </w:tr>
    </w:tbl>
    <w:p w14:paraId="0130BAC3"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07DB69FA"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07E508" w14:textId="097FA6DA"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1BEA6A7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0B03ACDB"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270AFB91"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6B61B161"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1DDECFED"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B1477" w:rsidRPr="009F529C" w14:paraId="408D4907"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79425086" w14:textId="5812A162"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0018226A" w14:textId="19A2A1C9"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Migratory </w:t>
            </w:r>
            <w:r w:rsidR="008247C1" w:rsidRPr="001C7E37">
              <w:rPr>
                <w:rFonts w:ascii="Times New Roman" w:eastAsia="Times New Roman" w:hAnsi="Times New Roman" w:cs="Times New Roman"/>
                <w:color w:val="000000"/>
                <w:sz w:val="18"/>
                <w:szCs w:val="18"/>
              </w:rPr>
              <w:t>h</w:t>
            </w:r>
            <w:r w:rsidRPr="001C7E37">
              <w:rPr>
                <w:rFonts w:ascii="Times New Roman" w:eastAsia="Times New Roman" w:hAnsi="Times New Roman" w:cs="Times New Roman"/>
                <w:color w:val="000000"/>
                <w:sz w:val="18"/>
                <w:szCs w:val="18"/>
              </w:rPr>
              <w:t>abitat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38ECE831" w14:textId="13F44C11"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Identifying, protecting, and managing stopover habitats for wild whooping cranes on U.S. Army Corps of Engineers lakes</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739475AB" w14:textId="1E16E34C"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Evaluation of USACE lakes within the AWB population migratory corridor as potential whooping crane habitat for management.</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21730EBE" w14:textId="6F1A9A25"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Thirty-four USACE lakes within the migratory corridor were evaluated using the following criteria: lake, pond, wetland ≥ 0.12 ha, with shallow area 12-25 cm deep for roosting, and gradual, sloping shorelines; little/no submerged/emergent vegetation in potential roost area; glide path clear of obstruction, no trees or tall, dense vegetation, open landscape with extensive horizontal visibility; and ≥ 275 m from human development/disturbance. Within the 34 lakes, 624 locations were identified as potential whooping crane stopover sites within North and South Dakota, Nebraska, Kansas, Oklahoma, and Texas with commitments to manage the identified habitat as resources allow.</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A987ED7" w14:textId="77777777" w:rsidR="007B1477" w:rsidRPr="001C7E37" w:rsidRDefault="007B147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McConnell, C. 2020. Identifying, protecting, and managing stopover habitats for wild whooping cranes on U.S. Army Corps of Engineers lakes. bioRxiv 12.30.424870.</w:t>
            </w:r>
          </w:p>
          <w:p w14:paraId="56095EF9" w14:textId="1C3D6C21" w:rsidR="007B1477" w:rsidRPr="001C7E37" w:rsidRDefault="005B3D67" w:rsidP="001C7E37">
            <w:pPr>
              <w:spacing w:after="0" w:line="240" w:lineRule="auto"/>
              <w:jc w:val="center"/>
              <w:rPr>
                <w:rFonts w:ascii="Times New Roman" w:eastAsia="Times New Roman" w:hAnsi="Times New Roman" w:cs="Times New Roman"/>
                <w:color w:val="000000"/>
                <w:sz w:val="18"/>
                <w:szCs w:val="18"/>
              </w:rPr>
            </w:pPr>
            <w:hyperlink r:id="rId94" w:history="1">
              <w:r w:rsidR="007B1477" w:rsidRPr="001C7E37">
                <w:rPr>
                  <w:rStyle w:val="Hyperlink"/>
                  <w:rFonts w:ascii="Times New Roman" w:eastAsia="Times New Roman" w:hAnsi="Times New Roman" w:cs="Times New Roman"/>
                  <w:sz w:val="18"/>
                  <w:szCs w:val="18"/>
                </w:rPr>
                <w:t>https://doi.org/10.1101/2020.12.30.424870</w:t>
              </w:r>
            </w:hyperlink>
          </w:p>
        </w:tc>
      </w:tr>
      <w:tr w:rsidR="00750CB5" w:rsidRPr="009F529C" w14:paraId="3B1CF7AE" w14:textId="77777777" w:rsidTr="003937F7">
        <w:trPr>
          <w:cantSplit/>
          <w:trHeight w:val="1862"/>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50E805FE" w14:textId="11608B7D"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FFFFFF" w:themeFill="background1"/>
            <w:vAlign w:val="center"/>
          </w:tcPr>
          <w:p w14:paraId="703ACDFE" w14:textId="550A6DAB" w:rsidR="00750CB5" w:rsidRPr="001C7E37" w:rsidRDefault="006E768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Wintering habitat</w:t>
            </w:r>
          </w:p>
        </w:tc>
        <w:tc>
          <w:tcPr>
            <w:tcW w:w="601" w:type="pct"/>
            <w:tcBorders>
              <w:top w:val="nil"/>
              <w:left w:val="nil"/>
              <w:bottom w:val="single" w:sz="4" w:space="0" w:color="auto"/>
              <w:right w:val="single" w:sz="4" w:space="0" w:color="auto"/>
            </w:tcBorders>
            <w:shd w:val="clear" w:color="auto" w:fill="FFFFFF" w:themeFill="background1"/>
            <w:vAlign w:val="center"/>
          </w:tcPr>
          <w:p w14:paraId="1AFD789F" w14:textId="25283716"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Identifying sustainable winter habitat for whooping cranes</w:t>
            </w:r>
          </w:p>
        </w:tc>
        <w:tc>
          <w:tcPr>
            <w:tcW w:w="1008" w:type="pct"/>
            <w:tcBorders>
              <w:top w:val="nil"/>
              <w:left w:val="nil"/>
              <w:bottom w:val="single" w:sz="4" w:space="0" w:color="auto"/>
              <w:right w:val="single" w:sz="4" w:space="0" w:color="auto"/>
            </w:tcBorders>
            <w:shd w:val="clear" w:color="auto" w:fill="FFFFFF" w:themeFill="background1"/>
            <w:vAlign w:val="center"/>
          </w:tcPr>
          <w:p w14:paraId="09091C3E" w14:textId="4FD8F896" w:rsidR="00750CB5" w:rsidRPr="001C7E37" w:rsidRDefault="006E768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Predicting future wintering habitat quality and quantity under scenarios of sea level rise and urban development</w:t>
            </w:r>
            <w:r w:rsidR="0001247C" w:rsidRPr="001C7E37">
              <w:rPr>
                <w:rFonts w:ascii="Times New Roman" w:eastAsia="Times New Roman" w:hAnsi="Times New Roman" w:cs="Times New Roman"/>
                <w:color w:val="000000"/>
                <w:sz w:val="18"/>
                <w:szCs w:val="18"/>
              </w:rPr>
              <w:t>. Calculation of potential carrying capacity over wintering habitat.</w:t>
            </w:r>
          </w:p>
        </w:tc>
        <w:tc>
          <w:tcPr>
            <w:tcW w:w="1414" w:type="pct"/>
            <w:tcBorders>
              <w:top w:val="nil"/>
              <w:left w:val="nil"/>
              <w:bottom w:val="single" w:sz="4" w:space="0" w:color="auto"/>
              <w:right w:val="single" w:sz="4" w:space="0" w:color="auto"/>
            </w:tcBorders>
            <w:shd w:val="clear" w:color="auto" w:fill="FFFFFF" w:themeFill="background1"/>
            <w:vAlign w:val="center"/>
          </w:tcPr>
          <w:p w14:paraId="3D8D3E01" w14:textId="14721557" w:rsidR="00750CB5" w:rsidRPr="001C7E37" w:rsidRDefault="0001247C"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used salt marsh, areas &gt;15 km from development, and &lt; 2</w:t>
            </w:r>
            <w:r w:rsidR="00635DC2" w:rsidRPr="001C7E37">
              <w:rPr>
                <w:rFonts w:ascii="Times New Roman" w:eastAsia="Times New Roman" w:hAnsi="Times New Roman" w:cs="Times New Roman"/>
                <w:color w:val="000000"/>
                <w:sz w:val="18"/>
                <w:szCs w:val="18"/>
              </w:rPr>
              <w:t xml:space="preserve"> </w:t>
            </w:r>
            <w:r w:rsidRPr="001C7E37">
              <w:rPr>
                <w:rFonts w:ascii="Times New Roman" w:eastAsia="Times New Roman" w:hAnsi="Times New Roman" w:cs="Times New Roman"/>
                <w:color w:val="000000"/>
                <w:sz w:val="18"/>
                <w:szCs w:val="18"/>
              </w:rPr>
              <w:t xml:space="preserve">km from estuarine water more frequently. Area of salt marsh changed over time with sea rise. One to three percent of suitable habitat </w:t>
            </w:r>
            <w:r w:rsidR="006618F6" w:rsidRPr="001C7E37">
              <w:rPr>
                <w:rFonts w:ascii="Times New Roman" w:eastAsia="Times New Roman" w:hAnsi="Times New Roman" w:cs="Times New Roman"/>
                <w:color w:val="000000"/>
                <w:sz w:val="18"/>
                <w:szCs w:val="18"/>
              </w:rPr>
              <w:t xml:space="preserve">was </w:t>
            </w:r>
            <w:r w:rsidRPr="001C7E37">
              <w:rPr>
                <w:rFonts w:ascii="Times New Roman" w:eastAsia="Times New Roman" w:hAnsi="Times New Roman" w:cs="Times New Roman"/>
                <w:color w:val="000000"/>
                <w:sz w:val="18"/>
                <w:szCs w:val="18"/>
              </w:rPr>
              <w:t>predicted</w:t>
            </w:r>
            <w:r w:rsidR="006618F6" w:rsidRPr="001C7E37">
              <w:rPr>
                <w:rFonts w:ascii="Times New Roman" w:eastAsia="Times New Roman" w:hAnsi="Times New Roman" w:cs="Times New Roman"/>
                <w:color w:val="000000"/>
                <w:sz w:val="18"/>
                <w:szCs w:val="18"/>
              </w:rPr>
              <w:t xml:space="preserve"> to be</w:t>
            </w:r>
            <w:r w:rsidRPr="001C7E37">
              <w:rPr>
                <w:rFonts w:ascii="Times New Roman" w:eastAsia="Times New Roman" w:hAnsi="Times New Roman" w:cs="Times New Roman"/>
                <w:color w:val="000000"/>
                <w:sz w:val="18"/>
                <w:szCs w:val="18"/>
              </w:rPr>
              <w:t xml:space="preserve"> lost to urbanization by 2100.</w:t>
            </w:r>
            <w:r w:rsidR="006618F6" w:rsidRPr="001C7E37">
              <w:rPr>
                <w:rFonts w:ascii="Times New Roman" w:eastAsia="Times New Roman" w:hAnsi="Times New Roman" w:cs="Times New Roman"/>
                <w:color w:val="000000"/>
                <w:sz w:val="18"/>
                <w:szCs w:val="18"/>
              </w:rPr>
              <w:t xml:space="preserve"> Under the scenario of higher coastal urbanization over time, c</w:t>
            </w:r>
            <w:r w:rsidRPr="001C7E37">
              <w:rPr>
                <w:rFonts w:ascii="Times New Roman" w:eastAsia="Times New Roman" w:hAnsi="Times New Roman" w:cs="Times New Roman"/>
                <w:color w:val="000000"/>
                <w:sz w:val="18"/>
                <w:szCs w:val="18"/>
              </w:rPr>
              <w:t xml:space="preserve">arrying capacity </w:t>
            </w:r>
            <w:r w:rsidR="006618F6" w:rsidRPr="001C7E37">
              <w:rPr>
                <w:rFonts w:ascii="Times New Roman" w:eastAsia="Times New Roman" w:hAnsi="Times New Roman" w:cs="Times New Roman"/>
                <w:color w:val="000000"/>
                <w:sz w:val="18"/>
                <w:szCs w:val="18"/>
              </w:rPr>
              <w:t xml:space="preserve">of wintering habitat for whooping cranes was </w:t>
            </w:r>
            <w:r w:rsidRPr="001C7E37">
              <w:rPr>
                <w:rFonts w:ascii="Times New Roman" w:eastAsia="Times New Roman" w:hAnsi="Times New Roman" w:cs="Times New Roman"/>
                <w:color w:val="000000"/>
                <w:sz w:val="18"/>
                <w:szCs w:val="18"/>
              </w:rPr>
              <w:t xml:space="preserve">predicted to </w:t>
            </w:r>
            <w:r w:rsidR="006618F6" w:rsidRPr="001C7E37">
              <w:rPr>
                <w:rFonts w:ascii="Times New Roman" w:eastAsia="Times New Roman" w:hAnsi="Times New Roman" w:cs="Times New Roman"/>
                <w:color w:val="000000"/>
                <w:sz w:val="18"/>
                <w:szCs w:val="18"/>
              </w:rPr>
              <w:t>initially increase with a 0.6 m rise in sea level, but decrease as sea level rose by 1-2 m through time.</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6E909124" w14:textId="2FE091A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Metzger KL, Lehnen SE, Sesnie SE, Butler MJ, Pearse AT, Harris G. 2020. Identifying sustainable winter habitat for whooping cranes.</w:t>
            </w:r>
            <w:r w:rsidR="00E36682" w:rsidRPr="001C7E37">
              <w:rPr>
                <w:rFonts w:ascii="Times New Roman" w:eastAsia="Times New Roman" w:hAnsi="Times New Roman" w:cs="Times New Roman"/>
                <w:color w:val="000000"/>
                <w:sz w:val="18"/>
                <w:szCs w:val="18"/>
              </w:rPr>
              <w:t xml:space="preserve"> Journal for Nature Conservation 57.</w:t>
            </w:r>
            <w:r w:rsidRPr="001C7E37">
              <w:rPr>
                <w:rFonts w:ascii="Times New Roman" w:eastAsia="Times New Roman" w:hAnsi="Times New Roman" w:cs="Times New Roman"/>
                <w:color w:val="000000"/>
                <w:sz w:val="18"/>
                <w:szCs w:val="18"/>
              </w:rPr>
              <w:t xml:space="preserve"> </w:t>
            </w:r>
            <w:hyperlink r:id="rId95" w:history="1">
              <w:r w:rsidR="00E36682" w:rsidRPr="001C7E37">
                <w:rPr>
                  <w:rStyle w:val="Hyperlink"/>
                  <w:rFonts w:ascii="Times New Roman" w:hAnsi="Times New Roman" w:cs="Times New Roman"/>
                  <w:sz w:val="20"/>
                  <w:szCs w:val="20"/>
                </w:rPr>
                <w:t>https://doi.org/10.1016/j.jnc.2020.125892</w:t>
              </w:r>
            </w:hyperlink>
          </w:p>
        </w:tc>
      </w:tr>
      <w:tr w:rsidR="00750CB5" w:rsidRPr="005C6EA0" w14:paraId="5C19746A" w14:textId="77777777" w:rsidTr="00014E76">
        <w:trPr>
          <w:cantSplit/>
          <w:trHeight w:val="1862"/>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68827A8F" w14:textId="65CE5AE8"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70A4BCC7" w14:textId="2BFD4A37" w:rsidR="00750CB5" w:rsidRPr="001C7E37" w:rsidRDefault="005C6EA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Diet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7AEB0FA8" w14:textId="22C1D5CF" w:rsidR="00750CB5" w:rsidRPr="001C7E37" w:rsidRDefault="005C6EA0"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 characterization of the diets of wild and reintroduced whooping cranes (</w:t>
            </w:r>
            <w:r w:rsidRPr="001C7E37">
              <w:rPr>
                <w:rFonts w:ascii="Times New Roman" w:eastAsia="Times New Roman" w:hAnsi="Times New Roman" w:cs="Times New Roman"/>
                <w:i/>
                <w:iCs/>
                <w:color w:val="000000"/>
                <w:sz w:val="18"/>
                <w:szCs w:val="18"/>
              </w:rPr>
              <w:t>Grus americana</w:t>
            </w:r>
            <w:r w:rsidRPr="001C7E37">
              <w:rPr>
                <w:rFonts w:ascii="Times New Roman" w:eastAsia="Times New Roman" w:hAnsi="Times New Roman" w:cs="Times New Roman"/>
                <w:color w:val="000000"/>
                <w:sz w:val="18"/>
                <w:szCs w:val="18"/>
              </w:rPr>
              <w:t>)</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26C4997E" w14:textId="62788D48" w:rsidR="00750CB5" w:rsidRPr="001C7E37" w:rsidRDefault="00B4515B"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Inventoried proventriculus and ventriculus contents from dead birds to compare diet </w:t>
            </w:r>
            <w:r w:rsidR="005C6EA0" w:rsidRPr="001C7E37">
              <w:rPr>
                <w:rFonts w:ascii="Times New Roman" w:eastAsia="Times New Roman" w:hAnsi="Times New Roman" w:cs="Times New Roman"/>
                <w:color w:val="000000"/>
                <w:sz w:val="18"/>
                <w:szCs w:val="18"/>
              </w:rPr>
              <w:t>between Wisconsin-Florida (eastern migratory) population and the Aransas-Wood Buffalo population.</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5F413B2E" w14:textId="7C902978" w:rsidR="00750CB5" w:rsidRPr="001C7E37" w:rsidRDefault="00B4515B"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Wisconsin-Florida and Aransas-Wood Buffalo populations had similar dietary compositions, including benthic invertebrates, beetles, crabs/crayfish, vegetation, seeds, mollusks and unidentified vertebrates.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025EF44D" w14:textId="3D9480A7" w:rsidR="005C6EA0"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Neri </w:t>
            </w:r>
            <w:r w:rsidR="005C6EA0" w:rsidRPr="001C7E37">
              <w:rPr>
                <w:rFonts w:ascii="Times New Roman" w:eastAsia="Times New Roman" w:hAnsi="Times New Roman" w:cs="Times New Roman"/>
                <w:color w:val="000000"/>
                <w:sz w:val="18"/>
                <w:szCs w:val="18"/>
              </w:rPr>
              <w:t xml:space="preserve">H. </w:t>
            </w:r>
            <w:r w:rsidRPr="001C7E37">
              <w:rPr>
                <w:rFonts w:ascii="Times New Roman" w:eastAsia="Times New Roman" w:hAnsi="Times New Roman" w:cs="Times New Roman"/>
                <w:color w:val="000000"/>
                <w:sz w:val="18"/>
                <w:szCs w:val="18"/>
              </w:rPr>
              <w:t xml:space="preserve">2020. </w:t>
            </w:r>
            <w:r w:rsidR="005C6EA0" w:rsidRPr="001C7E37">
              <w:rPr>
                <w:rFonts w:ascii="Times New Roman" w:eastAsia="Times New Roman" w:hAnsi="Times New Roman" w:cs="Times New Roman"/>
                <w:color w:val="000000"/>
                <w:sz w:val="18"/>
                <w:szCs w:val="18"/>
              </w:rPr>
              <w:t>A characterization of the diets of wild and reintroduced whooping cranes (</w:t>
            </w:r>
            <w:r w:rsidR="005C6EA0" w:rsidRPr="001C7E37">
              <w:rPr>
                <w:rFonts w:ascii="Times New Roman" w:eastAsia="Times New Roman" w:hAnsi="Times New Roman" w:cs="Times New Roman"/>
                <w:i/>
                <w:iCs/>
                <w:color w:val="000000"/>
                <w:sz w:val="18"/>
                <w:szCs w:val="18"/>
              </w:rPr>
              <w:t>Grus americana</w:t>
            </w:r>
            <w:r w:rsidR="005C6EA0" w:rsidRPr="001C7E37">
              <w:rPr>
                <w:rFonts w:ascii="Times New Roman" w:eastAsia="Times New Roman" w:hAnsi="Times New Roman" w:cs="Times New Roman"/>
                <w:color w:val="000000"/>
                <w:sz w:val="18"/>
                <w:szCs w:val="18"/>
              </w:rPr>
              <w:t>). MS Thesis, Department of Environmental Biology, Hood College</w:t>
            </w:r>
            <w:r w:rsidR="00821515" w:rsidRPr="001C7E37">
              <w:rPr>
                <w:rFonts w:ascii="Times New Roman" w:eastAsia="Times New Roman" w:hAnsi="Times New Roman" w:cs="Times New Roman"/>
                <w:color w:val="000000"/>
                <w:sz w:val="18"/>
                <w:szCs w:val="18"/>
              </w:rPr>
              <w:t>, Frederick, MD.</w:t>
            </w:r>
          </w:p>
          <w:p w14:paraId="62354F06" w14:textId="154C1508" w:rsidR="00750CB5" w:rsidRPr="001C7E37" w:rsidRDefault="005B3D67" w:rsidP="001C7E37">
            <w:pPr>
              <w:spacing w:after="0" w:line="240" w:lineRule="auto"/>
              <w:jc w:val="center"/>
              <w:rPr>
                <w:rFonts w:ascii="Times New Roman" w:eastAsia="Times New Roman" w:hAnsi="Times New Roman" w:cs="Times New Roman"/>
                <w:color w:val="000000"/>
                <w:sz w:val="18"/>
                <w:szCs w:val="18"/>
              </w:rPr>
            </w:pPr>
            <w:hyperlink r:id="rId96" w:history="1">
              <w:r w:rsidR="005C6EA0" w:rsidRPr="001C7E37">
                <w:rPr>
                  <w:rStyle w:val="Hyperlink"/>
                  <w:rFonts w:ascii="Times New Roman" w:hAnsi="Times New Roman" w:cs="Times New Roman"/>
                  <w:sz w:val="18"/>
                  <w:szCs w:val="18"/>
                </w:rPr>
                <w:t>http://hdl.handle.net/11603/18389</w:t>
              </w:r>
            </w:hyperlink>
          </w:p>
          <w:p w14:paraId="64884DB1" w14:textId="32257112"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p>
        </w:tc>
      </w:tr>
    </w:tbl>
    <w:p w14:paraId="017229F3" w14:textId="77777777" w:rsidR="00E1533E" w:rsidRDefault="00E1533E">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E1533E" w:rsidRPr="001C7E37" w14:paraId="057802C2" w14:textId="77777777" w:rsidTr="00C624C0">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438692" w14:textId="74CD423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128E6D27"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7CFE2A09"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3D9F964D"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2E55EBB4"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3140292A" w14:textId="77777777" w:rsidR="00E1533E" w:rsidRPr="001C7E37" w:rsidRDefault="00E1533E" w:rsidP="00C624C0">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0E7035" w:rsidRPr="009F529C" w14:paraId="0D06BC60" w14:textId="77777777" w:rsidTr="00014E76">
        <w:trPr>
          <w:cantSplit/>
          <w:trHeight w:val="1960"/>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019B491C" w14:textId="302B668F"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FFFFFF" w:themeFill="background1"/>
            <w:vAlign w:val="center"/>
          </w:tcPr>
          <w:p w14:paraId="3D50621B" w14:textId="4610C1E8"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Migration telemetry</w:t>
            </w:r>
          </w:p>
        </w:tc>
        <w:tc>
          <w:tcPr>
            <w:tcW w:w="601" w:type="pct"/>
            <w:tcBorders>
              <w:top w:val="nil"/>
              <w:left w:val="nil"/>
              <w:bottom w:val="single" w:sz="4" w:space="0" w:color="auto"/>
              <w:right w:val="single" w:sz="4" w:space="0" w:color="auto"/>
            </w:tcBorders>
            <w:shd w:val="clear" w:color="auto" w:fill="FFFFFF" w:themeFill="background1"/>
            <w:vAlign w:val="center"/>
          </w:tcPr>
          <w:p w14:paraId="4FD082B8" w14:textId="12DFB5CD"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sz w:val="18"/>
                <w:szCs w:val="18"/>
              </w:rPr>
              <w:t>Location data for whooping cranes of the Aransas-Wood Buffalo population, 2009-2018 (data set).</w:t>
            </w:r>
          </w:p>
        </w:tc>
        <w:tc>
          <w:tcPr>
            <w:tcW w:w="1008" w:type="pct"/>
            <w:tcBorders>
              <w:top w:val="nil"/>
              <w:left w:val="nil"/>
              <w:bottom w:val="single" w:sz="4" w:space="0" w:color="auto"/>
              <w:right w:val="single" w:sz="4" w:space="0" w:color="auto"/>
            </w:tcBorders>
            <w:shd w:val="clear" w:color="auto" w:fill="FFFFFF" w:themeFill="background1"/>
            <w:vAlign w:val="center"/>
          </w:tcPr>
          <w:p w14:paraId="0D33BB24" w14:textId="1D674B1B"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Telemetry tracking locational dataset for AWB migratory population of whooping cranes from 2009-2018.</w:t>
            </w:r>
          </w:p>
        </w:tc>
        <w:tc>
          <w:tcPr>
            <w:tcW w:w="1414" w:type="pct"/>
            <w:tcBorders>
              <w:top w:val="nil"/>
              <w:left w:val="nil"/>
              <w:bottom w:val="single" w:sz="4" w:space="0" w:color="auto"/>
              <w:right w:val="single" w:sz="4" w:space="0" w:color="auto"/>
            </w:tcBorders>
            <w:shd w:val="clear" w:color="auto" w:fill="FFFFFF" w:themeFill="background1"/>
            <w:vAlign w:val="center"/>
          </w:tcPr>
          <w:p w14:paraId="149F15F1" w14:textId="091C0DC1" w:rsidR="000E7035" w:rsidRPr="001C7E37" w:rsidRDefault="000E703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Telemetry tracking locational dataset for AWB migratory population of whooping cranes from 2009-2018.</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27C367A9" w14:textId="77777777" w:rsidR="000E7035" w:rsidRPr="001C7E37" w:rsidRDefault="000E7035"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Pearse AT, Brandt DA, Baasch DM, Bidwell MT, Conkin JA, Harner MJ, Harrell W, Metzger KL. 2020. Location data for whooping cranes of the Aransas-Wood Buffalo population, 2009-2018 (data set). US Geological Survey.</w:t>
            </w:r>
          </w:p>
          <w:p w14:paraId="36198B6E" w14:textId="4932CB01" w:rsidR="000E7035" w:rsidRPr="001C7E37" w:rsidRDefault="005B3D67" w:rsidP="001C7E37">
            <w:pPr>
              <w:spacing w:after="0" w:line="240" w:lineRule="auto"/>
              <w:jc w:val="center"/>
              <w:rPr>
                <w:rFonts w:ascii="Times New Roman" w:eastAsia="Times New Roman" w:hAnsi="Times New Roman" w:cs="Times New Roman"/>
                <w:sz w:val="20"/>
                <w:szCs w:val="20"/>
              </w:rPr>
            </w:pPr>
            <w:hyperlink r:id="rId97" w:history="1">
              <w:r w:rsidR="000E7035" w:rsidRPr="001C7E37">
                <w:rPr>
                  <w:rStyle w:val="Hyperlink"/>
                  <w:rFonts w:ascii="Times New Roman" w:hAnsi="Times New Roman" w:cs="Times New Roman"/>
                  <w:color w:val="1976D2"/>
                  <w:sz w:val="18"/>
                  <w:szCs w:val="18"/>
                  <w:shd w:val="clear" w:color="auto" w:fill="FFFFFF"/>
                </w:rPr>
                <w:t>https://doi.org/10.5066/P9Y8KZJ9</w:t>
              </w:r>
            </w:hyperlink>
          </w:p>
        </w:tc>
      </w:tr>
      <w:tr w:rsidR="00750CB5" w:rsidRPr="009F529C" w14:paraId="75678F14" w14:textId="77777777" w:rsidTr="00014E76">
        <w:trPr>
          <w:cantSplit/>
          <w:trHeight w:val="1960"/>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hideMark/>
          </w:tcPr>
          <w:p w14:paraId="7C4ABA9C"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2020</w:t>
            </w:r>
          </w:p>
        </w:tc>
        <w:tc>
          <w:tcPr>
            <w:tcW w:w="460" w:type="pct"/>
            <w:tcBorders>
              <w:top w:val="nil"/>
              <w:left w:val="nil"/>
              <w:bottom w:val="single" w:sz="4" w:space="0" w:color="auto"/>
              <w:right w:val="single" w:sz="4" w:space="0" w:color="auto"/>
            </w:tcBorders>
            <w:shd w:val="clear" w:color="auto" w:fill="D0CECE" w:themeFill="background2" w:themeFillShade="E6"/>
            <w:vAlign w:val="center"/>
            <w:hideMark/>
          </w:tcPr>
          <w:p w14:paraId="59E5E1CA" w14:textId="7771AC4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Migration</w:t>
            </w:r>
            <w:r w:rsidR="00CB7E1A" w:rsidRPr="001C7E37">
              <w:rPr>
                <w:rFonts w:ascii="Times New Roman" w:eastAsia="Times New Roman" w:hAnsi="Times New Roman" w:cs="Times New Roman"/>
                <w:color w:val="000000"/>
                <w:sz w:val="18"/>
                <w:szCs w:val="18"/>
              </w:rPr>
              <w:t xml:space="preserve"> strategy</w:t>
            </w:r>
          </w:p>
        </w:tc>
        <w:tc>
          <w:tcPr>
            <w:tcW w:w="601" w:type="pct"/>
            <w:tcBorders>
              <w:top w:val="nil"/>
              <w:left w:val="nil"/>
              <w:bottom w:val="single" w:sz="4" w:space="0" w:color="auto"/>
              <w:right w:val="single" w:sz="4" w:space="0" w:color="auto"/>
            </w:tcBorders>
            <w:shd w:val="clear" w:color="auto" w:fill="D0CECE" w:themeFill="background2" w:themeFillShade="E6"/>
            <w:vAlign w:val="center"/>
            <w:hideMark/>
          </w:tcPr>
          <w:p w14:paraId="6313EA9B"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Heterogeneity in migration strategies of whooping cranes</w:t>
            </w:r>
          </w:p>
        </w:tc>
        <w:tc>
          <w:tcPr>
            <w:tcW w:w="1008" w:type="pct"/>
            <w:tcBorders>
              <w:top w:val="nil"/>
              <w:left w:val="nil"/>
              <w:bottom w:val="single" w:sz="4" w:space="0" w:color="auto"/>
              <w:right w:val="single" w:sz="4" w:space="0" w:color="auto"/>
            </w:tcBorders>
            <w:shd w:val="clear" w:color="auto" w:fill="D0CECE" w:themeFill="background2" w:themeFillShade="E6"/>
            <w:vAlign w:val="center"/>
            <w:hideMark/>
          </w:tcPr>
          <w:p w14:paraId="0E1C2F8D" w14:textId="0A10DD4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telemetry to assess variation in migration strategies among 58 whooping cranes and the variables associated with those differences.</w:t>
            </w:r>
          </w:p>
        </w:tc>
        <w:tc>
          <w:tcPr>
            <w:tcW w:w="1414" w:type="pct"/>
            <w:tcBorders>
              <w:top w:val="nil"/>
              <w:left w:val="nil"/>
              <w:bottom w:val="single" w:sz="4" w:space="0" w:color="auto"/>
              <w:right w:val="single" w:sz="4" w:space="0" w:color="auto"/>
            </w:tcBorders>
            <w:shd w:val="clear" w:color="auto" w:fill="D0CECE" w:themeFill="background2" w:themeFillShade="E6"/>
            <w:vAlign w:val="center"/>
            <w:hideMark/>
          </w:tcPr>
          <w:p w14:paraId="6A58F5A2" w14:textId="47461A4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showed little consistency in stopover sites used among migration seasons. Timing of migration showed consistency among age classes and reproductive cycles. Time spent at stopover sites was positively associated with distances traveled and negatively associated with time spent at previous stopover sites.</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5423F07A" w14:textId="58F33F46" w:rsidR="00CA7BA5" w:rsidRPr="001C7E37" w:rsidRDefault="00750CB5"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 xml:space="preserve">Pearse AT, Metzger KL, Brandt DA, Bidwell MT, Harner MJ, Baasch DM, Harrell W. 2020. Heterogeneity in migration strategies of </w:t>
            </w:r>
            <w:r w:rsidR="009F4404" w:rsidRPr="001C7E37">
              <w:rPr>
                <w:rFonts w:ascii="Times New Roman" w:eastAsia="Times New Roman" w:hAnsi="Times New Roman" w:cs="Times New Roman"/>
                <w:sz w:val="18"/>
                <w:szCs w:val="18"/>
              </w:rPr>
              <w:t>w</w:t>
            </w:r>
            <w:r w:rsidRPr="001C7E37">
              <w:rPr>
                <w:rFonts w:ascii="Times New Roman" w:eastAsia="Times New Roman" w:hAnsi="Times New Roman" w:cs="Times New Roman"/>
                <w:sz w:val="18"/>
                <w:szCs w:val="18"/>
              </w:rPr>
              <w:t xml:space="preserve">hooping </w:t>
            </w:r>
            <w:r w:rsidR="009F4404"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ranes. The Condor</w:t>
            </w:r>
            <w:r w:rsidR="00CA7BA5" w:rsidRPr="001C7E37">
              <w:rPr>
                <w:rFonts w:ascii="Times New Roman" w:eastAsia="Times New Roman" w:hAnsi="Times New Roman" w:cs="Times New Roman"/>
                <w:sz w:val="18"/>
                <w:szCs w:val="18"/>
              </w:rPr>
              <w:t xml:space="preserve"> 122(1): </w:t>
            </w:r>
            <w:r w:rsidR="000E7035" w:rsidRPr="001C7E37">
              <w:rPr>
                <w:rFonts w:ascii="Times New Roman" w:eastAsia="Times New Roman" w:hAnsi="Times New Roman" w:cs="Times New Roman"/>
                <w:sz w:val="18"/>
                <w:szCs w:val="18"/>
              </w:rPr>
              <w:t>1-15.</w:t>
            </w:r>
          </w:p>
          <w:p w14:paraId="71D437A4" w14:textId="609C6D24" w:rsidR="00750CB5" w:rsidRPr="001C7E37" w:rsidRDefault="005B3D67" w:rsidP="001C7E37">
            <w:pPr>
              <w:spacing w:after="0" w:line="240" w:lineRule="auto"/>
              <w:jc w:val="center"/>
              <w:rPr>
                <w:rFonts w:ascii="Times New Roman" w:eastAsia="Times New Roman" w:hAnsi="Times New Roman" w:cs="Times New Roman"/>
                <w:color w:val="0563C1"/>
                <w:sz w:val="18"/>
                <w:szCs w:val="18"/>
                <w:u w:val="single"/>
              </w:rPr>
            </w:pPr>
            <w:hyperlink r:id="rId98" w:history="1">
              <w:r w:rsidR="005C6EA0" w:rsidRPr="001C7E37">
                <w:rPr>
                  <w:rStyle w:val="Hyperlink"/>
                  <w:rFonts w:ascii="Times New Roman" w:eastAsia="Times New Roman" w:hAnsi="Times New Roman" w:cs="Times New Roman"/>
                  <w:sz w:val="18"/>
                  <w:szCs w:val="18"/>
                </w:rPr>
                <w:t>https://academic.oup.com/condor/article/122/1/duz056/5700702</w:t>
              </w:r>
            </w:hyperlink>
          </w:p>
        </w:tc>
      </w:tr>
      <w:tr w:rsidR="00750CB5" w:rsidRPr="00F16F96" w14:paraId="4C385291" w14:textId="77777777" w:rsidTr="00014E76">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E8DFE3"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2019</w:t>
            </w:r>
          </w:p>
        </w:tc>
        <w:tc>
          <w:tcPr>
            <w:tcW w:w="46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0E1D76A" w14:textId="717F5FD6"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Riverine </w:t>
            </w:r>
            <w:r w:rsidR="00E76168" w:rsidRPr="001C7E37">
              <w:rPr>
                <w:rFonts w:ascii="Times New Roman" w:eastAsia="Times New Roman" w:hAnsi="Times New Roman" w:cs="Times New Roman"/>
                <w:color w:val="000000"/>
                <w:sz w:val="18"/>
                <w:szCs w:val="18"/>
              </w:rPr>
              <w:t>habitat selection</w:t>
            </w:r>
          </w:p>
        </w:tc>
        <w:tc>
          <w:tcPr>
            <w:tcW w:w="6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1311D015" w14:textId="2942528A"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 use of riverine stopover sites</w:t>
            </w:r>
          </w:p>
        </w:tc>
        <w:tc>
          <w:tcPr>
            <w:tcW w:w="1008" w:type="pct"/>
            <w:tcBorders>
              <w:top w:val="single" w:sz="4" w:space="0" w:color="auto"/>
              <w:left w:val="nil"/>
              <w:bottom w:val="single" w:sz="4" w:space="0" w:color="auto"/>
              <w:right w:val="single" w:sz="4" w:space="0" w:color="auto"/>
            </w:tcBorders>
            <w:shd w:val="clear" w:color="auto" w:fill="FFFFFF" w:themeFill="background1"/>
            <w:vAlign w:val="center"/>
            <w:hideMark/>
          </w:tcPr>
          <w:p w14:paraId="2D686F8D" w14:textId="1CCDE891"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Analyzed habitat characteristics for riverine stopover sites in the Great Plains and on the Platte River using telemetry locations for the Great Plain analysis and both PRRIP systematic aerial monitoring and telemetry for the Platte River analysis.</w:t>
            </w:r>
          </w:p>
        </w:tc>
        <w:tc>
          <w:tcPr>
            <w:tcW w:w="1414" w:type="pct"/>
            <w:tcBorders>
              <w:top w:val="single" w:sz="4" w:space="0" w:color="auto"/>
              <w:left w:val="nil"/>
              <w:bottom w:val="single" w:sz="4" w:space="0" w:color="auto"/>
              <w:right w:val="single" w:sz="4" w:space="0" w:color="auto"/>
            </w:tcBorders>
            <w:shd w:val="clear" w:color="auto" w:fill="FFFFFF" w:themeFill="background1"/>
            <w:vAlign w:val="center"/>
            <w:hideMark/>
          </w:tcPr>
          <w:p w14:paraId="1A8C375C" w14:textId="34F44141"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This analysis found that whooping crane use on riverine sites was maximized at 200m for unobstructed channel width (656 ft. UOCW), 160m for nearest forest (524ft NF), and suggested managing for unforested corridor widths of 330m (1,082ft UFCW).</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03494AC" w14:textId="647ADF41" w:rsidR="00750CB5" w:rsidRPr="001C7E37" w:rsidRDefault="00CA7BA5" w:rsidP="001C7E37">
            <w:pPr>
              <w:spacing w:after="0" w:line="240" w:lineRule="auto"/>
              <w:jc w:val="center"/>
              <w:rPr>
                <w:rFonts w:ascii="Times New Roman" w:eastAsia="Times New Roman" w:hAnsi="Times New Roman" w:cs="Times New Roman"/>
                <w:color w:val="0563C1"/>
                <w:sz w:val="18"/>
                <w:szCs w:val="18"/>
                <w:u w:val="single"/>
                <w:lang w:val="pt-BR"/>
              </w:rPr>
            </w:pPr>
            <w:r w:rsidRPr="001C7E37">
              <w:rPr>
                <w:rFonts w:ascii="Times New Roman" w:eastAsia="Times New Roman" w:hAnsi="Times New Roman" w:cs="Times New Roman"/>
                <w:sz w:val="18"/>
                <w:szCs w:val="18"/>
              </w:rPr>
              <w:t xml:space="preserve">Baasch DM, Farrell PD, Howlin S, Pearse AT, Farnsworth JM, Smith CB. 2019. Whooping crane use of riverine stopover sites. </w:t>
            </w:r>
            <w:r w:rsidRPr="00F571F5">
              <w:rPr>
                <w:rFonts w:ascii="Times New Roman" w:eastAsia="Times New Roman" w:hAnsi="Times New Roman" w:cs="Times New Roman"/>
                <w:sz w:val="18"/>
                <w:szCs w:val="18"/>
              </w:rPr>
              <w:t xml:space="preserve">PLoS ONE 14 (1): e0209612. </w:t>
            </w:r>
            <w:hyperlink r:id="rId99" w:history="1">
              <w:r w:rsidR="009F4404" w:rsidRPr="001C7E37">
                <w:rPr>
                  <w:rStyle w:val="Hyperlink"/>
                  <w:rFonts w:ascii="Times New Roman" w:eastAsia="Times New Roman" w:hAnsi="Times New Roman" w:cs="Times New Roman"/>
                  <w:sz w:val="18"/>
                  <w:szCs w:val="18"/>
                  <w:lang w:val="pt-BR"/>
                </w:rPr>
                <w:t>https://journals.plos.org/plosone/article?id=10.1371/journal.pone.0209612</w:t>
              </w:r>
            </w:hyperlink>
          </w:p>
        </w:tc>
      </w:tr>
    </w:tbl>
    <w:p w14:paraId="5F849A8E" w14:textId="77777777" w:rsidR="006F6425" w:rsidRPr="009F4404" w:rsidRDefault="006F6425">
      <w:pPr>
        <w:rPr>
          <w:lang w:val="pt-BR"/>
        </w:rPr>
      </w:pPr>
      <w:r w:rsidRPr="009F4404">
        <w:rPr>
          <w:lang w:val="pt-BR"/>
        </w:rP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452F31" w:rsidRPr="009F529C" w14:paraId="502DFC1A" w14:textId="77777777" w:rsidTr="002C13CD">
        <w:trPr>
          <w:cantSplit/>
          <w:trHeight w:val="35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13F21D4F" w14:textId="340C862F"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tcPr>
          <w:p w14:paraId="4A5B0E14" w14:textId="68325D99"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tcPr>
          <w:p w14:paraId="2237FFD1" w14:textId="6F3DA5EC"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tcPr>
          <w:p w14:paraId="595DB3A4" w14:textId="2B134BCB"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tcPr>
          <w:p w14:paraId="7AC175B0" w14:textId="30BAD2F0" w:rsidR="00452F31" w:rsidRPr="009F529C" w:rsidRDefault="00475D87" w:rsidP="00BD6F0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452F31" w:rsidRPr="009F529C">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tcPr>
          <w:p w14:paraId="6ACCDC58" w14:textId="66CA37C6" w:rsidR="00452F31" w:rsidRDefault="00452F31" w:rsidP="00BD6F02">
            <w:pPr>
              <w:spacing w:after="0" w:line="240" w:lineRule="auto"/>
              <w:jc w:val="center"/>
            </w:pPr>
            <w:r w:rsidRPr="009F529C">
              <w:rPr>
                <w:rFonts w:ascii="Times New Roman" w:eastAsia="Times New Roman" w:hAnsi="Times New Roman" w:cs="Times New Roman"/>
                <w:b/>
                <w:bCs/>
                <w:color w:val="000000"/>
                <w:sz w:val="18"/>
                <w:szCs w:val="18"/>
              </w:rPr>
              <w:t>Citation</w:t>
            </w:r>
          </w:p>
        </w:tc>
      </w:tr>
      <w:tr w:rsidR="00452F31" w:rsidRPr="009F529C" w14:paraId="7882EE70" w14:textId="77777777" w:rsidTr="00014E76">
        <w:trPr>
          <w:cantSplit/>
          <w:trHeight w:val="440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27C4547A" w14:textId="77777777"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2019</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31E990F5" w14:textId="0A918B5D"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 xml:space="preserve">Diurnal </w:t>
            </w:r>
            <w:r w:rsidR="00E76168">
              <w:rPr>
                <w:rFonts w:ascii="Times New Roman" w:eastAsia="Times New Roman" w:hAnsi="Times New Roman" w:cs="Times New Roman"/>
                <w:color w:val="000000"/>
                <w:sz w:val="18"/>
                <w:szCs w:val="18"/>
              </w:rPr>
              <w:t>habitat selection</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86AC92A" w14:textId="70655125"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Diurnal habitat selection of migrating whooping crane in the Great Plains</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63B43901" w14:textId="3385EF99"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This study used telemetry marked whooping cranes to assess diurnal use of landcover types throughout the U.S. migration corridor.</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13FBD905" w14:textId="01839004" w:rsidR="00452F31" w:rsidRPr="009F529C" w:rsidRDefault="00452F31" w:rsidP="00BD6F02">
            <w:pPr>
              <w:spacing w:after="0" w:line="240" w:lineRule="auto"/>
              <w:jc w:val="center"/>
              <w:rPr>
                <w:rFonts w:ascii="Times New Roman" w:eastAsia="Times New Roman" w:hAnsi="Times New Roman" w:cs="Times New Roman"/>
                <w:color w:val="000000"/>
                <w:sz w:val="18"/>
                <w:szCs w:val="18"/>
              </w:rPr>
            </w:pPr>
            <w:r w:rsidRPr="009F529C">
              <w:rPr>
                <w:rFonts w:ascii="Times New Roman" w:eastAsia="Times New Roman" w:hAnsi="Times New Roman" w:cs="Times New Roman"/>
                <w:color w:val="000000"/>
                <w:sz w:val="18"/>
                <w:szCs w:val="18"/>
              </w:rPr>
              <w:t>Diurnal habitat selection by whooping crane</w:t>
            </w:r>
            <w:r w:rsidR="00DF772C">
              <w:rPr>
                <w:rFonts w:ascii="Times New Roman" w:eastAsia="Times New Roman" w:hAnsi="Times New Roman" w:cs="Times New Roman"/>
                <w:color w:val="000000"/>
                <w:sz w:val="18"/>
                <w:szCs w:val="18"/>
              </w:rPr>
              <w:t>s</w:t>
            </w:r>
            <w:r w:rsidRPr="009F529C">
              <w:rPr>
                <w:rFonts w:ascii="Times New Roman" w:eastAsia="Times New Roman" w:hAnsi="Times New Roman" w:cs="Times New Roman"/>
                <w:color w:val="000000"/>
                <w:sz w:val="18"/>
                <w:szCs w:val="18"/>
              </w:rPr>
              <w:t xml:space="preserve"> was found to be influenced by land-cover type and distance to roads. Avoidance of roads varied based on land cover type. </w:t>
            </w:r>
            <w:r w:rsidRPr="00014E76">
              <w:rPr>
                <w:rFonts w:ascii="Times New Roman" w:hAnsi="Times New Roman" w:cs="Times New Roman"/>
                <w:color w:val="000000"/>
                <w:sz w:val="18"/>
                <w:szCs w:val="18"/>
                <w:shd w:val="clear" w:color="auto" w:fill="D0CECE" w:themeFill="background2" w:themeFillShade="E6"/>
              </w:rPr>
              <w:t>At 200 m from any road, all water-based land-cover types (river, open water, and semipermanent wetlands) were estimated to be at least three times as likely and lowland grassland was more than twice as likely to be selected as diurnal use sites than other non-water-based land-cover types (upland grass, corn, wheat, and other agriculture).</w:t>
            </w:r>
            <w:r w:rsidRPr="009F529C">
              <w:rPr>
                <w:rFonts w:ascii="Times New Roman" w:eastAsia="Times New Roman" w:hAnsi="Times New Roman" w:cs="Times New Roman"/>
                <w:color w:val="000000"/>
                <w:sz w:val="18"/>
                <w:szCs w:val="18"/>
              </w:rPr>
              <w:t xml:space="preserve"> Corn and semipermanent wetlands were more than 3 times as likely to be selected for at 1 km compared to 200</w:t>
            </w:r>
            <w:r w:rsidR="00635DC2">
              <w:rPr>
                <w:rFonts w:ascii="Times New Roman" w:eastAsia="Times New Roman" w:hAnsi="Times New Roman" w:cs="Times New Roman"/>
                <w:color w:val="000000"/>
                <w:sz w:val="18"/>
                <w:szCs w:val="18"/>
              </w:rPr>
              <w:t xml:space="preserve"> </w:t>
            </w:r>
            <w:r w:rsidRPr="009F529C">
              <w:rPr>
                <w:rFonts w:ascii="Times New Roman" w:eastAsia="Times New Roman" w:hAnsi="Times New Roman" w:cs="Times New Roman"/>
                <w:color w:val="000000"/>
                <w:sz w:val="18"/>
                <w:szCs w:val="18"/>
              </w:rPr>
              <w:t>m from any road, whereas open water and riverine were similarly selected at 1km and 200</w:t>
            </w:r>
            <w:r w:rsidR="00635DC2">
              <w:rPr>
                <w:rFonts w:ascii="Times New Roman" w:eastAsia="Times New Roman" w:hAnsi="Times New Roman" w:cs="Times New Roman"/>
                <w:color w:val="000000"/>
                <w:sz w:val="18"/>
                <w:szCs w:val="18"/>
              </w:rPr>
              <w:t xml:space="preserve"> </w:t>
            </w:r>
            <w:r w:rsidRPr="009F529C">
              <w:rPr>
                <w:rFonts w:ascii="Times New Roman" w:eastAsia="Times New Roman" w:hAnsi="Times New Roman" w:cs="Times New Roman"/>
                <w:color w:val="000000"/>
                <w:sz w:val="18"/>
                <w:szCs w:val="18"/>
              </w:rPr>
              <w:t>m from any road. Semi-permanent wetland was the only water-based land-cover type that was influence by avoidance of roads and was almost 3 times as likely selected at 1 km compared to 200m.</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hideMark/>
          </w:tcPr>
          <w:p w14:paraId="3FC15FBF" w14:textId="6E77BDB8" w:rsidR="00452F31" w:rsidRPr="009F529C" w:rsidRDefault="00452F31" w:rsidP="00BD6F02">
            <w:pPr>
              <w:spacing w:after="0" w:line="240" w:lineRule="auto"/>
              <w:jc w:val="center"/>
              <w:rPr>
                <w:rFonts w:ascii="Times New Roman" w:eastAsia="Times New Roman" w:hAnsi="Times New Roman" w:cs="Times New Roman"/>
                <w:color w:val="0563C1"/>
                <w:sz w:val="18"/>
                <w:szCs w:val="18"/>
                <w:u w:val="single"/>
              </w:rPr>
            </w:pPr>
            <w:r w:rsidRPr="00D25ACF">
              <w:rPr>
                <w:rFonts w:ascii="Times New Roman" w:eastAsia="Times New Roman" w:hAnsi="Times New Roman" w:cs="Times New Roman"/>
                <w:sz w:val="18"/>
                <w:szCs w:val="18"/>
              </w:rPr>
              <w:t>Baasch DM, Farrell PD, Pearse AT,  Brandt DA, Caven AJ,  Harner MJ, Wright GD,</w:t>
            </w:r>
            <w:r w:rsidR="00CA7BA5">
              <w:rPr>
                <w:rFonts w:ascii="Times New Roman" w:eastAsia="Times New Roman" w:hAnsi="Times New Roman" w:cs="Times New Roman"/>
                <w:sz w:val="18"/>
                <w:szCs w:val="18"/>
              </w:rPr>
              <w:t xml:space="preserve"> </w:t>
            </w:r>
            <w:r w:rsidRPr="00D25ACF">
              <w:rPr>
                <w:rFonts w:ascii="Times New Roman" w:eastAsia="Times New Roman" w:hAnsi="Times New Roman" w:cs="Times New Roman"/>
                <w:sz w:val="18"/>
                <w:szCs w:val="18"/>
              </w:rPr>
              <w:t>Metzger KL. 2019. Diurnal habitat selection of migrating Whooping Crane in the Great Plains. Avian Conservation and Ecology 14(1):6.</w:t>
            </w:r>
            <w:r w:rsidR="00D25ACF" w:rsidRPr="00D25ACF">
              <w:rPr>
                <w:rFonts w:ascii="Times New Roman" w:eastAsia="Times New Roman" w:hAnsi="Times New Roman" w:cs="Times New Roman"/>
                <w:sz w:val="18"/>
                <w:szCs w:val="18"/>
                <w:u w:val="single"/>
              </w:rPr>
              <w:t xml:space="preserve"> </w:t>
            </w:r>
            <w:hyperlink r:id="rId100" w:history="1">
              <w:r w:rsidRPr="00D25ACF">
                <w:rPr>
                  <w:rStyle w:val="Hyperlink"/>
                  <w:rFonts w:ascii="Times New Roman" w:eastAsia="Times New Roman" w:hAnsi="Times New Roman" w:cs="Times New Roman"/>
                  <w:sz w:val="18"/>
                  <w:szCs w:val="18"/>
                </w:rPr>
                <w:t>https://doi.org/10.5751/ACE-01317-140106</w:t>
              </w:r>
            </w:hyperlink>
          </w:p>
        </w:tc>
      </w:tr>
      <w:tr w:rsidR="00750CB5" w:rsidRPr="009F529C" w14:paraId="5FCDC19D" w14:textId="77777777" w:rsidTr="00014E76">
        <w:trPr>
          <w:cantSplit/>
          <w:trHeight w:val="3140"/>
        </w:trPr>
        <w:tc>
          <w:tcPr>
            <w:tcW w:w="447" w:type="pct"/>
            <w:tcBorders>
              <w:top w:val="nil"/>
              <w:left w:val="single" w:sz="4" w:space="0" w:color="auto"/>
              <w:bottom w:val="single" w:sz="4" w:space="0" w:color="auto"/>
              <w:right w:val="single" w:sz="4" w:space="0" w:color="auto"/>
            </w:tcBorders>
            <w:shd w:val="clear" w:color="auto" w:fill="FFFFFF" w:themeFill="background1"/>
            <w:vAlign w:val="center"/>
          </w:tcPr>
          <w:p w14:paraId="5D689985" w14:textId="6549CDFB" w:rsidR="00750CB5" w:rsidRPr="009F529C"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2019</w:t>
            </w:r>
          </w:p>
        </w:tc>
        <w:tc>
          <w:tcPr>
            <w:tcW w:w="460" w:type="pct"/>
            <w:tcBorders>
              <w:top w:val="nil"/>
              <w:left w:val="nil"/>
              <w:bottom w:val="single" w:sz="4" w:space="0" w:color="auto"/>
              <w:right w:val="single" w:sz="4" w:space="0" w:color="auto"/>
            </w:tcBorders>
            <w:shd w:val="clear" w:color="auto" w:fill="FFFFFF" w:themeFill="background1"/>
            <w:vAlign w:val="center"/>
          </w:tcPr>
          <w:p w14:paraId="10D65E5C" w14:textId="5B6FF62A" w:rsidR="00750CB5" w:rsidRPr="009F529C"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Diet and foraging</w:t>
            </w:r>
          </w:p>
        </w:tc>
        <w:tc>
          <w:tcPr>
            <w:tcW w:w="601" w:type="pct"/>
            <w:tcBorders>
              <w:top w:val="nil"/>
              <w:left w:val="nil"/>
              <w:bottom w:val="single" w:sz="4" w:space="0" w:color="auto"/>
              <w:right w:val="single" w:sz="4" w:space="0" w:color="auto"/>
            </w:tcBorders>
            <w:shd w:val="clear" w:color="auto" w:fill="FFFFFF" w:themeFill="background1"/>
            <w:vAlign w:val="center"/>
          </w:tcPr>
          <w:p w14:paraId="0AEE9723" w14:textId="71439D3E" w:rsidR="00750CB5" w:rsidRPr="009F529C"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hAnsi="Times New Roman" w:cs="Times New Roman"/>
                <w:sz w:val="18"/>
                <w:szCs w:val="18"/>
              </w:rPr>
              <w:t>Adult whooping crane (</w:t>
            </w:r>
            <w:r w:rsidRPr="00B6401B">
              <w:rPr>
                <w:rFonts w:ascii="Times New Roman" w:hAnsi="Times New Roman" w:cs="Times New Roman"/>
                <w:i/>
                <w:iCs/>
                <w:sz w:val="18"/>
                <w:szCs w:val="18"/>
              </w:rPr>
              <w:t>Grus americana</w:t>
            </w:r>
            <w:r>
              <w:rPr>
                <w:rFonts w:ascii="Times New Roman" w:hAnsi="Times New Roman" w:cs="Times New Roman"/>
                <w:sz w:val="18"/>
                <w:szCs w:val="18"/>
              </w:rPr>
              <w:t>) consumption of juvenile catfish (</w:t>
            </w:r>
            <w:r w:rsidRPr="00B6401B">
              <w:rPr>
                <w:rFonts w:ascii="Times New Roman" w:hAnsi="Times New Roman" w:cs="Times New Roman"/>
                <w:i/>
                <w:iCs/>
                <w:sz w:val="18"/>
                <w:szCs w:val="18"/>
              </w:rPr>
              <w:t>Ictalurus punctatus</w:t>
            </w:r>
            <w:r>
              <w:rPr>
                <w:rFonts w:ascii="Times New Roman" w:hAnsi="Times New Roman" w:cs="Times New Roman"/>
                <w:sz w:val="18"/>
                <w:szCs w:val="18"/>
              </w:rPr>
              <w:t>) during the avian spring migration in the Central Platte River Valley, Nebraska, USA.</w:t>
            </w:r>
          </w:p>
        </w:tc>
        <w:tc>
          <w:tcPr>
            <w:tcW w:w="1008" w:type="pct"/>
            <w:tcBorders>
              <w:top w:val="nil"/>
              <w:left w:val="nil"/>
              <w:bottom w:val="single" w:sz="4" w:space="0" w:color="auto"/>
              <w:right w:val="single" w:sz="4" w:space="0" w:color="auto"/>
            </w:tcBorders>
            <w:shd w:val="clear" w:color="auto" w:fill="FFFFFF" w:themeFill="background1"/>
            <w:vAlign w:val="center"/>
          </w:tcPr>
          <w:p w14:paraId="7E28D787" w14:textId="49F45A9E" w:rsidR="00750CB5"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First observation of whooping crane consumption of fish in the Platte River.</w:t>
            </w:r>
          </w:p>
        </w:tc>
        <w:tc>
          <w:tcPr>
            <w:tcW w:w="1414" w:type="pct"/>
            <w:tcBorders>
              <w:top w:val="nil"/>
              <w:left w:val="nil"/>
              <w:bottom w:val="single" w:sz="4" w:space="0" w:color="auto"/>
              <w:right w:val="single" w:sz="4" w:space="0" w:color="auto"/>
            </w:tcBorders>
            <w:shd w:val="clear" w:color="auto" w:fill="FFFFFF" w:themeFill="background1"/>
            <w:vAlign w:val="center"/>
          </w:tcPr>
          <w:p w14:paraId="7FE1509F" w14:textId="3E454C6B" w:rsidR="00750CB5" w:rsidRDefault="00750CB5" w:rsidP="00BD6F02">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22 March 2018 observation and photo documentation of an adult whooping crane consuming five juvenile channel catfish.</w:t>
            </w:r>
          </w:p>
        </w:tc>
        <w:tc>
          <w:tcPr>
            <w:tcW w:w="1070" w:type="pct"/>
            <w:tcBorders>
              <w:top w:val="nil"/>
              <w:left w:val="nil"/>
              <w:bottom w:val="single" w:sz="4" w:space="0" w:color="auto"/>
              <w:right w:val="single" w:sz="4" w:space="0" w:color="auto"/>
            </w:tcBorders>
            <w:shd w:val="clear" w:color="auto" w:fill="FFFFFF" w:themeFill="background1"/>
            <w:vAlign w:val="center"/>
          </w:tcPr>
          <w:p w14:paraId="039189BB" w14:textId="77777777" w:rsidR="00750CB5" w:rsidRDefault="00750CB5" w:rsidP="00BD6F02">
            <w:pPr>
              <w:spacing w:after="0" w:line="240" w:lineRule="auto"/>
              <w:jc w:val="center"/>
              <w:rPr>
                <w:rFonts w:ascii="Times New Roman" w:hAnsi="Times New Roman" w:cs="Times New Roman"/>
                <w:sz w:val="18"/>
                <w:szCs w:val="18"/>
              </w:rPr>
            </w:pPr>
            <w:r w:rsidRPr="00184FBE">
              <w:rPr>
                <w:rFonts w:ascii="Times New Roman" w:hAnsi="Times New Roman" w:cs="Times New Roman"/>
                <w:sz w:val="18"/>
                <w:szCs w:val="18"/>
              </w:rPr>
              <w:t xml:space="preserve">Caven </w:t>
            </w:r>
            <w:r>
              <w:rPr>
                <w:rFonts w:ascii="Times New Roman" w:hAnsi="Times New Roman" w:cs="Times New Roman"/>
                <w:sz w:val="18"/>
                <w:szCs w:val="18"/>
              </w:rPr>
              <w:t>AJ, Malzahn J, Koupal KD, Brinley Buckley EM, Wiese JD</w:t>
            </w:r>
            <w:r w:rsidRPr="00184FBE">
              <w:rPr>
                <w:rFonts w:ascii="Times New Roman" w:hAnsi="Times New Roman" w:cs="Times New Roman"/>
                <w:sz w:val="18"/>
                <w:szCs w:val="18"/>
              </w:rPr>
              <w:t>.</w:t>
            </w:r>
            <w:r>
              <w:rPr>
                <w:rFonts w:ascii="Times New Roman" w:hAnsi="Times New Roman" w:cs="Times New Roman"/>
                <w:sz w:val="18"/>
                <w:szCs w:val="18"/>
              </w:rPr>
              <w:t xml:space="preserve"> 2019. Adult whooping crane (</w:t>
            </w:r>
            <w:r w:rsidRPr="00B6401B">
              <w:rPr>
                <w:rFonts w:ascii="Times New Roman" w:hAnsi="Times New Roman" w:cs="Times New Roman"/>
                <w:i/>
                <w:iCs/>
                <w:sz w:val="18"/>
                <w:szCs w:val="18"/>
              </w:rPr>
              <w:t>Grus americana</w:t>
            </w:r>
            <w:r>
              <w:rPr>
                <w:rFonts w:ascii="Times New Roman" w:hAnsi="Times New Roman" w:cs="Times New Roman"/>
                <w:sz w:val="18"/>
                <w:szCs w:val="18"/>
              </w:rPr>
              <w:t>) consumption of juvenile catfish (</w:t>
            </w:r>
            <w:r w:rsidRPr="00B6401B">
              <w:rPr>
                <w:rFonts w:ascii="Times New Roman" w:hAnsi="Times New Roman" w:cs="Times New Roman"/>
                <w:i/>
                <w:iCs/>
                <w:sz w:val="18"/>
                <w:szCs w:val="18"/>
              </w:rPr>
              <w:t>Ictalurus punctatus</w:t>
            </w:r>
            <w:r>
              <w:rPr>
                <w:rFonts w:ascii="Times New Roman" w:hAnsi="Times New Roman" w:cs="Times New Roman"/>
                <w:sz w:val="18"/>
                <w:szCs w:val="18"/>
              </w:rPr>
              <w:t>) during the avian spring migration in the Central Platte River Valley, Nebraska, USA. Monographs of the Western North American Naturalist 11(2).</w:t>
            </w:r>
          </w:p>
          <w:p w14:paraId="01DEEA43" w14:textId="24404E92" w:rsidR="00750CB5" w:rsidRPr="00D25ACF" w:rsidRDefault="005B3D67" w:rsidP="00BD6F02">
            <w:pPr>
              <w:spacing w:after="0" w:line="240" w:lineRule="auto"/>
              <w:jc w:val="center"/>
              <w:rPr>
                <w:rFonts w:ascii="Times New Roman" w:hAnsi="Times New Roman" w:cs="Times New Roman"/>
                <w:sz w:val="18"/>
                <w:szCs w:val="18"/>
              </w:rPr>
            </w:pPr>
            <w:hyperlink r:id="rId101" w:history="1">
              <w:r w:rsidR="00750CB5" w:rsidRPr="00B6401B">
                <w:rPr>
                  <w:rStyle w:val="Hyperlink"/>
                  <w:rFonts w:ascii="Times New Roman" w:hAnsi="Times New Roman" w:cs="Times New Roman"/>
                  <w:sz w:val="18"/>
                  <w:szCs w:val="18"/>
                </w:rPr>
                <w:t>https://scholarsarchive.byu.edu/mwnan/vol11/iss1/2/?utm_source=scholarsarchive.byu.edu%2Fmwnan%2Fvol11%2Fiss1%2F2&amp;utm_medium=PDF&amp;utm_campaign=PDFCoverPages</w:t>
              </w:r>
            </w:hyperlink>
          </w:p>
        </w:tc>
      </w:tr>
    </w:tbl>
    <w:p w14:paraId="67394287" w14:textId="77777777" w:rsidR="00BD6F02" w:rsidRDefault="00BD6F0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BD6F02" w:rsidRPr="009F529C" w14:paraId="5A79E6ED" w14:textId="77777777" w:rsidTr="003A77DD">
        <w:trPr>
          <w:cantSplit/>
          <w:trHeight w:val="28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274CC3" w14:textId="4244DF59"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hideMark/>
          </w:tcPr>
          <w:p w14:paraId="6EB8931A"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39F04A7A"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hideMark/>
          </w:tcPr>
          <w:p w14:paraId="5265F1E0"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hideMark/>
          </w:tcPr>
          <w:p w14:paraId="2BFD0A20" w14:textId="1B17C760" w:rsidR="00BD6F02" w:rsidRPr="001C7E37" w:rsidRDefault="00475D87"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BD6F0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hideMark/>
          </w:tcPr>
          <w:p w14:paraId="257A28BF" w14:textId="77777777" w:rsidR="00BD6F02" w:rsidRPr="001C7E37" w:rsidRDefault="00BD6F02" w:rsidP="001C7E37">
            <w:pPr>
              <w:spacing w:after="0" w:line="240" w:lineRule="auto"/>
              <w:jc w:val="center"/>
              <w:rPr>
                <w:rFonts w:ascii="Times New Roman" w:eastAsia="Times New Roman" w:hAnsi="Times New Roman" w:cs="Times New Roman"/>
                <w:b/>
                <w:bCs/>
                <w:color w:val="000000"/>
                <w:sz w:val="18"/>
                <w:szCs w:val="18"/>
              </w:rPr>
            </w:pPr>
            <w:r w:rsidRPr="001C7E37">
              <w:rPr>
                <w:rFonts w:ascii="Times New Roman" w:eastAsia="Times New Roman" w:hAnsi="Times New Roman" w:cs="Times New Roman"/>
                <w:b/>
                <w:bCs/>
                <w:color w:val="000000"/>
                <w:sz w:val="18"/>
                <w:szCs w:val="18"/>
              </w:rPr>
              <w:t>Citation</w:t>
            </w:r>
          </w:p>
        </w:tc>
      </w:tr>
      <w:tr w:rsidR="00750CB5" w:rsidRPr="009F529C" w14:paraId="6B1DF87E" w14:textId="77777777" w:rsidTr="00014E76">
        <w:trPr>
          <w:cantSplit/>
          <w:trHeight w:val="3140"/>
        </w:trPr>
        <w:tc>
          <w:tcPr>
            <w:tcW w:w="447" w:type="pct"/>
            <w:tcBorders>
              <w:top w:val="nil"/>
              <w:left w:val="single" w:sz="4" w:space="0" w:color="auto"/>
              <w:bottom w:val="single" w:sz="4" w:space="0" w:color="auto"/>
              <w:right w:val="single" w:sz="4" w:space="0" w:color="auto"/>
            </w:tcBorders>
            <w:shd w:val="clear" w:color="auto" w:fill="D0CECE" w:themeFill="background2" w:themeFillShade="E6"/>
            <w:vAlign w:val="center"/>
          </w:tcPr>
          <w:p w14:paraId="0A8B681F" w14:textId="4492CF9C"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2018</w:t>
            </w:r>
          </w:p>
        </w:tc>
        <w:tc>
          <w:tcPr>
            <w:tcW w:w="460" w:type="pct"/>
            <w:tcBorders>
              <w:top w:val="nil"/>
              <w:left w:val="nil"/>
              <w:bottom w:val="single" w:sz="4" w:space="0" w:color="auto"/>
              <w:right w:val="single" w:sz="4" w:space="0" w:color="auto"/>
            </w:tcBorders>
            <w:shd w:val="clear" w:color="auto" w:fill="D0CECE" w:themeFill="background2" w:themeFillShade="E6"/>
            <w:vAlign w:val="center"/>
          </w:tcPr>
          <w:p w14:paraId="212626BC" w14:textId="356333DF"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Riverine habitat management</w:t>
            </w:r>
          </w:p>
        </w:tc>
        <w:tc>
          <w:tcPr>
            <w:tcW w:w="601" w:type="pct"/>
            <w:tcBorders>
              <w:top w:val="nil"/>
              <w:left w:val="nil"/>
              <w:bottom w:val="single" w:sz="4" w:space="0" w:color="auto"/>
              <w:right w:val="single" w:sz="4" w:space="0" w:color="auto"/>
            </w:tcBorders>
            <w:shd w:val="clear" w:color="auto" w:fill="D0CECE" w:themeFill="background2" w:themeFillShade="E6"/>
            <w:vAlign w:val="center"/>
          </w:tcPr>
          <w:p w14:paraId="4FA8B9FC" w14:textId="50F4FCB3"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Investigating whooping crane habitat in relation to hydrology, channel morphology and a water-centric management strategy on the central Platte River, Nebraska</w:t>
            </w:r>
          </w:p>
        </w:tc>
        <w:tc>
          <w:tcPr>
            <w:tcW w:w="1008" w:type="pct"/>
            <w:tcBorders>
              <w:top w:val="nil"/>
              <w:left w:val="nil"/>
              <w:bottom w:val="single" w:sz="4" w:space="0" w:color="auto"/>
              <w:right w:val="single" w:sz="4" w:space="0" w:color="auto"/>
            </w:tcBorders>
            <w:shd w:val="clear" w:color="auto" w:fill="D0CECE" w:themeFill="background2" w:themeFillShade="E6"/>
            <w:vAlign w:val="center"/>
          </w:tcPr>
          <w:p w14:paraId="16F3E186" w14:textId="028B4840"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This study used annual aerial imagery to monitor effectiveness of sediment augmentation, mechanical/chemical vegetation clearing, channel consolidating, and short duration high flow releases to maintain suitable unobstructed channels for whooping cranes.</w:t>
            </w:r>
          </w:p>
        </w:tc>
        <w:tc>
          <w:tcPr>
            <w:tcW w:w="1414" w:type="pct"/>
            <w:tcBorders>
              <w:top w:val="nil"/>
              <w:left w:val="nil"/>
              <w:bottom w:val="single" w:sz="4" w:space="0" w:color="auto"/>
              <w:right w:val="single" w:sz="4" w:space="0" w:color="auto"/>
            </w:tcBorders>
            <w:shd w:val="clear" w:color="auto" w:fill="D0CECE" w:themeFill="background2" w:themeFillShade="E6"/>
            <w:vAlign w:val="center"/>
          </w:tcPr>
          <w:p w14:paraId="251F9784" w14:textId="0AE893B6" w:rsidR="00750CB5" w:rsidRPr="001C7E37" w:rsidDel="00C57EA4"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This study found 40-day mean peak discharge, wetted width of the channel, disking and herbicide application to be the best predictors of total unvegetated channel width (TUCW). Maximum unvegetated channel width (MUCW) was best explained by 40-day duration peak discharge and wetted width of the main channel. Disking and herbicide application were also included in the top model. Implementation of a short duration high flow release in a given year was predicted to increase TUCW by 0.0 – 6.7 m and MUOCW by 0.0 – 4.6 m depending on baseline river discharge at the time of the release.</w:t>
            </w:r>
          </w:p>
        </w:tc>
        <w:tc>
          <w:tcPr>
            <w:tcW w:w="1070" w:type="pct"/>
            <w:tcBorders>
              <w:top w:val="nil"/>
              <w:left w:val="nil"/>
              <w:bottom w:val="single" w:sz="4" w:space="0" w:color="auto"/>
              <w:right w:val="single" w:sz="4" w:space="0" w:color="auto"/>
            </w:tcBorders>
            <w:shd w:val="clear" w:color="auto" w:fill="D0CECE" w:themeFill="background2" w:themeFillShade="E6"/>
            <w:vAlign w:val="center"/>
          </w:tcPr>
          <w:p w14:paraId="6713578B" w14:textId="77777777" w:rsidR="00CA7BA5" w:rsidRPr="001C7E37" w:rsidRDefault="00750CB5" w:rsidP="001C7E37">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Farnsworth JM, Baasch D, Farrell PD, Smith CB, Werbylo KL. 2018 Investigating whooping crane habitat in relation to hydrology, channel morphology and a water-centric management strategy on the central Platte River, Nebraska. </w:t>
            </w:r>
            <w:r w:rsidR="00CA7BA5" w:rsidRPr="001C7E37">
              <w:rPr>
                <w:rFonts w:ascii="Times New Roman" w:hAnsi="Times New Roman" w:cs="Times New Roman"/>
                <w:sz w:val="18"/>
                <w:szCs w:val="18"/>
              </w:rPr>
              <w:t>Heliyon 4(10): E00851.</w:t>
            </w:r>
          </w:p>
          <w:p w14:paraId="48046185" w14:textId="0D18A55E" w:rsidR="00750CB5" w:rsidRPr="001C7E37" w:rsidDel="00C57EA4" w:rsidRDefault="005B3D67" w:rsidP="001C7E37">
            <w:pPr>
              <w:spacing w:after="0" w:line="240" w:lineRule="auto"/>
              <w:jc w:val="center"/>
              <w:rPr>
                <w:rFonts w:ascii="Times New Roman" w:hAnsi="Times New Roman" w:cs="Times New Roman"/>
                <w:sz w:val="18"/>
                <w:szCs w:val="18"/>
              </w:rPr>
            </w:pPr>
            <w:hyperlink r:id="rId102" w:history="1">
              <w:r w:rsidR="00CA7BA5" w:rsidRPr="001C7E37">
                <w:rPr>
                  <w:rStyle w:val="Hyperlink"/>
                  <w:rFonts w:ascii="Times New Roman" w:hAnsi="Times New Roman" w:cs="Times New Roman"/>
                  <w:sz w:val="18"/>
                  <w:szCs w:val="18"/>
                </w:rPr>
                <w:t>https://doi.org/10.1016/j.heliyon.2018.e00851</w:t>
              </w:r>
            </w:hyperlink>
          </w:p>
        </w:tc>
      </w:tr>
      <w:tr w:rsidR="00750CB5" w:rsidRPr="009F529C" w14:paraId="0D2168B5" w14:textId="77777777" w:rsidTr="002C13CD">
        <w:trPr>
          <w:cantSplit/>
          <w:trHeight w:val="242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750D20" w14:textId="38108D0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2017</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853C86" w14:textId="1E514615"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Riverine and diurnal use site</w:t>
            </w:r>
            <w:r w:rsidR="00E76168" w:rsidRPr="001C7E37">
              <w:rPr>
                <w:rFonts w:ascii="Times New Roman" w:eastAsia="Times New Roman" w:hAnsi="Times New Roman" w:cs="Times New Roman"/>
                <w:color w:val="000000"/>
                <w:sz w:val="18"/>
                <w:szCs w:val="18"/>
              </w:rPr>
              <w:t xml:space="preserve"> selection</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6FA77D" w14:textId="1AFD6E1B"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Correlates of whooping crane habitat selection and trends in use in the central Platte River</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7932D6" w14:textId="08ADE9D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Using PRRIP systematic aerial monitoring data from 2001- 2014, distance to nearest forest and unobstructed channel widths were important predictors of whooping crane use. However, distance to nearest obstruction was in the top five models. The proportion of population using the Platte River is increasing faster than the population during spring migration but not for fall. Neither spring nor fall migration has a significantly increasing trend.</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A02011" w14:textId="12F00CDC"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Statistical modeling of habitat use indicated unobstructed channel width and nearest forest were the most important predictor variables for management purposes. Nearest obstruction was in all top five models but was not included in the management list as it cannot be managed for. Statistical modeling of diurnal habitat use indicated the full model for diurnal use containing all four covariates including nearest obstruction, nearest disturbance, proximity to roosting location, and land cover. Based upon PRRIP monitoring data from 2001- 2014, statistical modeling indicated a significant increase in the proportion of the Aransas-Wood Buffalo population of whooping crane using the Platte River in spring through time. However, the statistical modeling for fall use indicated a decreasing trend through time but was not statistically different than zero. These same trends for proportion of population were seen as well for crane use days for spring and fall migration, but neither were statistically different from zero.</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FB34B2" w14:textId="1E2A1928" w:rsidR="00750CB5" w:rsidRPr="001C7E37" w:rsidRDefault="00750CB5"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Howlin S</w:t>
            </w:r>
            <w:r w:rsidR="00CA7BA5"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 xml:space="preserve">Nasman K. 2017. Correlates of </w:t>
            </w:r>
            <w:r w:rsidR="004729CF" w:rsidRPr="001C7E37">
              <w:rPr>
                <w:rFonts w:ascii="Times New Roman" w:eastAsia="Times New Roman" w:hAnsi="Times New Roman" w:cs="Times New Roman"/>
                <w:sz w:val="18"/>
                <w:szCs w:val="18"/>
              </w:rPr>
              <w:t>w</w:t>
            </w:r>
            <w:r w:rsidRPr="001C7E37">
              <w:rPr>
                <w:rFonts w:ascii="Times New Roman" w:eastAsia="Times New Roman" w:hAnsi="Times New Roman" w:cs="Times New Roman"/>
                <w:sz w:val="18"/>
                <w:szCs w:val="18"/>
              </w:rPr>
              <w:t xml:space="preserve">hooping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 xml:space="preserve">rane </w:t>
            </w:r>
            <w:r w:rsidR="004729CF" w:rsidRPr="001C7E37">
              <w:rPr>
                <w:rFonts w:ascii="Times New Roman" w:eastAsia="Times New Roman" w:hAnsi="Times New Roman" w:cs="Times New Roman"/>
                <w:sz w:val="18"/>
                <w:szCs w:val="18"/>
              </w:rPr>
              <w:t>h</w:t>
            </w:r>
            <w:r w:rsidRPr="001C7E37">
              <w:rPr>
                <w:rFonts w:ascii="Times New Roman" w:eastAsia="Times New Roman" w:hAnsi="Times New Roman" w:cs="Times New Roman"/>
                <w:sz w:val="18"/>
                <w:szCs w:val="18"/>
              </w:rPr>
              <w:t xml:space="preserve">abitat </w:t>
            </w:r>
            <w:r w:rsidR="004729CF" w:rsidRPr="001C7E37">
              <w:rPr>
                <w:rFonts w:ascii="Times New Roman" w:eastAsia="Times New Roman" w:hAnsi="Times New Roman" w:cs="Times New Roman"/>
                <w:sz w:val="18"/>
                <w:szCs w:val="18"/>
              </w:rPr>
              <w:t>s</w:t>
            </w:r>
            <w:r w:rsidRPr="001C7E37">
              <w:rPr>
                <w:rFonts w:ascii="Times New Roman" w:eastAsia="Times New Roman" w:hAnsi="Times New Roman" w:cs="Times New Roman"/>
                <w:sz w:val="18"/>
                <w:szCs w:val="18"/>
              </w:rPr>
              <w:t xml:space="preserve">election and </w:t>
            </w:r>
            <w:r w:rsidR="004729CF" w:rsidRPr="001C7E37">
              <w:rPr>
                <w:rFonts w:ascii="Times New Roman" w:eastAsia="Times New Roman" w:hAnsi="Times New Roman" w:cs="Times New Roman"/>
                <w:sz w:val="18"/>
                <w:szCs w:val="18"/>
              </w:rPr>
              <w:t>t</w:t>
            </w:r>
            <w:r w:rsidRPr="001C7E37">
              <w:rPr>
                <w:rFonts w:ascii="Times New Roman" w:eastAsia="Times New Roman" w:hAnsi="Times New Roman" w:cs="Times New Roman"/>
                <w:sz w:val="18"/>
                <w:szCs w:val="18"/>
              </w:rPr>
              <w:t xml:space="preserve">rends in </w:t>
            </w:r>
            <w:r w:rsidR="004729CF" w:rsidRPr="001C7E37">
              <w:rPr>
                <w:rFonts w:ascii="Times New Roman" w:eastAsia="Times New Roman" w:hAnsi="Times New Roman" w:cs="Times New Roman"/>
                <w:sz w:val="18"/>
                <w:szCs w:val="18"/>
              </w:rPr>
              <w:t>u</w:t>
            </w:r>
            <w:r w:rsidRPr="001C7E37">
              <w:rPr>
                <w:rFonts w:ascii="Times New Roman" w:eastAsia="Times New Roman" w:hAnsi="Times New Roman" w:cs="Times New Roman"/>
                <w:sz w:val="18"/>
                <w:szCs w:val="18"/>
              </w:rPr>
              <w:t xml:space="preserve">se in the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entral Platte River, Nebraska.</w:t>
            </w:r>
            <w:r w:rsidRPr="001C7E37">
              <w:rPr>
                <w:rFonts w:ascii="Times New Roman" w:eastAsia="Times New Roman" w:hAnsi="Times New Roman" w:cs="Times New Roman"/>
                <w:sz w:val="18"/>
                <w:szCs w:val="18"/>
                <w:u w:val="single"/>
              </w:rPr>
              <w:t xml:space="preserve"> </w:t>
            </w:r>
            <w:hyperlink r:id="rId103" w:history="1">
              <w:r w:rsidRPr="001C7E37">
                <w:rPr>
                  <w:rStyle w:val="Hyperlink"/>
                  <w:rFonts w:ascii="Times New Roman" w:eastAsia="Times New Roman" w:hAnsi="Times New Roman" w:cs="Times New Roman"/>
                  <w:sz w:val="18"/>
                  <w:szCs w:val="18"/>
                </w:rPr>
                <w:t>https://platteriverprogram.org/sites/default/files/PubsAndData/ProgramLibrary/Correlates%20of%20Whooping%20Crane%20Habitat%20Selection%20and%20Trends%20in%20Use%20in%20the%20Central%20Platte%20River.pdf</w:t>
              </w:r>
            </w:hyperlink>
          </w:p>
        </w:tc>
      </w:tr>
    </w:tbl>
    <w:p w14:paraId="47B7F796" w14:textId="77777777" w:rsidR="00635DC2" w:rsidRDefault="00635DC2">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635DC2" w14:paraId="3B585D0A" w14:textId="77777777" w:rsidTr="003A77DD">
        <w:trPr>
          <w:cantSplit/>
          <w:trHeight w:val="35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5315DE" w14:textId="47F61CB4"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rPr>
              <w:lastRenderedPageBreak/>
              <w:br w:type="page"/>
            </w:r>
            <w:r w:rsidRPr="001C7E37">
              <w:rPr>
                <w:rFonts w:ascii="Times New Roman" w:eastAsia="Times New Roman" w:hAnsi="Times New Roman" w:cs="Times New Roman"/>
                <w:b/>
                <w:bCs/>
                <w:color w:val="000000"/>
                <w:sz w:val="18"/>
                <w:szCs w:val="18"/>
              </w:rPr>
              <w:t>Published</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7AA8F0" w14:textId="77777777"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AFB702" w14:textId="77777777"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0CADEE" w14:textId="77777777" w:rsidR="00635DC2" w:rsidRPr="001C7E37" w:rsidRDefault="00635DC2"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795402" w14:textId="7FEF7BA1" w:rsidR="00635DC2" w:rsidRPr="001C7E37" w:rsidRDefault="00475D8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635DC2"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8B4AE" w14:textId="77777777" w:rsidR="00635DC2" w:rsidRPr="001C7E37" w:rsidRDefault="00635DC2"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750CB5" w:rsidRPr="009F529C" w14:paraId="470DBA38" w14:textId="77777777" w:rsidTr="00635DC2">
        <w:trPr>
          <w:cantSplit/>
          <w:trHeight w:val="242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647077FB"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2017</w:t>
            </w:r>
          </w:p>
        </w:tc>
        <w:tc>
          <w:tcPr>
            <w:tcW w:w="46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49B7CB20" w14:textId="1452AD2F"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Roost and diurnal use sites</w:t>
            </w:r>
          </w:p>
        </w:tc>
        <w:tc>
          <w:tcPr>
            <w:tcW w:w="601"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2AF85687" w14:textId="60644E54"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Evaluation of nocturnal roost and diurnal sites used by whooping cranes in the Great Plains, United States</w:t>
            </w:r>
          </w:p>
        </w:tc>
        <w:tc>
          <w:tcPr>
            <w:tcW w:w="1008"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141C52F6" w14:textId="4540AAEE"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This document used telemetry marked whooping cranes to locate roost and diurnal use sites in the great plains. Characteristics of each site were measured to develop criteria to help identify habitat along the central Platte River for restoration, conservation, and management actions.</w:t>
            </w:r>
          </w:p>
        </w:tc>
        <w:tc>
          <w:tcPr>
            <w:tcW w:w="1414"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1DA759A6" w14:textId="5CEA5835"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were able to tolerate a wider range of habitat metrics in the larger portion of the migration corridor than defined by the Program's initial habitat criteria thresholds for the Platte River except for distance to nearest disturbance. Whooping cranes appeared to be more tolerant of disturbances on the Platte River than they were when analyzing the entire corridor.</w:t>
            </w:r>
          </w:p>
        </w:tc>
        <w:tc>
          <w:tcPr>
            <w:tcW w:w="10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3826E436" w14:textId="497D34DC" w:rsidR="00750CB5" w:rsidRPr="001C7E37" w:rsidRDefault="00750CB5" w:rsidP="001C7E37">
            <w:pPr>
              <w:spacing w:after="0" w:line="240" w:lineRule="auto"/>
              <w:jc w:val="center"/>
              <w:rPr>
                <w:rFonts w:ascii="Times New Roman" w:eastAsia="Times New Roman" w:hAnsi="Times New Roman" w:cs="Times New Roman"/>
                <w:color w:val="0563C1"/>
                <w:sz w:val="18"/>
                <w:szCs w:val="18"/>
                <w:u w:val="single"/>
              </w:rPr>
            </w:pPr>
            <w:r w:rsidRPr="001C7E37">
              <w:rPr>
                <w:rFonts w:ascii="Times New Roman" w:eastAsia="Times New Roman" w:hAnsi="Times New Roman" w:cs="Times New Roman"/>
                <w:sz w:val="18"/>
                <w:szCs w:val="18"/>
              </w:rPr>
              <w:t>Pearse AT, Harner MJ, Baasch DM, Wright GD, Caven AJ,</w:t>
            </w:r>
            <w:r w:rsidR="00CA7BA5"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Metzger KL. 2017. Evaluation of nocturnal roost and diurnal sites used by whooping cranes in the Great Plains, United States: U.S. Geological Survey Open-File Report 2016–1209, 29 p.,</w:t>
            </w:r>
            <w:r w:rsidRPr="001C7E37">
              <w:rPr>
                <w:rFonts w:ascii="Times New Roman" w:eastAsia="Times New Roman" w:hAnsi="Times New Roman" w:cs="Times New Roman"/>
                <w:sz w:val="18"/>
                <w:szCs w:val="18"/>
                <w:u w:val="single"/>
              </w:rPr>
              <w:t xml:space="preserve"> </w:t>
            </w:r>
            <w:hyperlink r:id="rId104" w:history="1">
              <w:r w:rsidRPr="001C7E37">
                <w:rPr>
                  <w:rStyle w:val="Hyperlink"/>
                  <w:rFonts w:ascii="Times New Roman" w:eastAsia="Times New Roman" w:hAnsi="Times New Roman" w:cs="Times New Roman"/>
                  <w:sz w:val="18"/>
                  <w:szCs w:val="18"/>
                </w:rPr>
                <w:t>https://pubs.usgs.gov/of/2016/1209/ofr20161209.pdf</w:t>
              </w:r>
            </w:hyperlink>
          </w:p>
        </w:tc>
      </w:tr>
      <w:tr w:rsidR="00750CB5" w:rsidRPr="009F529C" w14:paraId="70F1FFE8" w14:textId="77777777" w:rsidTr="00635DC2">
        <w:trPr>
          <w:cantSplit/>
          <w:trHeight w:val="280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4ADBE92" w14:textId="77777777"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2017</w:t>
            </w:r>
          </w:p>
        </w:tc>
        <w:tc>
          <w:tcPr>
            <w:tcW w:w="46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874EB23" w14:textId="63ADFB60" w:rsidR="00750CB5" w:rsidRPr="001C7E37" w:rsidRDefault="00E76168"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Habitat selection</w:t>
            </w:r>
          </w:p>
        </w:tc>
        <w:tc>
          <w:tcPr>
            <w:tcW w:w="6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486D808C" w14:textId="5C43134B"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PRRIP whooping crane habitat synthesis chapters</w:t>
            </w:r>
          </w:p>
        </w:tc>
        <w:tc>
          <w:tcPr>
            <w:tcW w:w="1008" w:type="pct"/>
            <w:tcBorders>
              <w:top w:val="single" w:sz="4" w:space="0" w:color="auto"/>
              <w:left w:val="nil"/>
              <w:bottom w:val="single" w:sz="4" w:space="0" w:color="auto"/>
              <w:right w:val="single" w:sz="4" w:space="0" w:color="auto"/>
            </w:tcBorders>
            <w:shd w:val="clear" w:color="auto" w:fill="FFFFFF" w:themeFill="background1"/>
            <w:vAlign w:val="center"/>
            <w:hideMark/>
          </w:tcPr>
          <w:p w14:paraId="2BE944BD" w14:textId="7B8C36B0"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Program systematic monitoring along with telemetry datasets to identify riverine habitat for whooping cranes in the Great Plains and central Platte River.</w:t>
            </w:r>
          </w:p>
        </w:tc>
        <w:tc>
          <w:tcPr>
            <w:tcW w:w="1414" w:type="pct"/>
            <w:tcBorders>
              <w:top w:val="single" w:sz="4" w:space="0" w:color="auto"/>
              <w:left w:val="nil"/>
              <w:bottom w:val="single" w:sz="4" w:space="0" w:color="auto"/>
              <w:right w:val="single" w:sz="4" w:space="0" w:color="auto"/>
            </w:tcBorders>
            <w:shd w:val="clear" w:color="auto" w:fill="FFFFFF" w:themeFill="background1"/>
            <w:vAlign w:val="center"/>
            <w:hideMark/>
          </w:tcPr>
          <w:p w14:paraId="2EFEE43F" w14:textId="2546CABD" w:rsidR="00750CB5" w:rsidRPr="001C7E37" w:rsidRDefault="00750CB5"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Unable to establish a relationship between whooping crane use and river flow metrics or total channel width but identified unobstructed channel width and distance to nearest forest as good predictors of whooping crane use. Selection for unobstructed channel width was maximized around 650ft and unforested corridor width was maximized at 1,000 ft. Short-duration high-flow releases will not create or maintain favorable whooping crane riverine habitat in the central Platte River.</w:t>
            </w: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38719B6" w14:textId="0C7CAAD8" w:rsidR="00750CB5" w:rsidRPr="001C7E37" w:rsidRDefault="00750CB5" w:rsidP="001C7E37">
            <w:pPr>
              <w:spacing w:after="0" w:line="240" w:lineRule="auto"/>
              <w:jc w:val="center"/>
              <w:rPr>
                <w:rFonts w:ascii="Times New Roman" w:eastAsia="Times New Roman" w:hAnsi="Times New Roman" w:cs="Times New Roman"/>
                <w:color w:val="0563C1"/>
                <w:sz w:val="18"/>
                <w:szCs w:val="18"/>
                <w:u w:val="single"/>
              </w:rPr>
            </w:pPr>
            <w:r w:rsidRPr="001C7E37">
              <w:rPr>
                <w:rFonts w:ascii="Times New Roman" w:eastAsia="Times New Roman" w:hAnsi="Times New Roman" w:cs="Times New Roman"/>
                <w:sz w:val="18"/>
                <w:szCs w:val="18"/>
              </w:rPr>
              <w:t xml:space="preserve">PRRIP. 2017. Whooping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rane (</w:t>
            </w:r>
            <w:r w:rsidRPr="001C7E37">
              <w:rPr>
                <w:rFonts w:ascii="Times New Roman" w:eastAsia="Times New Roman" w:hAnsi="Times New Roman" w:cs="Times New Roman"/>
                <w:i/>
                <w:iCs/>
                <w:sz w:val="18"/>
                <w:szCs w:val="18"/>
              </w:rPr>
              <w:t>Grus americana</w:t>
            </w:r>
            <w:r w:rsidRPr="001C7E37">
              <w:rPr>
                <w:rFonts w:ascii="Times New Roman" w:eastAsia="Times New Roman" w:hAnsi="Times New Roman" w:cs="Times New Roman"/>
                <w:sz w:val="18"/>
                <w:szCs w:val="18"/>
              </w:rPr>
              <w:t xml:space="preserve">) </w:t>
            </w:r>
            <w:r w:rsidR="004729CF" w:rsidRPr="001C7E37">
              <w:rPr>
                <w:rFonts w:ascii="Times New Roman" w:eastAsia="Times New Roman" w:hAnsi="Times New Roman" w:cs="Times New Roman"/>
                <w:sz w:val="18"/>
                <w:szCs w:val="18"/>
              </w:rPr>
              <w:t>h</w:t>
            </w:r>
            <w:r w:rsidRPr="001C7E37">
              <w:rPr>
                <w:rFonts w:ascii="Times New Roman" w:eastAsia="Times New Roman" w:hAnsi="Times New Roman" w:cs="Times New Roman"/>
                <w:sz w:val="18"/>
                <w:szCs w:val="18"/>
              </w:rPr>
              <w:t xml:space="preserve">abitat </w:t>
            </w:r>
            <w:r w:rsidR="004729CF" w:rsidRPr="001C7E37">
              <w:rPr>
                <w:rFonts w:ascii="Times New Roman" w:eastAsia="Times New Roman" w:hAnsi="Times New Roman" w:cs="Times New Roman"/>
                <w:sz w:val="18"/>
                <w:szCs w:val="18"/>
              </w:rPr>
              <w:t>s</w:t>
            </w:r>
            <w:r w:rsidRPr="001C7E37">
              <w:rPr>
                <w:rFonts w:ascii="Times New Roman" w:eastAsia="Times New Roman" w:hAnsi="Times New Roman" w:cs="Times New Roman"/>
                <w:sz w:val="18"/>
                <w:szCs w:val="18"/>
              </w:rPr>
              <w:t xml:space="preserve">ynthesis </w:t>
            </w:r>
            <w:r w:rsidR="004729CF" w:rsidRPr="001C7E37">
              <w:rPr>
                <w:rFonts w:ascii="Times New Roman" w:eastAsia="Times New Roman" w:hAnsi="Times New Roman" w:cs="Times New Roman"/>
                <w:sz w:val="18"/>
                <w:szCs w:val="18"/>
              </w:rPr>
              <w:t>c</w:t>
            </w:r>
            <w:r w:rsidRPr="001C7E37">
              <w:rPr>
                <w:rFonts w:ascii="Times New Roman" w:eastAsia="Times New Roman" w:hAnsi="Times New Roman" w:cs="Times New Roman"/>
                <w:sz w:val="18"/>
                <w:szCs w:val="18"/>
              </w:rPr>
              <w:t>hapters.</w:t>
            </w:r>
            <w:r w:rsidRPr="001C7E37">
              <w:rPr>
                <w:rFonts w:ascii="Times New Roman" w:eastAsia="Times New Roman" w:hAnsi="Times New Roman" w:cs="Times New Roman"/>
                <w:sz w:val="18"/>
                <w:szCs w:val="18"/>
                <w:u w:val="single"/>
              </w:rPr>
              <w:t xml:space="preserve"> </w:t>
            </w:r>
            <w:hyperlink r:id="rId105" w:history="1">
              <w:r w:rsidRPr="001C7E37">
                <w:rPr>
                  <w:rStyle w:val="Hyperlink"/>
                  <w:rFonts w:ascii="Times New Roman" w:eastAsia="Times New Roman" w:hAnsi="Times New Roman" w:cs="Times New Roman"/>
                  <w:sz w:val="18"/>
                  <w:szCs w:val="18"/>
                </w:rPr>
                <w:t>https://platteriverprogram.org/sites/default/files/PubsAndData/ProgramLibrary/PRRIP%20Whooping%20Crane%20Habitat%20Synthesis%20Chapters.pdf</w:t>
              </w:r>
            </w:hyperlink>
          </w:p>
        </w:tc>
      </w:tr>
    </w:tbl>
    <w:p w14:paraId="104A5B73" w14:textId="77777777" w:rsidR="00474866" w:rsidRDefault="00474866">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474866" w:rsidRPr="009F529C" w14:paraId="2691C788" w14:textId="77777777" w:rsidTr="002C13CD">
        <w:trPr>
          <w:cantSplit/>
          <w:trHeight w:val="35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1FBFB0" w14:textId="2953D620"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09707E" w14:textId="6F0B8038"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2D7C66" w14:textId="2742C959"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0A1ABD" w14:textId="48332F7A"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B09BA8" w14:textId="66B9F9A1" w:rsidR="00474866" w:rsidRPr="001C7E37" w:rsidRDefault="00475D87"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474866"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502B17" w14:textId="1F3758BC" w:rsidR="00474866" w:rsidRPr="001C7E37" w:rsidRDefault="00474866" w:rsidP="00635DC2">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452F31" w:rsidRPr="009F529C" w14:paraId="29EE68F9" w14:textId="77777777" w:rsidTr="002C13CD">
        <w:trPr>
          <w:cantSplit/>
          <w:trHeight w:val="216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6614FCA" w14:textId="26EB2B08"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2015</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E3EF344" w14:textId="46F385C7"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 site intensity throughout the migration corridor</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100758D0" w14:textId="4C4908CD"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Style w:val="A9"/>
                <w:rFonts w:ascii="Times New Roman" w:hAnsi="Times New Roman" w:cs="Times New Roman"/>
              </w:rPr>
              <w:t>Whooping crane stopover site use intensity within the Great Plains</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04E6E6A1" w14:textId="6244FA63"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five years data from 58 telemetry marked whooping cranes to analyze use site intensity throughout the migration corridor to identify landscapes important to whooping cranes during migration.</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89F8B87" w14:textId="77777777"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p>
          <w:p w14:paraId="72FA95FA" w14:textId="125882D3"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Twenty percent of the grid cells contained one or more stopovers. Thirty percent received only fall stopovers and 47% exclusively spring use. Twenty-three percent had use during both migration seasons. Lands with some type of protection covered approximately 10 percent of the migration corridor used by whooping cranes and approximately 27% of the core corridor. Based on the derived centerline of the migration corridor, 75% of stopover sites occurred within 59 km, 85% within 82 km, and 95% within 144 km of the centerline. Results were similar to those obtained from public sightings data (with known observational bias based upon location) supporting the idea that public sightings data may have value in large scale evaluation.</w:t>
            </w:r>
          </w:p>
          <w:p w14:paraId="292A5168" w14:textId="03126007" w:rsidR="00474866" w:rsidRPr="001C7E37" w:rsidDel="00C57EA4" w:rsidRDefault="00474866" w:rsidP="00635DC2">
            <w:pPr>
              <w:spacing w:after="0" w:line="240" w:lineRule="auto"/>
              <w:jc w:val="center"/>
              <w:rPr>
                <w:rFonts w:ascii="Times New Roman" w:eastAsia="Times New Roman" w:hAnsi="Times New Roman" w:cs="Times New Roman"/>
                <w:color w:val="000000"/>
                <w:sz w:val="18"/>
                <w:szCs w:val="18"/>
              </w:rPr>
            </w:pP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5781CEFB" w14:textId="030AA29F" w:rsidR="00452F31" w:rsidRPr="001C7E37" w:rsidDel="00C57EA4" w:rsidRDefault="00452F31"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Pearse AT, Brandt DA, Harrell WC, Metzger KL, Baasch DM,</w:t>
            </w:r>
            <w:r w:rsidR="00CA7BA5" w:rsidRPr="001C7E37">
              <w:rPr>
                <w:rFonts w:ascii="Times New Roman" w:hAnsi="Times New Roman" w:cs="Times New Roman"/>
                <w:sz w:val="18"/>
                <w:szCs w:val="18"/>
              </w:rPr>
              <w:t xml:space="preserve"> </w:t>
            </w:r>
            <w:r w:rsidRPr="001C7E37">
              <w:rPr>
                <w:rFonts w:ascii="Times New Roman" w:hAnsi="Times New Roman" w:cs="Times New Roman"/>
                <w:sz w:val="18"/>
                <w:szCs w:val="18"/>
              </w:rPr>
              <w:t xml:space="preserve">Hefley TJ. 2015. Whooping crane stopover site use intensity within the Great Plains: U.S. Geological Survey Open-File Report 2015–1166, 12 p., </w:t>
            </w:r>
            <w:hyperlink r:id="rId106" w:history="1">
              <w:r w:rsidR="001E7333" w:rsidRPr="001C7E37">
                <w:rPr>
                  <w:rStyle w:val="Hyperlink"/>
                  <w:rFonts w:ascii="Times New Roman" w:hAnsi="Times New Roman" w:cs="Times New Roman"/>
                  <w:sz w:val="18"/>
                  <w:szCs w:val="18"/>
                </w:rPr>
                <w:t>https://pubs.er.usgs.gov/publication/ofr20151166</w:t>
              </w:r>
            </w:hyperlink>
          </w:p>
        </w:tc>
      </w:tr>
      <w:tr w:rsidR="00452F31" w:rsidRPr="009F529C" w14:paraId="720B2918" w14:textId="77777777" w:rsidTr="002C13CD">
        <w:trPr>
          <w:cantSplit/>
          <w:trHeight w:val="467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3B9990" w14:textId="3C3B0798"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2014</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7F19C8" w14:textId="3BD3D049"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Species distribution modeling</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0CD9DC" w14:textId="403A1666"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Correction of location errors for presence-only species distribution models</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0E9C58" w14:textId="7C9B488C"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Analyzed sampling bias of whooping crane locations and the effects those errors had on species distribution models.</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90CA7D" w14:textId="5DA152F5"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Whooping cranes avoid development within 100 and 250 m radius but are indifferent to development at 500 m. Species distribution models rely on accurate species locational data as well as accurate measurement of environmental covariates included in the model postulated to be important for species distribution. Errors in location data can lead to biased regression coefficients for species distribution modeling. Regression calibration can reduce this bias, but can increase variance surrounding parameter estimates, widening confidence intervals associated with variables predicting species distribution. Managers should consider whether there is enough location error (either random or systematic) to warrant correction in light of the increase in uncertainty around resulting parameter estimates. Recording accurate locations from the field will greatly increase the accuracy of models.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9F5568" w14:textId="7320E51C" w:rsidR="00CA7BA5" w:rsidRPr="001C7E37" w:rsidRDefault="00452F31" w:rsidP="00635DC2">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Hefley TJ, Baasch DM, Tyre AJ,</w:t>
            </w:r>
            <w:r w:rsidR="00CA7BA5" w:rsidRPr="001C7E37">
              <w:rPr>
                <w:rFonts w:ascii="Times New Roman" w:eastAsia="Times New Roman" w:hAnsi="Times New Roman" w:cs="Times New Roman"/>
                <w:sz w:val="18"/>
                <w:szCs w:val="18"/>
              </w:rPr>
              <w:t xml:space="preserve"> </w:t>
            </w:r>
            <w:r w:rsidRPr="001C7E37">
              <w:rPr>
                <w:rFonts w:ascii="Times New Roman" w:eastAsia="Times New Roman" w:hAnsi="Times New Roman" w:cs="Times New Roman"/>
                <w:sz w:val="18"/>
                <w:szCs w:val="18"/>
              </w:rPr>
              <w:t>Blankenship EE. 2014. Correction of location errors for presence-only species distribution models.</w:t>
            </w:r>
            <w:r w:rsidR="00CA7BA5" w:rsidRPr="001C7E37">
              <w:rPr>
                <w:rFonts w:ascii="Times New Roman" w:eastAsia="Times New Roman" w:hAnsi="Times New Roman" w:cs="Times New Roman"/>
                <w:sz w:val="18"/>
                <w:szCs w:val="18"/>
              </w:rPr>
              <w:t xml:space="preserve"> Methods in Ecology and Evolution 5: 207-214.</w:t>
            </w:r>
          </w:p>
          <w:p w14:paraId="0DB4F441" w14:textId="2459798B" w:rsidR="00452F31" w:rsidRPr="001C7E37" w:rsidRDefault="005B3D67" w:rsidP="00635DC2">
            <w:pPr>
              <w:spacing w:after="0" w:line="240" w:lineRule="auto"/>
              <w:jc w:val="center"/>
              <w:rPr>
                <w:rFonts w:ascii="Times New Roman" w:eastAsia="Times New Roman" w:hAnsi="Times New Roman" w:cs="Times New Roman"/>
                <w:color w:val="0563C1"/>
                <w:sz w:val="18"/>
                <w:szCs w:val="18"/>
                <w:u w:val="single"/>
              </w:rPr>
            </w:pPr>
            <w:hyperlink r:id="rId107" w:history="1">
              <w:r w:rsidR="00CA7BA5" w:rsidRPr="001C7E37">
                <w:rPr>
                  <w:rStyle w:val="Hyperlink"/>
                  <w:rFonts w:ascii="Times New Roman" w:hAnsi="Times New Roman" w:cs="Times New Roman"/>
                  <w:sz w:val="18"/>
                  <w:szCs w:val="18"/>
                </w:rPr>
                <w:t>https://besjournals.onlinelibrary.wiley.com/doi/epdf/10.1111/2041-210X.12144</w:t>
              </w:r>
            </w:hyperlink>
          </w:p>
        </w:tc>
      </w:tr>
      <w:tr w:rsidR="008D64DC" w14:paraId="3B019820" w14:textId="77777777" w:rsidTr="003A77DD">
        <w:trPr>
          <w:cantSplit/>
          <w:trHeight w:val="44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AEF7C9"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64D307"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009ADF"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4222FF" w14:textId="77777777" w:rsidR="008D64DC" w:rsidRPr="001C7E37" w:rsidRDefault="008D64DC"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455D25" w14:textId="50D86A61" w:rsidR="008D64DC" w:rsidRPr="001C7E37" w:rsidRDefault="00475D87" w:rsidP="003A77DD">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8D64DC"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12F303" w14:textId="77777777" w:rsidR="008D64DC" w:rsidRPr="001C7E37" w:rsidRDefault="008D64DC" w:rsidP="003A77DD">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0B51A6" w:rsidRPr="009F529C" w14:paraId="298470F2" w14:textId="77777777" w:rsidTr="00635DC2">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C582CA2" w14:textId="1A02A48F" w:rsidR="000B51A6" w:rsidRPr="001C7E37" w:rsidRDefault="000B51A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2013</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DB4F162" w14:textId="73AD085C" w:rsidR="000B51A6" w:rsidRPr="001C7E37" w:rsidRDefault="00D77800"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Population dynamics and recovery planning.</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119D0EBA" w14:textId="43DB986E" w:rsidR="000B51A6" w:rsidRPr="001C7E37" w:rsidRDefault="000B51A6"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Influence of whooping crane population dynamics on its recovery and management</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514AAC0B" w14:textId="6AEFB43D" w:rsidR="000B51A6" w:rsidRPr="001C7E37" w:rsidRDefault="00D77800"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Modeled 73-year time series of WC abundance to estimate the probability of downlisting. Source for USFWS best estimates of AWB population 1938-201</w:t>
            </w:r>
            <w:r w:rsidR="00910E16" w:rsidRPr="001C7E37">
              <w:rPr>
                <w:rFonts w:ascii="Times New Roman" w:eastAsia="Times New Roman" w:hAnsi="Times New Roman" w:cs="Times New Roman"/>
                <w:color w:val="000000"/>
                <w:sz w:val="18"/>
                <w:szCs w:val="18"/>
              </w:rPr>
              <w:t>1</w:t>
            </w:r>
            <w:r w:rsidRPr="001C7E37">
              <w:rPr>
                <w:rFonts w:ascii="Times New Roman" w:eastAsia="Times New Roman" w:hAnsi="Times New Roman" w:cs="Times New Roman"/>
                <w:color w:val="000000"/>
                <w:sz w:val="18"/>
                <w:szCs w:val="18"/>
              </w:rPr>
              <w:t xml:space="preserve"> obtained through winter surveys.</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8B6FDDC" w14:textId="1C1BFB57" w:rsidR="000B51A6" w:rsidRPr="001C7E37" w:rsidRDefault="00D77800"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AWB population experiences periodic population </w:t>
            </w:r>
            <w:r w:rsidR="00696ADF" w:rsidRPr="001C7E37">
              <w:rPr>
                <w:rFonts w:ascii="Times New Roman" w:eastAsia="Times New Roman" w:hAnsi="Times New Roman" w:cs="Times New Roman"/>
                <w:color w:val="000000"/>
                <w:sz w:val="18"/>
                <w:szCs w:val="18"/>
              </w:rPr>
              <w:t>declines but</w:t>
            </w:r>
            <w:r w:rsidRPr="001C7E37">
              <w:rPr>
                <w:rFonts w:ascii="Times New Roman" w:eastAsia="Times New Roman" w:hAnsi="Times New Roman" w:cs="Times New Roman"/>
                <w:color w:val="000000"/>
                <w:sz w:val="18"/>
                <w:szCs w:val="18"/>
              </w:rPr>
              <w:t xml:space="preserve"> is unlikely to go extinct </w:t>
            </w:r>
            <w:r w:rsidR="00696ADF" w:rsidRPr="001C7E37">
              <w:rPr>
                <w:rFonts w:ascii="Times New Roman" w:eastAsia="Times New Roman" w:hAnsi="Times New Roman" w:cs="Times New Roman"/>
                <w:color w:val="000000"/>
                <w:sz w:val="18"/>
                <w:szCs w:val="18"/>
              </w:rPr>
              <w:t>if future conditions remain similar to those experienced in the past. Provides information for evaluating recovery timelines, habitat conservation targets, management triggers, and monitoring frequency.</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5859D06F" w14:textId="6F6BFC41" w:rsidR="000B51A6" w:rsidRPr="001C7E37" w:rsidRDefault="008C3DEF"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Butler MJ, Harris G, Strobel BN. 2013. Influence of whooping crane population dynamics on its recovery and management.</w:t>
            </w:r>
            <w:r w:rsidR="00CA7BA5" w:rsidRPr="001C7E37">
              <w:rPr>
                <w:rFonts w:ascii="Times New Roman" w:hAnsi="Times New Roman" w:cs="Times New Roman"/>
                <w:sz w:val="18"/>
                <w:szCs w:val="18"/>
              </w:rPr>
              <w:t xml:space="preserve"> Biological Conservation 162: 89-99.</w:t>
            </w:r>
          </w:p>
          <w:p w14:paraId="5F35AEEC" w14:textId="5C800BF7" w:rsidR="008C3DEF" w:rsidRPr="001C7E37" w:rsidRDefault="005B3D67" w:rsidP="00635DC2">
            <w:pPr>
              <w:spacing w:after="0" w:line="240" w:lineRule="auto"/>
              <w:jc w:val="center"/>
              <w:rPr>
                <w:rFonts w:ascii="Times New Roman" w:hAnsi="Times New Roman" w:cs="Times New Roman"/>
                <w:sz w:val="18"/>
                <w:szCs w:val="18"/>
              </w:rPr>
            </w:pPr>
            <w:hyperlink r:id="rId108" w:history="1">
              <w:r w:rsidR="008C3DEF" w:rsidRPr="001C7E37">
                <w:rPr>
                  <w:rStyle w:val="Hyperlink"/>
                  <w:rFonts w:ascii="Times New Roman" w:hAnsi="Times New Roman" w:cs="Times New Roman"/>
                  <w:sz w:val="18"/>
                  <w:szCs w:val="18"/>
                </w:rPr>
                <w:t>https://www.sciencedirect.com/science/article/pii/S0006320713000980</w:t>
              </w:r>
            </w:hyperlink>
          </w:p>
        </w:tc>
      </w:tr>
      <w:tr w:rsidR="00452F31" w:rsidRPr="009F529C" w14:paraId="5CD2A4FD" w14:textId="77777777" w:rsidTr="00635DC2">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F30240" w14:textId="449E15A9"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2013</w:t>
            </w:r>
          </w:p>
        </w:tc>
        <w:tc>
          <w:tcPr>
            <w:tcW w:w="460" w:type="pct"/>
            <w:tcBorders>
              <w:top w:val="single" w:sz="4" w:space="0" w:color="auto"/>
              <w:left w:val="nil"/>
              <w:bottom w:val="single" w:sz="4" w:space="0" w:color="auto"/>
              <w:right w:val="single" w:sz="4" w:space="0" w:color="auto"/>
            </w:tcBorders>
            <w:shd w:val="clear" w:color="auto" w:fill="FFFFFF" w:themeFill="background1"/>
            <w:vAlign w:val="center"/>
          </w:tcPr>
          <w:p w14:paraId="7DAA4336" w14:textId="66C377C8"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Species distribution modeling</w:t>
            </w:r>
          </w:p>
        </w:tc>
        <w:tc>
          <w:tcPr>
            <w:tcW w:w="601" w:type="pct"/>
            <w:tcBorders>
              <w:top w:val="single" w:sz="4" w:space="0" w:color="auto"/>
              <w:left w:val="nil"/>
              <w:bottom w:val="single" w:sz="4" w:space="0" w:color="auto"/>
              <w:right w:val="single" w:sz="4" w:space="0" w:color="auto"/>
            </w:tcBorders>
            <w:shd w:val="clear" w:color="auto" w:fill="FFFFFF" w:themeFill="background1"/>
            <w:vAlign w:val="center"/>
          </w:tcPr>
          <w:p w14:paraId="07E17963" w14:textId="6EE8287A" w:rsidR="00452F31" w:rsidRPr="001C7E37"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Non-detection sampling bias in marked presence-only data</w:t>
            </w:r>
          </w:p>
        </w:tc>
        <w:tc>
          <w:tcPr>
            <w:tcW w:w="1008" w:type="pct"/>
            <w:tcBorders>
              <w:top w:val="single" w:sz="4" w:space="0" w:color="auto"/>
              <w:left w:val="nil"/>
              <w:bottom w:val="single" w:sz="4" w:space="0" w:color="auto"/>
              <w:right w:val="single" w:sz="4" w:space="0" w:color="auto"/>
            </w:tcBorders>
            <w:shd w:val="clear" w:color="auto" w:fill="FFFFFF" w:themeFill="background1"/>
            <w:vAlign w:val="center"/>
          </w:tcPr>
          <w:p w14:paraId="6FFA8DB9" w14:textId="3FC41FBB" w:rsidR="00452F31" w:rsidRPr="001C7E37" w:rsidDel="00C57EA4" w:rsidRDefault="00452F31"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whooping crane data to develop a method that corrects for non-detection sampling bias when using presence-only locational data for species distribution modeling.</w:t>
            </w:r>
          </w:p>
        </w:tc>
        <w:tc>
          <w:tcPr>
            <w:tcW w:w="1414" w:type="pct"/>
            <w:tcBorders>
              <w:top w:val="single" w:sz="4" w:space="0" w:color="auto"/>
              <w:left w:val="nil"/>
              <w:bottom w:val="single" w:sz="4" w:space="0" w:color="auto"/>
              <w:right w:val="single" w:sz="4" w:space="0" w:color="auto"/>
            </w:tcBorders>
            <w:shd w:val="clear" w:color="auto" w:fill="FFFFFF" w:themeFill="background1"/>
            <w:vAlign w:val="center"/>
          </w:tcPr>
          <w:p w14:paraId="6A4E08F5" w14:textId="77777777" w:rsidR="00474866" w:rsidRPr="001C7E37" w:rsidRDefault="00474866" w:rsidP="00635DC2">
            <w:pPr>
              <w:spacing w:after="0" w:line="240" w:lineRule="auto"/>
              <w:jc w:val="center"/>
              <w:rPr>
                <w:rFonts w:ascii="Times New Roman" w:eastAsia="Times New Roman" w:hAnsi="Times New Roman" w:cs="Times New Roman"/>
                <w:color w:val="000000"/>
                <w:sz w:val="18"/>
                <w:szCs w:val="18"/>
              </w:rPr>
            </w:pPr>
          </w:p>
          <w:p w14:paraId="0AC4CCA2" w14:textId="3AEB2743" w:rsidR="00452F31" w:rsidRPr="001C7E37" w:rsidRDefault="00452F31" w:rsidP="001C7E37">
            <w:pPr>
              <w:shd w:val="clear" w:color="auto" w:fill="FFFFFF" w:themeFill="background1"/>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color w:val="000000"/>
                <w:sz w:val="18"/>
                <w:szCs w:val="18"/>
              </w:rPr>
              <w:t xml:space="preserve">Developed a marked inhomogeneous Poisson point process species distribution model that accounted for non-detection and aggregation behavior. </w:t>
            </w:r>
            <w:r w:rsidRPr="001C7E37">
              <w:rPr>
                <w:rFonts w:ascii="Times New Roman" w:hAnsi="Times New Roman" w:cs="Times New Roman"/>
                <w:sz w:val="18"/>
                <w:szCs w:val="18"/>
                <w:shd w:val="clear" w:color="auto" w:fill="FFFFFF"/>
              </w:rPr>
              <w:t>Correcting for non-detection sampling bias requires estimates of the probability of detection which must be obtained from auxiliary data, as presence-only data do not contain information about the detection mechanism.</w:t>
            </w:r>
            <w:r w:rsidRPr="001C7E37">
              <w:rPr>
                <w:rFonts w:ascii="Times New Roman" w:eastAsia="Times New Roman" w:hAnsi="Times New Roman" w:cs="Times New Roman"/>
                <w:sz w:val="18"/>
                <w:szCs w:val="18"/>
              </w:rPr>
              <w:t xml:space="preserve"> The number of detections required may be relatively small to result in adequate correction of non-detection sampling bias. Studies documenting the relationship between environmental features and a species’ distribution of abundance must consider the grouping behavior of individuals.</w:t>
            </w:r>
          </w:p>
          <w:p w14:paraId="7A1BEC56" w14:textId="1D10060C" w:rsidR="00474866" w:rsidRPr="001C7E37" w:rsidDel="00C57EA4" w:rsidRDefault="00474866" w:rsidP="00635DC2">
            <w:pPr>
              <w:spacing w:after="0" w:line="240" w:lineRule="auto"/>
              <w:jc w:val="center"/>
              <w:rPr>
                <w:rFonts w:ascii="Times New Roman" w:eastAsia="Times New Roman" w:hAnsi="Times New Roman" w:cs="Times New Roman"/>
                <w:color w:val="000000"/>
                <w:sz w:val="18"/>
                <w:szCs w:val="18"/>
              </w:rPr>
            </w:pPr>
          </w:p>
        </w:tc>
        <w:tc>
          <w:tcPr>
            <w:tcW w:w="1070" w:type="pct"/>
            <w:tcBorders>
              <w:top w:val="single" w:sz="4" w:space="0" w:color="auto"/>
              <w:left w:val="nil"/>
              <w:bottom w:val="single" w:sz="4" w:space="0" w:color="auto"/>
              <w:right w:val="single" w:sz="4" w:space="0" w:color="auto"/>
            </w:tcBorders>
            <w:shd w:val="clear" w:color="auto" w:fill="FFFFFF" w:themeFill="background1"/>
            <w:vAlign w:val="center"/>
          </w:tcPr>
          <w:p w14:paraId="354942EA" w14:textId="3B06BDFA" w:rsidR="00CA7BA5" w:rsidRPr="001C7E37" w:rsidRDefault="001E7333"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Heffley TJ, Tyre AJ, Baasch DM,</w:t>
            </w:r>
            <w:r w:rsidR="00CA7BA5" w:rsidRPr="001C7E37">
              <w:rPr>
                <w:rFonts w:ascii="Times New Roman" w:hAnsi="Times New Roman" w:cs="Times New Roman"/>
                <w:sz w:val="18"/>
                <w:szCs w:val="18"/>
              </w:rPr>
              <w:t xml:space="preserve"> </w:t>
            </w:r>
            <w:r w:rsidRPr="001C7E37">
              <w:rPr>
                <w:rFonts w:ascii="Times New Roman" w:hAnsi="Times New Roman" w:cs="Times New Roman"/>
                <w:sz w:val="18"/>
                <w:szCs w:val="18"/>
              </w:rPr>
              <w:t xml:space="preserve">Blankenship EE. 2013. Non-detection sampling bias in marked presence-only data. </w:t>
            </w:r>
            <w:r w:rsidR="00CA7BA5" w:rsidRPr="001C7E37">
              <w:rPr>
                <w:rFonts w:ascii="Times New Roman" w:hAnsi="Times New Roman" w:cs="Times New Roman"/>
                <w:sz w:val="18"/>
                <w:szCs w:val="18"/>
              </w:rPr>
              <w:t>Ecology and Evolution 3(16):5225-5236.</w:t>
            </w:r>
          </w:p>
          <w:p w14:paraId="1C46A272" w14:textId="70FD31AC" w:rsidR="00452F31" w:rsidRPr="001C7E37" w:rsidRDefault="005B3D67" w:rsidP="00635DC2">
            <w:pPr>
              <w:spacing w:after="0" w:line="240" w:lineRule="auto"/>
              <w:jc w:val="center"/>
              <w:rPr>
                <w:rFonts w:ascii="Times New Roman" w:eastAsia="Times New Roman" w:hAnsi="Times New Roman" w:cs="Times New Roman"/>
                <w:color w:val="0563C1"/>
                <w:sz w:val="18"/>
                <w:szCs w:val="18"/>
                <w:highlight w:val="lightGray"/>
                <w:u w:val="single"/>
              </w:rPr>
            </w:pPr>
            <w:hyperlink r:id="rId109" w:history="1">
              <w:r w:rsidR="00CA7BA5" w:rsidRPr="001C7E37">
                <w:rPr>
                  <w:rStyle w:val="Hyperlink"/>
                  <w:rFonts w:ascii="Times New Roman" w:hAnsi="Times New Roman" w:cs="Times New Roman"/>
                  <w:sz w:val="18"/>
                  <w:szCs w:val="18"/>
                </w:rPr>
                <w:t>https://onlinelibrary.wiley.com/doi/epdf/10.1002/ece3.887</w:t>
              </w:r>
            </w:hyperlink>
          </w:p>
        </w:tc>
      </w:tr>
      <w:tr w:rsidR="00910E16" w:rsidRPr="009F529C" w14:paraId="52359159" w14:textId="77777777" w:rsidTr="00635DC2">
        <w:trPr>
          <w:cantSplit/>
          <w:trHeight w:val="196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B68FDF9" w14:textId="2061A36E" w:rsidR="00910E16" w:rsidRPr="001C7E37" w:rsidRDefault="00910E1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2012-present</w:t>
            </w:r>
          </w:p>
        </w:tc>
        <w:tc>
          <w:tcPr>
            <w:tcW w:w="46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25E408F5" w14:textId="3E3C7477" w:rsidR="00910E16" w:rsidRPr="001C7E37" w:rsidRDefault="00910E1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USFWS </w:t>
            </w:r>
            <w:r w:rsidR="00DE414C" w:rsidRPr="001C7E37">
              <w:rPr>
                <w:rFonts w:ascii="Times New Roman" w:eastAsia="Times New Roman" w:hAnsi="Times New Roman" w:cs="Times New Roman"/>
                <w:color w:val="000000"/>
                <w:sz w:val="18"/>
                <w:szCs w:val="18"/>
              </w:rPr>
              <w:t>w</w:t>
            </w:r>
            <w:r w:rsidRPr="001C7E37">
              <w:rPr>
                <w:rFonts w:ascii="Times New Roman" w:eastAsia="Times New Roman" w:hAnsi="Times New Roman" w:cs="Times New Roman"/>
                <w:color w:val="000000"/>
                <w:sz w:val="18"/>
                <w:szCs w:val="18"/>
              </w:rPr>
              <w:t xml:space="preserve">hooping crane survey results: </w:t>
            </w:r>
            <w:r w:rsidR="00DE414C" w:rsidRPr="001C7E37">
              <w:rPr>
                <w:rFonts w:ascii="Times New Roman" w:eastAsia="Times New Roman" w:hAnsi="Times New Roman" w:cs="Times New Roman"/>
                <w:color w:val="000000"/>
                <w:sz w:val="18"/>
                <w:szCs w:val="18"/>
              </w:rPr>
              <w:t>w</w:t>
            </w:r>
            <w:r w:rsidRPr="001C7E37">
              <w:rPr>
                <w:rFonts w:ascii="Times New Roman" w:eastAsia="Times New Roman" w:hAnsi="Times New Roman" w:cs="Times New Roman"/>
                <w:color w:val="000000"/>
                <w:sz w:val="18"/>
                <w:szCs w:val="18"/>
              </w:rPr>
              <w:t>inter 2012 - present</w:t>
            </w:r>
          </w:p>
        </w:tc>
        <w:tc>
          <w:tcPr>
            <w:tcW w:w="601"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38386E21" w14:textId="39CF7904" w:rsidR="00910E16" w:rsidRPr="001C7E37" w:rsidRDefault="00910E16" w:rsidP="00635DC2">
            <w:pPr>
              <w:spacing w:after="0" w:line="240" w:lineRule="auto"/>
              <w:jc w:val="center"/>
              <w:rPr>
                <w:rFonts w:ascii="Times New Roman" w:hAnsi="Times New Roman" w:cs="Times New Roman"/>
                <w:sz w:val="18"/>
                <w:szCs w:val="18"/>
              </w:rPr>
            </w:pPr>
            <w:r w:rsidRPr="001C7E37">
              <w:rPr>
                <w:rFonts w:ascii="Times New Roman" w:eastAsia="Times New Roman" w:hAnsi="Times New Roman" w:cs="Times New Roman"/>
                <w:color w:val="000000"/>
                <w:sz w:val="18"/>
                <w:szCs w:val="18"/>
              </w:rPr>
              <w:t xml:space="preserve">USFWS Whooping crane survey results: </w:t>
            </w:r>
            <w:r w:rsidR="00DE414C" w:rsidRPr="001C7E37">
              <w:rPr>
                <w:rFonts w:ascii="Times New Roman" w:eastAsia="Times New Roman" w:hAnsi="Times New Roman" w:cs="Times New Roman"/>
                <w:color w:val="000000"/>
                <w:sz w:val="18"/>
                <w:szCs w:val="18"/>
              </w:rPr>
              <w:t>w</w:t>
            </w:r>
            <w:r w:rsidRPr="001C7E37">
              <w:rPr>
                <w:rFonts w:ascii="Times New Roman" w:eastAsia="Times New Roman" w:hAnsi="Times New Roman" w:cs="Times New Roman"/>
                <w:color w:val="000000"/>
                <w:sz w:val="18"/>
                <w:szCs w:val="18"/>
              </w:rPr>
              <w:t>inter 2012 - present</w:t>
            </w:r>
          </w:p>
        </w:tc>
        <w:tc>
          <w:tcPr>
            <w:tcW w:w="1008"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67E5BAA2" w14:textId="48654753" w:rsidR="00910E16" w:rsidRPr="001C7E37" w:rsidRDefault="00910E16"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Source for USFWS annual estimates of AWB population obtained through winter surveys 2012-present.</w:t>
            </w:r>
          </w:p>
        </w:tc>
        <w:tc>
          <w:tcPr>
            <w:tcW w:w="1414"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335C01A" w14:textId="1EF68A65" w:rsidR="00910E16" w:rsidRPr="001C7E37" w:rsidRDefault="00DA28E5" w:rsidP="00635DC2">
            <w:pPr>
              <w:spacing w:after="0" w:line="240" w:lineRule="auto"/>
              <w:jc w:val="center"/>
              <w:rPr>
                <w:rFonts w:ascii="Times New Roman" w:eastAsia="Times New Roman" w:hAnsi="Times New Roman" w:cs="Times New Roman"/>
                <w:color w:val="000000"/>
                <w:sz w:val="18"/>
                <w:szCs w:val="18"/>
              </w:rPr>
            </w:pPr>
            <w:r w:rsidRPr="001C7E37">
              <w:rPr>
                <w:rFonts w:ascii="Times New Roman" w:hAnsi="Times New Roman" w:cs="Times New Roman"/>
                <w:sz w:val="18"/>
                <w:szCs w:val="18"/>
              </w:rPr>
              <w:t>The USFWS estimated the abundance of whooping cranes in the AWB population for the winter of 2021–2022 as 543 whooping cranes (95% CI = 426.5–781.8; CV = 0.182) inhabiting the primary survey area. This estimate included at least 31 juveniles (95% CI = 20.2–50.8; CV = 0.255) and 196 adult pairs (95% CI = 153.4–282.9; CV = 0.182).</w:t>
            </w:r>
          </w:p>
        </w:tc>
        <w:tc>
          <w:tcPr>
            <w:tcW w:w="1070" w:type="pct"/>
            <w:tcBorders>
              <w:top w:val="single" w:sz="4" w:space="0" w:color="auto"/>
              <w:left w:val="nil"/>
              <w:bottom w:val="single" w:sz="4" w:space="0" w:color="auto"/>
              <w:right w:val="single" w:sz="4" w:space="0" w:color="auto"/>
            </w:tcBorders>
            <w:shd w:val="clear" w:color="auto" w:fill="D0CECE" w:themeFill="background2" w:themeFillShade="E6"/>
            <w:vAlign w:val="center"/>
          </w:tcPr>
          <w:p w14:paraId="70178AD2" w14:textId="39F7E861" w:rsidR="00910E16" w:rsidRPr="001C7E37" w:rsidRDefault="00DA28E5" w:rsidP="00635DC2">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Butler MJ, Harrell W. Bradley SN, Sanspree CR, Moon JA 2012-2022. </w:t>
            </w:r>
            <w:r w:rsidRPr="001C7E37">
              <w:rPr>
                <w:rFonts w:ascii="Times New Roman" w:eastAsia="Times New Roman" w:hAnsi="Times New Roman" w:cs="Times New Roman"/>
                <w:color w:val="000000"/>
                <w:sz w:val="18"/>
                <w:szCs w:val="18"/>
              </w:rPr>
              <w:t xml:space="preserve">Whooping crane survey results: Winter 2012 – present. </w:t>
            </w:r>
            <w:hyperlink r:id="rId110" w:history="1">
              <w:r w:rsidRPr="001C7E37">
                <w:rPr>
                  <w:rStyle w:val="Hyperlink"/>
                  <w:rFonts w:ascii="Times New Roman" w:eastAsia="Times New Roman" w:hAnsi="Times New Roman" w:cs="Times New Roman"/>
                  <w:sz w:val="18"/>
                  <w:szCs w:val="18"/>
                </w:rPr>
                <w:t>https://ecos.fws.gov/ServCat/Collection/Profile/1206</w:t>
              </w:r>
            </w:hyperlink>
          </w:p>
        </w:tc>
      </w:tr>
    </w:tbl>
    <w:p w14:paraId="0625F1A8" w14:textId="77777777" w:rsidR="00474866" w:rsidRDefault="00474866">
      <w:r>
        <w:br w:type="page"/>
      </w:r>
    </w:p>
    <w:tbl>
      <w:tblPr>
        <w:tblW w:w="5037" w:type="pct"/>
        <w:tblLayout w:type="fixed"/>
        <w:tblLook w:val="04A0" w:firstRow="1" w:lastRow="0" w:firstColumn="1" w:lastColumn="0" w:noHBand="0" w:noVBand="1"/>
      </w:tblPr>
      <w:tblGrid>
        <w:gridCol w:w="1167"/>
        <w:gridCol w:w="1200"/>
        <w:gridCol w:w="1568"/>
        <w:gridCol w:w="2630"/>
        <w:gridCol w:w="3689"/>
        <w:gridCol w:w="2792"/>
      </w:tblGrid>
      <w:tr w:rsidR="00474866" w:rsidRPr="009F529C" w14:paraId="4F6A5BF1" w14:textId="77777777" w:rsidTr="002C13CD">
        <w:trPr>
          <w:cantSplit/>
          <w:trHeight w:val="360"/>
        </w:trPr>
        <w:tc>
          <w:tcPr>
            <w:tcW w:w="447" w:type="pct"/>
            <w:tcBorders>
              <w:top w:val="single" w:sz="4" w:space="0" w:color="auto"/>
              <w:left w:val="single" w:sz="4" w:space="0" w:color="auto"/>
              <w:bottom w:val="single" w:sz="4" w:space="0" w:color="auto"/>
              <w:right w:val="single" w:sz="4" w:space="0" w:color="auto"/>
            </w:tcBorders>
            <w:shd w:val="clear" w:color="auto" w:fill="auto"/>
            <w:vAlign w:val="center"/>
          </w:tcPr>
          <w:p w14:paraId="6FC164C5" w14:textId="05DE2187" w:rsidR="00474866" w:rsidRPr="001C7E37" w:rsidRDefault="00474866"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lastRenderedPageBreak/>
              <w:t>Published</w:t>
            </w:r>
          </w:p>
        </w:tc>
        <w:tc>
          <w:tcPr>
            <w:tcW w:w="460" w:type="pct"/>
            <w:tcBorders>
              <w:top w:val="single" w:sz="4" w:space="0" w:color="auto"/>
              <w:left w:val="nil"/>
              <w:bottom w:val="single" w:sz="4" w:space="0" w:color="auto"/>
              <w:right w:val="single" w:sz="4" w:space="0" w:color="auto"/>
            </w:tcBorders>
            <w:shd w:val="clear" w:color="auto" w:fill="auto"/>
            <w:vAlign w:val="center"/>
          </w:tcPr>
          <w:p w14:paraId="6943D9B1" w14:textId="35B8F782" w:rsidR="00474866" w:rsidRPr="001C7E37" w:rsidRDefault="00474866"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b/>
                <w:bCs/>
                <w:color w:val="000000"/>
                <w:sz w:val="18"/>
                <w:szCs w:val="18"/>
              </w:rPr>
              <w:t>Study Topic</w:t>
            </w:r>
          </w:p>
        </w:tc>
        <w:tc>
          <w:tcPr>
            <w:tcW w:w="601" w:type="pct"/>
            <w:tcBorders>
              <w:top w:val="single" w:sz="4" w:space="0" w:color="auto"/>
              <w:left w:val="nil"/>
              <w:bottom w:val="single" w:sz="4" w:space="0" w:color="auto"/>
              <w:right w:val="single" w:sz="4" w:space="0" w:color="auto"/>
            </w:tcBorders>
            <w:shd w:val="clear" w:color="auto" w:fill="auto"/>
            <w:vAlign w:val="center"/>
          </w:tcPr>
          <w:p w14:paraId="6B034C84" w14:textId="13FC0A4D" w:rsidR="00474866" w:rsidRPr="001C7E37" w:rsidRDefault="00474866"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Document Title</w:t>
            </w:r>
          </w:p>
        </w:tc>
        <w:tc>
          <w:tcPr>
            <w:tcW w:w="1008" w:type="pct"/>
            <w:tcBorders>
              <w:top w:val="single" w:sz="4" w:space="0" w:color="auto"/>
              <w:left w:val="nil"/>
              <w:bottom w:val="single" w:sz="4" w:space="0" w:color="auto"/>
              <w:right w:val="single" w:sz="4" w:space="0" w:color="auto"/>
            </w:tcBorders>
            <w:shd w:val="clear" w:color="auto" w:fill="auto"/>
            <w:vAlign w:val="center"/>
          </w:tcPr>
          <w:p w14:paraId="789B4F66" w14:textId="4723D7CE" w:rsidR="00474866" w:rsidRPr="001C7E37" w:rsidRDefault="00474866"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Summary</w:t>
            </w:r>
          </w:p>
        </w:tc>
        <w:tc>
          <w:tcPr>
            <w:tcW w:w="1414" w:type="pct"/>
            <w:tcBorders>
              <w:top w:val="single" w:sz="4" w:space="0" w:color="auto"/>
              <w:left w:val="nil"/>
              <w:bottom w:val="single" w:sz="4" w:space="0" w:color="auto"/>
              <w:right w:val="single" w:sz="4" w:space="0" w:color="auto"/>
            </w:tcBorders>
            <w:shd w:val="clear" w:color="auto" w:fill="auto"/>
            <w:vAlign w:val="center"/>
          </w:tcPr>
          <w:p w14:paraId="7941E82C" w14:textId="035E2647" w:rsidR="00474866" w:rsidRPr="001C7E37" w:rsidRDefault="00475D87"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b/>
                <w:bCs/>
                <w:color w:val="000000"/>
                <w:sz w:val="18"/>
                <w:szCs w:val="18"/>
              </w:rPr>
              <w:t>Princ</w:t>
            </w:r>
            <w:r>
              <w:rPr>
                <w:rFonts w:ascii="Times New Roman" w:eastAsia="Times New Roman" w:hAnsi="Times New Roman" w:cs="Times New Roman"/>
                <w:b/>
                <w:bCs/>
                <w:color w:val="000000"/>
                <w:sz w:val="18"/>
                <w:szCs w:val="18"/>
              </w:rPr>
              <w:t>ipal</w:t>
            </w:r>
            <w:r w:rsidRPr="001C7E37">
              <w:rPr>
                <w:rFonts w:ascii="Times New Roman" w:eastAsia="Times New Roman" w:hAnsi="Times New Roman" w:cs="Times New Roman"/>
                <w:b/>
                <w:bCs/>
                <w:color w:val="000000"/>
                <w:sz w:val="18"/>
                <w:szCs w:val="18"/>
              </w:rPr>
              <w:t xml:space="preserve"> </w:t>
            </w:r>
            <w:r w:rsidR="00474866" w:rsidRPr="001C7E37">
              <w:rPr>
                <w:rFonts w:ascii="Times New Roman" w:eastAsia="Times New Roman" w:hAnsi="Times New Roman" w:cs="Times New Roman"/>
                <w:b/>
                <w:bCs/>
                <w:color w:val="000000"/>
                <w:sz w:val="18"/>
                <w:szCs w:val="18"/>
              </w:rPr>
              <w:t>Findings</w:t>
            </w:r>
          </w:p>
        </w:tc>
        <w:tc>
          <w:tcPr>
            <w:tcW w:w="1070" w:type="pct"/>
            <w:tcBorders>
              <w:top w:val="single" w:sz="4" w:space="0" w:color="auto"/>
              <w:left w:val="nil"/>
              <w:bottom w:val="single" w:sz="4" w:space="0" w:color="auto"/>
              <w:right w:val="single" w:sz="4" w:space="0" w:color="auto"/>
            </w:tcBorders>
            <w:shd w:val="clear" w:color="auto" w:fill="auto"/>
            <w:vAlign w:val="center"/>
          </w:tcPr>
          <w:p w14:paraId="7074E461" w14:textId="32B5B452" w:rsidR="00474866" w:rsidRPr="001C7E37" w:rsidRDefault="00474866" w:rsidP="001C7E37">
            <w:pPr>
              <w:spacing w:after="0" w:line="240" w:lineRule="auto"/>
              <w:jc w:val="center"/>
              <w:rPr>
                <w:rFonts w:ascii="Times New Roman" w:hAnsi="Times New Roman" w:cs="Times New Roman"/>
              </w:rPr>
            </w:pPr>
            <w:r w:rsidRPr="001C7E37">
              <w:rPr>
                <w:rFonts w:ascii="Times New Roman" w:eastAsia="Times New Roman" w:hAnsi="Times New Roman" w:cs="Times New Roman"/>
                <w:b/>
                <w:bCs/>
                <w:color w:val="000000"/>
                <w:sz w:val="18"/>
                <w:szCs w:val="18"/>
              </w:rPr>
              <w:t>Citation</w:t>
            </w:r>
          </w:p>
        </w:tc>
      </w:tr>
      <w:tr w:rsidR="00452F31" w:rsidRPr="009F529C" w14:paraId="27246732" w14:textId="77777777" w:rsidTr="002C13CD">
        <w:trPr>
          <w:cantSplit/>
          <w:trHeight w:val="4562"/>
        </w:trPr>
        <w:tc>
          <w:tcPr>
            <w:tcW w:w="447" w:type="pct"/>
            <w:tcBorders>
              <w:top w:val="nil"/>
              <w:left w:val="single" w:sz="4" w:space="0" w:color="auto"/>
              <w:bottom w:val="single" w:sz="4" w:space="0" w:color="auto"/>
              <w:right w:val="single" w:sz="4" w:space="0" w:color="auto"/>
            </w:tcBorders>
            <w:shd w:val="clear" w:color="auto" w:fill="auto"/>
            <w:vAlign w:val="center"/>
          </w:tcPr>
          <w:p w14:paraId="3B63867D" w14:textId="51B52187" w:rsidR="00452F31" w:rsidRPr="001C7E3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2008</w:t>
            </w:r>
          </w:p>
        </w:tc>
        <w:tc>
          <w:tcPr>
            <w:tcW w:w="460" w:type="pct"/>
            <w:tcBorders>
              <w:top w:val="nil"/>
              <w:left w:val="nil"/>
              <w:bottom w:val="single" w:sz="4" w:space="0" w:color="auto"/>
              <w:right w:val="single" w:sz="4" w:space="0" w:color="auto"/>
            </w:tcBorders>
            <w:shd w:val="clear" w:color="auto" w:fill="auto"/>
            <w:vAlign w:val="center"/>
          </w:tcPr>
          <w:p w14:paraId="742B4AAA" w14:textId="544C18B4" w:rsidR="00452F31" w:rsidRPr="001C7E37" w:rsidRDefault="00452F31"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Summary of WC use of central Platte River from 2001-2006</w:t>
            </w:r>
          </w:p>
        </w:tc>
        <w:tc>
          <w:tcPr>
            <w:tcW w:w="601" w:type="pct"/>
            <w:tcBorders>
              <w:top w:val="nil"/>
              <w:left w:val="nil"/>
              <w:bottom w:val="single" w:sz="4" w:space="0" w:color="auto"/>
              <w:right w:val="single" w:sz="4" w:space="0" w:color="auto"/>
            </w:tcBorders>
            <w:shd w:val="clear" w:color="auto" w:fill="auto"/>
            <w:vAlign w:val="center"/>
          </w:tcPr>
          <w:p w14:paraId="3BDC531F" w14:textId="2DCE7B8B" w:rsidR="00452F31" w:rsidRPr="001C7E37" w:rsidRDefault="00DE414C" w:rsidP="001C7E37">
            <w:pPr>
              <w:spacing w:after="0" w:line="240" w:lineRule="auto"/>
              <w:jc w:val="center"/>
              <w:rPr>
                <w:rFonts w:ascii="Times New Roman" w:eastAsia="Times New Roman" w:hAnsi="Times New Roman" w:cs="Times New Roman"/>
                <w:sz w:val="18"/>
                <w:szCs w:val="18"/>
              </w:rPr>
            </w:pPr>
            <w:r w:rsidRPr="001C7E37">
              <w:rPr>
                <w:rFonts w:ascii="Times New Roman" w:eastAsia="Times New Roman" w:hAnsi="Times New Roman" w:cs="Times New Roman"/>
                <w:sz w:val="18"/>
                <w:szCs w:val="18"/>
              </w:rPr>
              <w:t>Whooping crane migrational habitat use in the central Platte River during the Cooperative Agreement period, 2001-2006</w:t>
            </w:r>
          </w:p>
        </w:tc>
        <w:tc>
          <w:tcPr>
            <w:tcW w:w="1008" w:type="pct"/>
            <w:tcBorders>
              <w:top w:val="nil"/>
              <w:left w:val="nil"/>
              <w:bottom w:val="single" w:sz="4" w:space="0" w:color="auto"/>
              <w:right w:val="single" w:sz="4" w:space="0" w:color="auto"/>
            </w:tcBorders>
            <w:shd w:val="clear" w:color="auto" w:fill="auto"/>
            <w:vAlign w:val="center"/>
          </w:tcPr>
          <w:p w14:paraId="0E6D8D61" w14:textId="3F8713C2"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Used data collected from systematic aerial surveys during the cooperative agreement to answer five objectives related to whooping crane use of the AHR.</w:t>
            </w:r>
          </w:p>
        </w:tc>
        <w:tc>
          <w:tcPr>
            <w:tcW w:w="1414" w:type="pct"/>
            <w:tcBorders>
              <w:top w:val="nil"/>
              <w:left w:val="nil"/>
              <w:bottom w:val="single" w:sz="4" w:space="0" w:color="auto"/>
              <w:right w:val="single" w:sz="4" w:space="0" w:color="auto"/>
            </w:tcBorders>
            <w:shd w:val="clear" w:color="auto" w:fill="auto"/>
            <w:vAlign w:val="center"/>
          </w:tcPr>
          <w:p w14:paraId="1BD56FCC" w14:textId="5C37C1F9"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During the cooperative agreement period, average predicted probability of detection for each survey ranged from 0.34 to 0.78. The average distance moved (straight line distance between two consecutive locations) across the 13 crane groups was 3.22 miles, ranging from 0.49 – 21.64 miles. There was no trend found in the index of WC use during this monitoring period. Feeding behaviors were the most common activity observed during crane group monitoring. The second most observed behavior was resting. WC selected channels with large unobstructed views with probability of use maximized when unobstructed width was 343 meters (1,125 ft). A flow dependent selection model indicated that wetted width at suitable depth increased the probability of WC use, maximizing probability of selection at a wetted width of 319 meters and proportion of channel at suitable depth or sand being 0.48.</w:t>
            </w:r>
          </w:p>
        </w:tc>
        <w:tc>
          <w:tcPr>
            <w:tcW w:w="1070" w:type="pct"/>
            <w:tcBorders>
              <w:top w:val="nil"/>
              <w:left w:val="nil"/>
              <w:bottom w:val="single" w:sz="4" w:space="0" w:color="auto"/>
              <w:right w:val="single" w:sz="4" w:space="0" w:color="auto"/>
            </w:tcBorders>
            <w:shd w:val="clear" w:color="auto" w:fill="auto"/>
            <w:vAlign w:val="center"/>
          </w:tcPr>
          <w:p w14:paraId="662EA95E" w14:textId="550EE614" w:rsidR="00452F31" w:rsidRPr="001C7E37" w:rsidDel="00C57EA4" w:rsidRDefault="00452F31" w:rsidP="001C7E37">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Howlin S, Derby C</w:t>
            </w:r>
            <w:r w:rsidR="00CA7BA5" w:rsidRPr="001C7E37">
              <w:rPr>
                <w:rFonts w:ascii="Times New Roman" w:hAnsi="Times New Roman" w:cs="Times New Roman"/>
                <w:sz w:val="18"/>
                <w:szCs w:val="18"/>
              </w:rPr>
              <w:t xml:space="preserve">, </w:t>
            </w:r>
            <w:r w:rsidRPr="001C7E37">
              <w:rPr>
                <w:rFonts w:ascii="Times New Roman" w:hAnsi="Times New Roman" w:cs="Times New Roman"/>
                <w:sz w:val="18"/>
                <w:szCs w:val="18"/>
              </w:rPr>
              <w:t xml:space="preserve">Strickland D. West, Inc. 2008. </w:t>
            </w:r>
            <w:r w:rsidR="00CA7BA5" w:rsidRPr="001C7E37">
              <w:rPr>
                <w:rFonts w:ascii="Times New Roman" w:hAnsi="Times New Roman" w:cs="Times New Roman"/>
                <w:sz w:val="18"/>
                <w:szCs w:val="18"/>
              </w:rPr>
              <w:t xml:space="preserve">Whooping crane migrational habitat use in the central Platte River during the Cooperative Agreement period, 2001-2006. </w:t>
            </w:r>
            <w:hyperlink r:id="rId111" w:history="1">
              <w:r w:rsidR="00CA7BA5" w:rsidRPr="001C7E37">
                <w:rPr>
                  <w:rStyle w:val="Hyperlink"/>
                  <w:rFonts w:ascii="Times New Roman" w:hAnsi="Times New Roman" w:cs="Times New Roman"/>
                  <w:sz w:val="18"/>
                  <w:szCs w:val="18"/>
                </w:rPr>
                <w:t>https://platteriverprogram.org/system/files/Internal%20Pubs%202/WEST%20Inc.%202008_WC%20Migrational%20Habitat%20Use%20%282001-2006%29.pdf</w:t>
              </w:r>
            </w:hyperlink>
          </w:p>
        </w:tc>
      </w:tr>
      <w:tr w:rsidR="00452F31" w:rsidRPr="009F529C" w14:paraId="3618B90D" w14:textId="77777777" w:rsidTr="002C13CD">
        <w:trPr>
          <w:cantSplit/>
          <w:trHeight w:val="2240"/>
        </w:trPr>
        <w:tc>
          <w:tcPr>
            <w:tcW w:w="447"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2E4E2E48" w14:textId="101AF0B3" w:rsidR="00452F31" w:rsidRPr="001C7E37" w:rsidDel="00EE050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2001-present</w:t>
            </w:r>
          </w:p>
        </w:tc>
        <w:tc>
          <w:tcPr>
            <w:tcW w:w="46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08524E03" w14:textId="4EBFCD2A" w:rsidR="00452F31" w:rsidRPr="001C7E37" w:rsidDel="00EE050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Annual </w:t>
            </w:r>
            <w:r w:rsidR="00DE414C" w:rsidRPr="001C7E37">
              <w:rPr>
                <w:rFonts w:ascii="Times New Roman" w:eastAsia="Times New Roman" w:hAnsi="Times New Roman" w:cs="Times New Roman"/>
                <w:color w:val="000000"/>
                <w:sz w:val="18"/>
                <w:szCs w:val="18"/>
              </w:rPr>
              <w:t xml:space="preserve">spring </w:t>
            </w:r>
            <w:r w:rsidRPr="001C7E37">
              <w:rPr>
                <w:rFonts w:ascii="Times New Roman" w:eastAsia="Times New Roman" w:hAnsi="Times New Roman" w:cs="Times New Roman"/>
                <w:color w:val="000000"/>
                <w:sz w:val="18"/>
                <w:szCs w:val="18"/>
              </w:rPr>
              <w:t xml:space="preserve">and </w:t>
            </w:r>
            <w:r w:rsidR="00DE414C" w:rsidRPr="001C7E37">
              <w:rPr>
                <w:rFonts w:ascii="Times New Roman" w:eastAsia="Times New Roman" w:hAnsi="Times New Roman" w:cs="Times New Roman"/>
                <w:color w:val="000000"/>
                <w:sz w:val="18"/>
                <w:szCs w:val="18"/>
              </w:rPr>
              <w:t xml:space="preserve">fall whooping crane monitoring reports </w:t>
            </w:r>
            <w:r w:rsidRPr="001C7E37">
              <w:rPr>
                <w:rFonts w:ascii="Times New Roman" w:eastAsia="Times New Roman" w:hAnsi="Times New Roman" w:cs="Times New Roman"/>
                <w:color w:val="000000"/>
                <w:sz w:val="18"/>
                <w:szCs w:val="18"/>
              </w:rPr>
              <w:t>for the central Platte River</w:t>
            </w:r>
          </w:p>
        </w:tc>
        <w:tc>
          <w:tcPr>
            <w:tcW w:w="601"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8877200" w14:textId="667C2746" w:rsidR="00452F31" w:rsidRPr="001C7E37" w:rsidDel="00EE0507"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 xml:space="preserve">Platte River Recovery Implementation Program: </w:t>
            </w:r>
            <w:r w:rsidR="00DE414C" w:rsidRPr="001C7E37">
              <w:rPr>
                <w:rFonts w:ascii="Times New Roman" w:eastAsia="Times New Roman" w:hAnsi="Times New Roman" w:cs="Times New Roman"/>
                <w:color w:val="000000"/>
                <w:sz w:val="18"/>
                <w:szCs w:val="18"/>
              </w:rPr>
              <w:t>i</w:t>
            </w:r>
            <w:r w:rsidRPr="001C7E37">
              <w:rPr>
                <w:rFonts w:ascii="Times New Roman" w:eastAsia="Times New Roman" w:hAnsi="Times New Roman" w:cs="Times New Roman"/>
                <w:color w:val="000000"/>
                <w:sz w:val="18"/>
                <w:szCs w:val="18"/>
              </w:rPr>
              <w:t>mplementation of the whooping crane monitoring protocol</w:t>
            </w:r>
          </w:p>
        </w:tc>
        <w:tc>
          <w:tcPr>
            <w:tcW w:w="1008"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5F2D4A95" w14:textId="012E3A76"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Results from systematic aerial monitoring of the AHR on the central Platte River for spring and fall migration.</w:t>
            </w:r>
          </w:p>
        </w:tc>
        <w:tc>
          <w:tcPr>
            <w:tcW w:w="1414"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7931523" w14:textId="7435A438" w:rsidR="00452F31" w:rsidRPr="001C7E37" w:rsidDel="00C57EA4" w:rsidRDefault="00452F31" w:rsidP="001C7E37">
            <w:pPr>
              <w:spacing w:after="0" w:line="240" w:lineRule="auto"/>
              <w:jc w:val="center"/>
              <w:rPr>
                <w:rFonts w:ascii="Times New Roman" w:eastAsia="Times New Roman" w:hAnsi="Times New Roman" w:cs="Times New Roman"/>
                <w:color w:val="000000"/>
                <w:sz w:val="18"/>
                <w:szCs w:val="18"/>
              </w:rPr>
            </w:pPr>
            <w:r w:rsidRPr="001C7E37">
              <w:rPr>
                <w:rFonts w:ascii="Times New Roman" w:eastAsia="Times New Roman" w:hAnsi="Times New Roman" w:cs="Times New Roman"/>
                <w:color w:val="000000"/>
                <w:sz w:val="18"/>
                <w:szCs w:val="18"/>
              </w:rPr>
              <w:t>Results from systematic aerial monitoring of the AHR on the central Platte River for spring and fall migration.</w:t>
            </w:r>
          </w:p>
        </w:tc>
        <w:tc>
          <w:tcPr>
            <w:tcW w:w="1070" w:type="pct"/>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109EC5D8" w14:textId="1E6392F8" w:rsidR="00452F31" w:rsidRPr="001C7E37" w:rsidDel="00C57EA4" w:rsidRDefault="00452F31" w:rsidP="001C7E37">
            <w:pPr>
              <w:spacing w:after="0" w:line="240" w:lineRule="auto"/>
              <w:jc w:val="center"/>
              <w:rPr>
                <w:rFonts w:ascii="Times New Roman" w:hAnsi="Times New Roman" w:cs="Times New Roman"/>
                <w:sz w:val="18"/>
                <w:szCs w:val="18"/>
              </w:rPr>
            </w:pPr>
            <w:r w:rsidRPr="001C7E37">
              <w:rPr>
                <w:rFonts w:ascii="Times New Roman" w:hAnsi="Times New Roman" w:cs="Times New Roman"/>
                <w:sz w:val="18"/>
                <w:szCs w:val="18"/>
              </w:rPr>
              <w:t xml:space="preserve">Platte River Recovery Implementation Program (PRRIP). 2001-Present. </w:t>
            </w:r>
            <w:hyperlink r:id="rId112" w:history="1">
              <w:r w:rsidRPr="001C7E37">
                <w:rPr>
                  <w:rStyle w:val="Hyperlink"/>
                  <w:rFonts w:ascii="Times New Roman" w:hAnsi="Times New Roman" w:cs="Times New Roman"/>
                  <w:sz w:val="18"/>
                  <w:szCs w:val="18"/>
                </w:rPr>
                <w:t>https://platteriverprogram.org/program-library?field_document_category_ref_target_id=11&amp;field_document_focus_area_ref_target_id=17&amp;field_document_type_ref_target_id=All&amp;field_document_species_ref_target_id=24&amp;title=Monitoring+Report&amp;items_per_page=20</w:t>
              </w:r>
            </w:hyperlink>
          </w:p>
        </w:tc>
      </w:tr>
    </w:tbl>
    <w:p w14:paraId="066A4EAF" w14:textId="3E84A38F" w:rsidR="001A3D16" w:rsidRPr="001C3341" w:rsidRDefault="001A3D16" w:rsidP="0032193D">
      <w:pPr>
        <w:rPr>
          <w:rFonts w:ascii="Times New Roman" w:hAnsi="Times New Roman" w:cs="Times New Roman"/>
          <w:sz w:val="24"/>
          <w:szCs w:val="24"/>
        </w:rPr>
      </w:pPr>
    </w:p>
    <w:sectPr w:rsidR="001A3D16" w:rsidRPr="001C3341" w:rsidSect="00A52A0F">
      <w:pgSz w:w="15840" w:h="12240" w:orient="landscape" w:code="1"/>
      <w:pgMar w:top="1440" w:right="1440" w:bottom="1440" w:left="1440" w:header="720" w:footer="63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0E550" w14:textId="77777777" w:rsidR="00FE0480" w:rsidRDefault="00FE0480" w:rsidP="00B7468C">
      <w:pPr>
        <w:spacing w:after="0" w:line="240" w:lineRule="auto"/>
      </w:pPr>
      <w:r>
        <w:separator/>
      </w:r>
    </w:p>
    <w:p w14:paraId="41C9F9BE" w14:textId="77777777" w:rsidR="00FE0480" w:rsidRDefault="00FE0480"/>
  </w:endnote>
  <w:endnote w:type="continuationSeparator" w:id="0">
    <w:p w14:paraId="23A71EE9" w14:textId="77777777" w:rsidR="00FE0480" w:rsidRDefault="00FE0480" w:rsidP="00B7468C">
      <w:pPr>
        <w:spacing w:after="0" w:line="240" w:lineRule="auto"/>
      </w:pPr>
      <w:r>
        <w:continuationSeparator/>
      </w:r>
    </w:p>
    <w:p w14:paraId="5D59A4CA" w14:textId="77777777" w:rsidR="00FE0480" w:rsidRDefault="00FE04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47 Condensed Light">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DE9F9" w14:textId="0C3D304E" w:rsidR="00354CBE" w:rsidRPr="0001048A" w:rsidRDefault="00354CBE" w:rsidP="00F60A75">
    <w:pPr>
      <w:pStyle w:val="Footer"/>
      <w:rPr>
        <w:rFonts w:ascii="Times New Roman" w:hAnsi="Times New Roman" w:cs="Times New Roman"/>
      </w:rPr>
    </w:pPr>
    <w:bookmarkStart w:id="2" w:name="_Hlk74865223"/>
    <w:r w:rsidRPr="00B91237">
      <w:rPr>
        <w:rFonts w:ascii="Times New Roman" w:hAnsi="Times New Roman" w:cs="Times New Roman"/>
        <w:i/>
        <w:iCs/>
        <w:color w:val="808080" w:themeColor="background1" w:themeShade="80"/>
        <w:sz w:val="20"/>
        <w:szCs w:val="20"/>
      </w:rPr>
      <w:t xml:space="preserve">PRRIP </w:t>
    </w:r>
    <w:r w:rsidR="00F97666">
      <w:rPr>
        <w:rFonts w:ascii="Times New Roman" w:hAnsi="Times New Roman" w:cs="Times New Roman"/>
        <w:i/>
        <w:iCs/>
        <w:color w:val="808080" w:themeColor="background1" w:themeShade="80"/>
        <w:sz w:val="20"/>
        <w:szCs w:val="20"/>
      </w:rPr>
      <w:t xml:space="preserve">2022 </w:t>
    </w:r>
    <w:r w:rsidR="00143045">
      <w:rPr>
        <w:rFonts w:ascii="Times New Roman" w:hAnsi="Times New Roman" w:cs="Times New Roman"/>
        <w:i/>
        <w:iCs/>
        <w:color w:val="808080" w:themeColor="background1" w:themeShade="80"/>
        <w:sz w:val="20"/>
        <w:szCs w:val="20"/>
      </w:rPr>
      <w:t>Fall</w:t>
    </w:r>
    <w:r w:rsidRPr="00B91237">
      <w:rPr>
        <w:rFonts w:ascii="Times New Roman" w:hAnsi="Times New Roman" w:cs="Times New Roman"/>
        <w:i/>
        <w:iCs/>
        <w:color w:val="808080" w:themeColor="background1" w:themeShade="80"/>
        <w:sz w:val="20"/>
        <w:szCs w:val="20"/>
      </w:rPr>
      <w:t xml:space="preserve"> Whooping Crane Report</w:t>
    </w:r>
    <w:bookmarkEnd w:id="2"/>
    <w:r w:rsidR="00DF434C">
      <w:rPr>
        <w:rFonts w:ascii="Times New Roman" w:hAnsi="Times New Roman" w:cs="Times New Roman"/>
        <w:i/>
        <w:iCs/>
        <w:color w:val="808080" w:themeColor="background1" w:themeShade="80"/>
        <w:sz w:val="20"/>
        <w:szCs w:val="20"/>
      </w:rPr>
      <w:t xml:space="preserve"> </w:t>
    </w:r>
    <w:r w:rsidR="00143045">
      <w:rPr>
        <w:rFonts w:ascii="Times New Roman" w:hAnsi="Times New Roman" w:cs="Times New Roman"/>
        <w:i/>
        <w:iCs/>
        <w:color w:val="808080" w:themeColor="background1" w:themeShade="80"/>
        <w:sz w:val="20"/>
        <w:szCs w:val="20"/>
      </w:rPr>
      <w:t>DRAFT</w:t>
    </w:r>
    <w:r w:rsidR="00282F09">
      <w:rPr>
        <w:rFonts w:ascii="Times New Roman" w:hAnsi="Times New Roman" w:cs="Times New Roman"/>
        <w:i/>
        <w:iCs/>
        <w:color w:val="808080" w:themeColor="background1" w:themeShade="80"/>
        <w:sz w:val="20"/>
        <w:szCs w:val="20"/>
      </w:rPr>
      <w:tab/>
    </w:r>
    <w:r w:rsidRPr="0001048A">
      <w:rPr>
        <w:rFonts w:ascii="Times New Roman" w:hAnsi="Times New Roman" w:cs="Times New Roman"/>
      </w:rPr>
      <w:tab/>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27</w:t>
    </w:r>
    <w:r w:rsidRPr="0001048A">
      <w:rPr>
        <w:rFonts w:ascii="Times New Roman" w:hAnsi="Times New Roman" w:cs="Times New Roman"/>
        <w:b/>
        <w:bCs/>
        <w:sz w:val="24"/>
        <w:szCs w:val="24"/>
      </w:rPr>
      <w:fldChar w:fldCharType="end"/>
    </w:r>
  </w:p>
  <w:p w14:paraId="36A1205A" w14:textId="5015AC74" w:rsidR="00354CBE" w:rsidRPr="006E4BEF" w:rsidRDefault="00354CBE">
    <w:pPr>
      <w:pStyle w:val="Footer"/>
      <w:rPr>
        <w:b/>
        <w:bCs/>
        <w:color w:val="808080" w:themeColor="background1" w:themeShade="8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2DBC2" w14:textId="377B6A1C" w:rsidR="00475431" w:rsidRDefault="00475431" w:rsidP="00475431">
    <w:pPr>
      <w:pStyle w:val="Footer"/>
      <w:tabs>
        <w:tab w:val="clear" w:pos="4680"/>
      </w:tabs>
    </w:pPr>
    <w:r w:rsidRPr="00B91237">
      <w:rPr>
        <w:rFonts w:ascii="Times New Roman" w:hAnsi="Times New Roman" w:cs="Times New Roman"/>
        <w:i/>
        <w:iCs/>
        <w:color w:val="808080" w:themeColor="background1" w:themeShade="80"/>
        <w:sz w:val="20"/>
        <w:szCs w:val="20"/>
      </w:rPr>
      <w:t>PRRIP 2021 Spring Draft Whooping Crane Report</w:t>
    </w:r>
    <w:r>
      <w:rPr>
        <w:rFonts w:ascii="Times New Roman" w:hAnsi="Times New Roman" w:cs="Times New Roman"/>
        <w:i/>
        <w:iCs/>
        <w:color w:val="808080" w:themeColor="background1" w:themeShade="80"/>
        <w:sz w:val="20"/>
        <w:szCs w:val="20"/>
      </w:rPr>
      <w:tab/>
    </w:r>
    <w:r w:rsidRPr="0001048A">
      <w:rPr>
        <w:rFonts w:ascii="Times New Roman" w:hAnsi="Times New Roman" w:cs="Times New Roman"/>
      </w:rPr>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4</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32</w:t>
    </w:r>
    <w:r w:rsidRPr="0001048A">
      <w:rPr>
        <w:rFonts w:ascii="Times New Roman" w:hAnsi="Times New Roman" w:cs="Times New Roman"/>
        <w:b/>
        <w:bCs/>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29413" w14:textId="5E647DB7" w:rsidR="00475431" w:rsidRPr="0001048A" w:rsidRDefault="00475431" w:rsidP="00F60A75">
    <w:pPr>
      <w:pStyle w:val="Footer"/>
      <w:rPr>
        <w:rFonts w:ascii="Times New Roman" w:hAnsi="Times New Roman" w:cs="Times New Roman"/>
      </w:rPr>
    </w:pPr>
    <w:r w:rsidRPr="00B91237">
      <w:rPr>
        <w:rFonts w:ascii="Times New Roman" w:hAnsi="Times New Roman" w:cs="Times New Roman"/>
        <w:i/>
        <w:iCs/>
        <w:color w:val="808080" w:themeColor="background1" w:themeShade="80"/>
        <w:sz w:val="20"/>
        <w:szCs w:val="20"/>
      </w:rPr>
      <w:t>PRRIP 202</w:t>
    </w:r>
    <w:r w:rsidR="0030025A">
      <w:rPr>
        <w:rFonts w:ascii="Times New Roman" w:hAnsi="Times New Roman" w:cs="Times New Roman"/>
        <w:i/>
        <w:iCs/>
        <w:color w:val="808080" w:themeColor="background1" w:themeShade="80"/>
        <w:sz w:val="20"/>
        <w:szCs w:val="20"/>
      </w:rPr>
      <w:t>2</w:t>
    </w:r>
    <w:r w:rsidRPr="00B91237">
      <w:rPr>
        <w:rFonts w:ascii="Times New Roman" w:hAnsi="Times New Roman" w:cs="Times New Roman"/>
        <w:i/>
        <w:iCs/>
        <w:color w:val="808080" w:themeColor="background1" w:themeShade="80"/>
        <w:sz w:val="20"/>
        <w:szCs w:val="20"/>
      </w:rPr>
      <w:t xml:space="preserve"> </w:t>
    </w:r>
    <w:r w:rsidR="00CE55D9">
      <w:rPr>
        <w:rFonts w:ascii="Times New Roman" w:hAnsi="Times New Roman" w:cs="Times New Roman"/>
        <w:i/>
        <w:iCs/>
        <w:color w:val="808080" w:themeColor="background1" w:themeShade="80"/>
        <w:sz w:val="20"/>
        <w:szCs w:val="20"/>
      </w:rPr>
      <w:t>Fall</w:t>
    </w:r>
    <w:r w:rsidRPr="00B91237">
      <w:rPr>
        <w:rFonts w:ascii="Times New Roman" w:hAnsi="Times New Roman" w:cs="Times New Roman"/>
        <w:i/>
        <w:iCs/>
        <w:color w:val="808080" w:themeColor="background1" w:themeShade="80"/>
        <w:sz w:val="20"/>
        <w:szCs w:val="20"/>
      </w:rPr>
      <w:t xml:space="preserve"> Whooping Crane Report</w:t>
    </w:r>
    <w:r w:rsidR="00F97666">
      <w:rPr>
        <w:rFonts w:ascii="Times New Roman" w:hAnsi="Times New Roman" w:cs="Times New Roman"/>
        <w:i/>
        <w:iCs/>
        <w:color w:val="808080" w:themeColor="background1" w:themeShade="80"/>
        <w:sz w:val="20"/>
        <w:szCs w:val="20"/>
      </w:rPr>
      <w:t xml:space="preserve"> </w:t>
    </w:r>
    <w:r w:rsidR="00CE55D9">
      <w:rPr>
        <w:rFonts w:ascii="Times New Roman" w:hAnsi="Times New Roman" w:cs="Times New Roman"/>
        <w:i/>
        <w:iCs/>
        <w:color w:val="808080" w:themeColor="background1" w:themeShade="80"/>
        <w:sz w:val="20"/>
        <w:szCs w:val="20"/>
      </w:rPr>
      <w:t>DRAFT</w:t>
    </w:r>
    <w:r w:rsidRPr="0001048A">
      <w:rPr>
        <w:rFonts w:ascii="Times New Roman" w:hAnsi="Times New Roman" w:cs="Times New Roman"/>
      </w:rPr>
      <w:tab/>
    </w:r>
    <w:r w:rsidRPr="0001048A">
      <w:rPr>
        <w:rFonts w:ascii="Times New Roman" w:hAnsi="Times New Roman" w:cs="Times New Roman"/>
      </w:rPr>
      <w:tab/>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sidRPr="0001048A">
      <w:rPr>
        <w:rFonts w:ascii="Times New Roman" w:hAnsi="Times New Roman" w:cs="Times New Roman"/>
        <w:b/>
        <w:bCs/>
        <w:sz w:val="24"/>
        <w:szCs w:val="24"/>
      </w:rPr>
      <w:t>27</w:t>
    </w:r>
    <w:r w:rsidRPr="0001048A">
      <w:rPr>
        <w:rFonts w:ascii="Times New Roman" w:hAnsi="Times New Roman" w:cs="Times New Roman"/>
        <w:b/>
        <w:bCs/>
        <w:sz w:val="24"/>
        <w:szCs w:val="24"/>
      </w:rPr>
      <w:fldChar w:fldCharType="end"/>
    </w:r>
  </w:p>
  <w:p w14:paraId="79F7759D" w14:textId="77777777" w:rsidR="00475431" w:rsidRPr="006E4BEF" w:rsidRDefault="00475431">
    <w:pPr>
      <w:pStyle w:val="Footer"/>
      <w:rPr>
        <w:b/>
        <w:bCs/>
        <w:color w:val="808080" w:themeColor="background1" w:themeShade="8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3AB68" w14:textId="2E4FFC70" w:rsidR="00797DA1" w:rsidRDefault="00797DA1" w:rsidP="00475431">
    <w:pPr>
      <w:pStyle w:val="Footer"/>
      <w:tabs>
        <w:tab w:val="clear" w:pos="4680"/>
      </w:tabs>
      <w:rPr>
        <w:rFonts w:ascii="Times New Roman" w:hAnsi="Times New Roman" w:cs="Times New Roman"/>
        <w:b/>
        <w:bCs/>
        <w:sz w:val="24"/>
        <w:szCs w:val="24"/>
      </w:rPr>
    </w:pPr>
    <w:r w:rsidRPr="00B91237">
      <w:rPr>
        <w:rFonts w:ascii="Times New Roman" w:hAnsi="Times New Roman" w:cs="Times New Roman"/>
        <w:i/>
        <w:iCs/>
        <w:color w:val="808080" w:themeColor="background1" w:themeShade="80"/>
        <w:sz w:val="20"/>
        <w:szCs w:val="20"/>
      </w:rPr>
      <w:t xml:space="preserve">PRRIP </w:t>
    </w:r>
    <w:r w:rsidR="00F97666" w:rsidRPr="00B91237">
      <w:rPr>
        <w:rFonts w:ascii="Times New Roman" w:hAnsi="Times New Roman" w:cs="Times New Roman"/>
        <w:i/>
        <w:iCs/>
        <w:color w:val="808080" w:themeColor="background1" w:themeShade="80"/>
        <w:sz w:val="20"/>
        <w:szCs w:val="20"/>
      </w:rPr>
      <w:t>202</w:t>
    </w:r>
    <w:r w:rsidR="00F97666">
      <w:rPr>
        <w:rFonts w:ascii="Times New Roman" w:hAnsi="Times New Roman" w:cs="Times New Roman"/>
        <w:i/>
        <w:iCs/>
        <w:color w:val="808080" w:themeColor="background1" w:themeShade="80"/>
        <w:sz w:val="20"/>
        <w:szCs w:val="20"/>
      </w:rPr>
      <w:t>2</w:t>
    </w:r>
    <w:r w:rsidR="00CE55D9">
      <w:rPr>
        <w:rFonts w:ascii="Times New Roman" w:hAnsi="Times New Roman" w:cs="Times New Roman"/>
        <w:i/>
        <w:iCs/>
        <w:color w:val="808080" w:themeColor="background1" w:themeShade="80"/>
        <w:sz w:val="20"/>
        <w:szCs w:val="20"/>
      </w:rPr>
      <w:t xml:space="preserve"> Fall</w:t>
    </w:r>
    <w:r w:rsidR="00F97666" w:rsidRPr="00B91237">
      <w:rPr>
        <w:rFonts w:ascii="Times New Roman" w:hAnsi="Times New Roman" w:cs="Times New Roman"/>
        <w:i/>
        <w:iCs/>
        <w:color w:val="808080" w:themeColor="background1" w:themeShade="80"/>
        <w:sz w:val="20"/>
        <w:szCs w:val="20"/>
      </w:rPr>
      <w:t xml:space="preserve"> </w:t>
    </w:r>
    <w:r w:rsidRPr="00B91237">
      <w:rPr>
        <w:rFonts w:ascii="Times New Roman" w:hAnsi="Times New Roman" w:cs="Times New Roman"/>
        <w:i/>
        <w:iCs/>
        <w:color w:val="808080" w:themeColor="background1" w:themeShade="80"/>
        <w:sz w:val="20"/>
        <w:szCs w:val="20"/>
      </w:rPr>
      <w:t>Whooping Crane Report</w:t>
    </w:r>
    <w:r w:rsidR="004E329F">
      <w:rPr>
        <w:rFonts w:ascii="Times New Roman" w:hAnsi="Times New Roman" w:cs="Times New Roman"/>
        <w:i/>
        <w:iCs/>
        <w:color w:val="808080" w:themeColor="background1" w:themeShade="80"/>
        <w:sz w:val="20"/>
        <w:szCs w:val="20"/>
      </w:rPr>
      <w:t xml:space="preserve"> </w:t>
    </w:r>
    <w:r w:rsidR="00CE55D9">
      <w:rPr>
        <w:rFonts w:ascii="Times New Roman" w:hAnsi="Times New Roman" w:cs="Times New Roman"/>
        <w:i/>
        <w:iCs/>
        <w:color w:val="808080" w:themeColor="background1" w:themeShade="80"/>
        <w:sz w:val="20"/>
        <w:szCs w:val="20"/>
      </w:rPr>
      <w:t>DRAFT</w:t>
    </w:r>
    <w:r w:rsidR="004E329F">
      <w:rPr>
        <w:rFonts w:ascii="Times New Roman" w:hAnsi="Times New Roman" w:cs="Times New Roman"/>
        <w:i/>
        <w:iCs/>
        <w:color w:val="808080" w:themeColor="background1" w:themeShade="80"/>
        <w:sz w:val="20"/>
        <w:szCs w:val="20"/>
      </w:rPr>
      <w:tab/>
    </w:r>
    <w:r w:rsidRPr="0001048A">
      <w:rPr>
        <w:rFonts w:ascii="Times New Roman" w:hAnsi="Times New Roman" w:cs="Times New Roman"/>
      </w:rPr>
      <w:t xml:space="preserve">Page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PAGE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4</w:t>
    </w:r>
    <w:r w:rsidRPr="0001048A">
      <w:rPr>
        <w:rFonts w:ascii="Times New Roman" w:hAnsi="Times New Roman" w:cs="Times New Roman"/>
        <w:b/>
        <w:bCs/>
        <w:sz w:val="24"/>
        <w:szCs w:val="24"/>
      </w:rPr>
      <w:fldChar w:fldCharType="end"/>
    </w:r>
    <w:r w:rsidRPr="0001048A">
      <w:rPr>
        <w:rFonts w:ascii="Times New Roman" w:hAnsi="Times New Roman" w:cs="Times New Roman"/>
      </w:rPr>
      <w:t xml:space="preserve"> of </w:t>
    </w:r>
    <w:r w:rsidRPr="0001048A">
      <w:rPr>
        <w:rFonts w:ascii="Times New Roman" w:hAnsi="Times New Roman" w:cs="Times New Roman"/>
        <w:b/>
        <w:bCs/>
        <w:sz w:val="24"/>
        <w:szCs w:val="24"/>
      </w:rPr>
      <w:fldChar w:fldCharType="begin"/>
    </w:r>
    <w:r w:rsidRPr="0001048A">
      <w:rPr>
        <w:rFonts w:ascii="Times New Roman" w:hAnsi="Times New Roman" w:cs="Times New Roman"/>
        <w:b/>
        <w:bCs/>
      </w:rPr>
      <w:instrText xml:space="preserve"> NUMPAGES  </w:instrText>
    </w:r>
    <w:r w:rsidRPr="0001048A">
      <w:rPr>
        <w:rFonts w:ascii="Times New Roman" w:hAnsi="Times New Roman" w:cs="Times New Roman"/>
        <w:b/>
        <w:bCs/>
        <w:sz w:val="24"/>
        <w:szCs w:val="24"/>
      </w:rPr>
      <w:fldChar w:fldCharType="separate"/>
    </w:r>
    <w:r>
      <w:rPr>
        <w:rFonts w:ascii="Times New Roman" w:hAnsi="Times New Roman" w:cs="Times New Roman"/>
        <w:b/>
        <w:bCs/>
        <w:sz w:val="24"/>
        <w:szCs w:val="24"/>
      </w:rPr>
      <w:t>32</w:t>
    </w:r>
    <w:r w:rsidRPr="0001048A">
      <w:rPr>
        <w:rFonts w:ascii="Times New Roman" w:hAnsi="Times New Roman" w:cs="Times New Roman"/>
        <w:b/>
        <w:bCs/>
        <w:sz w:val="24"/>
        <w:szCs w:val="24"/>
      </w:rPr>
      <w:fldChar w:fldCharType="end"/>
    </w:r>
  </w:p>
  <w:p w14:paraId="2A0C238B" w14:textId="77777777" w:rsidR="004E329F" w:rsidRPr="004E329F" w:rsidRDefault="004E329F" w:rsidP="00475431">
    <w:pPr>
      <w:pStyle w:val="Footer"/>
      <w:tabs>
        <w:tab w:val="clear" w:pos="4680"/>
      </w:tabs>
      <w:rPr>
        <w:rFonts w:ascii="Times New Roman" w:hAnsi="Times New Roman" w:cs="Times New Roman"/>
        <w:i/>
        <w:iCs/>
        <w:color w:val="808080" w:themeColor="background1" w:themeShade="8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57CF75" w14:textId="77777777" w:rsidR="00FE0480" w:rsidRDefault="00FE0480" w:rsidP="00B7468C">
      <w:pPr>
        <w:spacing w:after="0" w:line="240" w:lineRule="auto"/>
      </w:pPr>
      <w:r>
        <w:separator/>
      </w:r>
    </w:p>
    <w:p w14:paraId="76BE8814" w14:textId="77777777" w:rsidR="00FE0480" w:rsidRDefault="00FE0480"/>
  </w:footnote>
  <w:footnote w:type="continuationSeparator" w:id="0">
    <w:p w14:paraId="2BB29066" w14:textId="77777777" w:rsidR="00FE0480" w:rsidRDefault="00FE0480" w:rsidP="00B7468C">
      <w:pPr>
        <w:spacing w:after="0" w:line="240" w:lineRule="auto"/>
      </w:pPr>
      <w:r>
        <w:continuationSeparator/>
      </w:r>
    </w:p>
    <w:p w14:paraId="7C5A524C" w14:textId="77777777" w:rsidR="00FE0480" w:rsidRDefault="00FE04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1E86C" w14:textId="3FC45ECA" w:rsidR="00143045" w:rsidRDefault="005B3D67">
    <w:pPr>
      <w:pStyle w:val="Header"/>
    </w:pPr>
    <w:r>
      <w:rPr>
        <w:noProof/>
      </w:rPr>
      <w:pict w14:anchorId="6F30D76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1" o:spid="_x0000_s1026" type="#_x0000_t136" style="position:absolute;margin-left:0;margin-top:0;width:412.4pt;height:247.4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56634" w14:textId="4A85DA59" w:rsidR="00143045" w:rsidRDefault="005B3D67">
    <w:pPr>
      <w:pStyle w:val="Header"/>
    </w:pPr>
    <w:r>
      <w:rPr>
        <w:noProof/>
      </w:rPr>
      <w:pict w14:anchorId="7EEFA4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2" o:spid="_x0000_s1027" type="#_x0000_t136" style="position:absolute;margin-left:0;margin-top:0;width:412.4pt;height:247.4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2107A" w14:textId="6852443C" w:rsidR="00143045" w:rsidRDefault="005B3D67">
    <w:pPr>
      <w:pStyle w:val="Header"/>
    </w:pPr>
    <w:r>
      <w:rPr>
        <w:noProof/>
      </w:rPr>
      <w:pict w14:anchorId="2CCDA5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0" o:spid="_x0000_s1025"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51383" w14:textId="305B3952" w:rsidR="0030025A" w:rsidRDefault="005B3D67">
    <w:pPr>
      <w:pStyle w:val="Header"/>
    </w:pPr>
    <w:r>
      <w:rPr>
        <w:noProof/>
      </w:rPr>
      <w:pict w14:anchorId="5334EC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4" o:spid="_x0000_s1029" type="#_x0000_t136" style="position:absolute;margin-left:0;margin-top:0;width:412.4pt;height:247.4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3674E" w14:textId="667963DE" w:rsidR="0030025A" w:rsidRDefault="005B3D67">
    <w:pPr>
      <w:pStyle w:val="Header"/>
    </w:pPr>
    <w:r>
      <w:rPr>
        <w:noProof/>
      </w:rPr>
      <w:pict w14:anchorId="0D6B3F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5" o:spid="_x0000_s1030" type="#_x0000_t136" style="position:absolute;margin-left:0;margin-top:0;width:412.4pt;height:247.4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E7961" w14:textId="64C4202B" w:rsidR="0030025A" w:rsidRDefault="005B3D67">
    <w:pPr>
      <w:pStyle w:val="Header"/>
    </w:pPr>
    <w:r>
      <w:rPr>
        <w:noProof/>
      </w:rPr>
      <w:pict w14:anchorId="745E67E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26711643" o:spid="_x0000_s1028" type="#_x0000_t136" style="position:absolute;margin-left:0;margin-top:0;width:412.4pt;height:247.4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7.5pt;height:11.25pt;visibility:visible" o:bullet="t">
        <v:imagedata r:id="rId1" o:title=""/>
      </v:shape>
    </w:pict>
  </w:numPicBullet>
  <w:numPicBullet w:numPicBulletId="1">
    <w:pict>
      <v:shape id="_x0000_i1039" type="#_x0000_t75" style="width:4.5pt;height:9pt;visibility:visible;mso-wrap-style:square" o:bullet="t">
        <v:imagedata r:id="rId2" o:title=""/>
      </v:shape>
    </w:pict>
  </w:numPicBullet>
  <w:numPicBullet w:numPicBulletId="2">
    <w:pict>
      <v:shape id="_x0000_i1040" type="#_x0000_t75" style="width:8.25pt;height:13.5pt;visibility:visible;mso-wrap-style:square" o:bullet="t">
        <v:imagedata r:id="rId3" o:title=""/>
      </v:shape>
    </w:pict>
  </w:numPicBullet>
  <w:numPicBullet w:numPicBulletId="3">
    <w:pict>
      <v:shape id="_x0000_i1041" type="#_x0000_t75" style="width:8.25pt;height:13.5pt;visibility:visible;mso-wrap-style:square" o:bullet="t">
        <v:imagedata r:id="rId4" o:title=""/>
      </v:shape>
    </w:pict>
  </w:numPicBullet>
  <w:numPicBullet w:numPicBulletId="4">
    <w:pict>
      <v:shape id="_x0000_i1042" type="#_x0000_t75" style="width:8.25pt;height:13.5pt;visibility:visible;mso-wrap-style:square" o:bullet="t">
        <v:imagedata r:id="rId5" o:title=""/>
      </v:shape>
    </w:pict>
  </w:numPicBullet>
  <w:numPicBullet w:numPicBulletId="5">
    <w:pict>
      <v:shape id="_x0000_i1043" type="#_x0000_t75" style="width:8.25pt;height:13.5pt;visibility:visible;mso-wrap-style:square" o:bullet="t">
        <v:imagedata r:id="rId6" o:title=""/>
      </v:shape>
    </w:pict>
  </w:numPicBullet>
  <w:abstractNum w:abstractNumId="0" w15:restartNumberingAfterBreak="0">
    <w:nsid w:val="08817F98"/>
    <w:multiLevelType w:val="hybridMultilevel"/>
    <w:tmpl w:val="DEE23174"/>
    <w:lvl w:ilvl="0" w:tplc="C5ACCF72">
      <w:numFmt w:val="bullet"/>
      <w:lvlText w:val=""/>
      <w:lvlJc w:val="left"/>
      <w:pPr>
        <w:ind w:left="630" w:hanging="360"/>
      </w:pPr>
      <w:rPr>
        <w:rFonts w:ascii="Symbol" w:eastAsiaTheme="minorEastAsia"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 w15:restartNumberingAfterBreak="0">
    <w:nsid w:val="0AEF2375"/>
    <w:multiLevelType w:val="hybridMultilevel"/>
    <w:tmpl w:val="D5467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735790"/>
    <w:multiLevelType w:val="hybridMultilevel"/>
    <w:tmpl w:val="1286F6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1E81A2E"/>
    <w:multiLevelType w:val="hybridMultilevel"/>
    <w:tmpl w:val="E81644F4"/>
    <w:lvl w:ilvl="0" w:tplc="0F6C272A">
      <w:start w:val="2016"/>
      <w:numFmt w:val="bullet"/>
      <w:lvlText w:val=""/>
      <w:lvlJc w:val="left"/>
      <w:pPr>
        <w:ind w:left="480" w:hanging="360"/>
      </w:pPr>
      <w:rPr>
        <w:rFonts w:ascii="Symbol" w:eastAsiaTheme="minorEastAsia" w:hAnsi="Symbol" w:cs="Times New Roman"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4" w15:restartNumberingAfterBreak="0">
    <w:nsid w:val="1256166D"/>
    <w:multiLevelType w:val="hybridMultilevel"/>
    <w:tmpl w:val="685AA2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2815F1"/>
    <w:multiLevelType w:val="hybridMultilevel"/>
    <w:tmpl w:val="E7845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DB385A"/>
    <w:multiLevelType w:val="hybridMultilevel"/>
    <w:tmpl w:val="56A09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2A00C6"/>
    <w:multiLevelType w:val="hybridMultilevel"/>
    <w:tmpl w:val="59F0E1A8"/>
    <w:lvl w:ilvl="0" w:tplc="9ECC6C68">
      <w:numFmt w:val="bullet"/>
      <w:lvlText w:val="-"/>
      <w:lvlJc w:val="left"/>
      <w:pPr>
        <w:ind w:left="1080" w:hanging="360"/>
      </w:pPr>
      <w:rPr>
        <w:rFonts w:ascii="Calibri" w:eastAsiaTheme="minorHAnsi" w:hAnsi="Calibri" w:cstheme="minorBidi" w:hint="default"/>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62A0E7A"/>
    <w:multiLevelType w:val="hybridMultilevel"/>
    <w:tmpl w:val="1BA637BC"/>
    <w:lvl w:ilvl="0" w:tplc="8974C382">
      <w:numFmt w:val="bullet"/>
      <w:lvlText w:val=""/>
      <w:lvlJc w:val="left"/>
      <w:pPr>
        <w:ind w:left="480" w:hanging="360"/>
      </w:pPr>
      <w:rPr>
        <w:rFonts w:ascii="Symbol" w:eastAsia="Symbol" w:hAnsi="Symbol" w:cs="Symbol" w:hint="default"/>
        <w:b w:val="0"/>
        <w:bCs w:val="0"/>
        <w:i w:val="0"/>
        <w:iCs w:val="0"/>
        <w:w w:val="100"/>
        <w:sz w:val="22"/>
        <w:szCs w:val="22"/>
        <w:lang w:val="en-US" w:eastAsia="en-US" w:bidi="ar-SA"/>
      </w:rPr>
    </w:lvl>
    <w:lvl w:ilvl="1" w:tplc="EC0878B8">
      <w:numFmt w:val="bullet"/>
      <w:lvlText w:val="•"/>
      <w:lvlJc w:val="left"/>
      <w:pPr>
        <w:ind w:left="1392" w:hanging="360"/>
      </w:pPr>
      <w:rPr>
        <w:rFonts w:hint="default"/>
        <w:lang w:val="en-US" w:eastAsia="en-US" w:bidi="ar-SA"/>
      </w:rPr>
    </w:lvl>
    <w:lvl w:ilvl="2" w:tplc="BD30704C">
      <w:numFmt w:val="bullet"/>
      <w:lvlText w:val="•"/>
      <w:lvlJc w:val="left"/>
      <w:pPr>
        <w:ind w:left="2304" w:hanging="360"/>
      </w:pPr>
      <w:rPr>
        <w:rFonts w:hint="default"/>
        <w:lang w:val="en-US" w:eastAsia="en-US" w:bidi="ar-SA"/>
      </w:rPr>
    </w:lvl>
    <w:lvl w:ilvl="3" w:tplc="8D5EF3D0">
      <w:numFmt w:val="bullet"/>
      <w:lvlText w:val="•"/>
      <w:lvlJc w:val="left"/>
      <w:pPr>
        <w:ind w:left="3216" w:hanging="360"/>
      </w:pPr>
      <w:rPr>
        <w:rFonts w:hint="default"/>
        <w:lang w:val="en-US" w:eastAsia="en-US" w:bidi="ar-SA"/>
      </w:rPr>
    </w:lvl>
    <w:lvl w:ilvl="4" w:tplc="F5DA3F90">
      <w:numFmt w:val="bullet"/>
      <w:lvlText w:val="•"/>
      <w:lvlJc w:val="left"/>
      <w:pPr>
        <w:ind w:left="4128" w:hanging="360"/>
      </w:pPr>
      <w:rPr>
        <w:rFonts w:hint="default"/>
        <w:lang w:val="en-US" w:eastAsia="en-US" w:bidi="ar-SA"/>
      </w:rPr>
    </w:lvl>
    <w:lvl w:ilvl="5" w:tplc="CE8095A4">
      <w:numFmt w:val="bullet"/>
      <w:lvlText w:val="•"/>
      <w:lvlJc w:val="left"/>
      <w:pPr>
        <w:ind w:left="5040" w:hanging="360"/>
      </w:pPr>
      <w:rPr>
        <w:rFonts w:hint="default"/>
        <w:lang w:val="en-US" w:eastAsia="en-US" w:bidi="ar-SA"/>
      </w:rPr>
    </w:lvl>
    <w:lvl w:ilvl="6" w:tplc="2246444A">
      <w:numFmt w:val="bullet"/>
      <w:lvlText w:val="•"/>
      <w:lvlJc w:val="left"/>
      <w:pPr>
        <w:ind w:left="5952" w:hanging="360"/>
      </w:pPr>
      <w:rPr>
        <w:rFonts w:hint="default"/>
        <w:lang w:val="en-US" w:eastAsia="en-US" w:bidi="ar-SA"/>
      </w:rPr>
    </w:lvl>
    <w:lvl w:ilvl="7" w:tplc="368E6AD2">
      <w:numFmt w:val="bullet"/>
      <w:lvlText w:val="•"/>
      <w:lvlJc w:val="left"/>
      <w:pPr>
        <w:ind w:left="6864" w:hanging="360"/>
      </w:pPr>
      <w:rPr>
        <w:rFonts w:hint="default"/>
        <w:lang w:val="en-US" w:eastAsia="en-US" w:bidi="ar-SA"/>
      </w:rPr>
    </w:lvl>
    <w:lvl w:ilvl="8" w:tplc="77F21690">
      <w:numFmt w:val="bullet"/>
      <w:lvlText w:val="•"/>
      <w:lvlJc w:val="left"/>
      <w:pPr>
        <w:ind w:left="7776" w:hanging="360"/>
      </w:pPr>
      <w:rPr>
        <w:rFonts w:hint="default"/>
        <w:lang w:val="en-US" w:eastAsia="en-US" w:bidi="ar-SA"/>
      </w:rPr>
    </w:lvl>
  </w:abstractNum>
  <w:abstractNum w:abstractNumId="9" w15:restartNumberingAfterBreak="0">
    <w:nsid w:val="17166711"/>
    <w:multiLevelType w:val="hybridMultilevel"/>
    <w:tmpl w:val="8984F800"/>
    <w:lvl w:ilvl="0" w:tplc="619E551C">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8A47A1"/>
    <w:multiLevelType w:val="hybridMultilevel"/>
    <w:tmpl w:val="84181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F920C0"/>
    <w:multiLevelType w:val="hybridMultilevel"/>
    <w:tmpl w:val="84FAD0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AE56928"/>
    <w:multiLevelType w:val="hybridMultilevel"/>
    <w:tmpl w:val="C37A9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D835707"/>
    <w:multiLevelType w:val="hybridMultilevel"/>
    <w:tmpl w:val="CE6C9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0B3604"/>
    <w:multiLevelType w:val="hybridMultilevel"/>
    <w:tmpl w:val="CE0C321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567B3B"/>
    <w:multiLevelType w:val="hybridMultilevel"/>
    <w:tmpl w:val="95D48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6A3F95"/>
    <w:multiLevelType w:val="hybridMultilevel"/>
    <w:tmpl w:val="D5B66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D12584"/>
    <w:multiLevelType w:val="hybridMultilevel"/>
    <w:tmpl w:val="E8AA83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2E5F1CDC"/>
    <w:multiLevelType w:val="hybridMultilevel"/>
    <w:tmpl w:val="FF14332E"/>
    <w:lvl w:ilvl="0" w:tplc="33A4A928">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213325C"/>
    <w:multiLevelType w:val="hybridMultilevel"/>
    <w:tmpl w:val="7F50C006"/>
    <w:lvl w:ilvl="0" w:tplc="F17A5B8C">
      <w:numFmt w:val="bullet"/>
      <w:lvlText w:val=""/>
      <w:lvlJc w:val="left"/>
      <w:pPr>
        <w:ind w:left="405" w:hanging="360"/>
      </w:pPr>
      <w:rPr>
        <w:rFonts w:ascii="Symbol" w:eastAsiaTheme="minorEastAsia" w:hAnsi="Symbol"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0" w15:restartNumberingAfterBreak="0">
    <w:nsid w:val="40623A76"/>
    <w:multiLevelType w:val="hybridMultilevel"/>
    <w:tmpl w:val="22D23B9E"/>
    <w:lvl w:ilvl="0" w:tplc="922870C8">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1BE69DA"/>
    <w:multiLevelType w:val="hybridMultilevel"/>
    <w:tmpl w:val="B6F46246"/>
    <w:lvl w:ilvl="0" w:tplc="7DBE805C">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EB19AD"/>
    <w:multiLevelType w:val="hybridMultilevel"/>
    <w:tmpl w:val="5344D5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237B2F"/>
    <w:multiLevelType w:val="hybridMultilevel"/>
    <w:tmpl w:val="E00A9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685007"/>
    <w:multiLevelType w:val="hybridMultilevel"/>
    <w:tmpl w:val="65444F04"/>
    <w:lvl w:ilvl="0" w:tplc="6B2E4F4C">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55126244"/>
    <w:multiLevelType w:val="hybridMultilevel"/>
    <w:tmpl w:val="C660C52A"/>
    <w:lvl w:ilvl="0" w:tplc="FD74105A">
      <w:numFmt w:val="bullet"/>
      <w:lvlText w:val="-"/>
      <w:lvlJc w:val="left"/>
      <w:pPr>
        <w:ind w:left="1080" w:hanging="360"/>
      </w:pPr>
      <w:rPr>
        <w:rFonts w:ascii="Calibri" w:eastAsiaTheme="minorHAnsi" w:hAnsi="Calibri" w:cstheme="minorBidi" w:hint="default"/>
        <w:sz w:val="2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55AD1760"/>
    <w:multiLevelType w:val="hybridMultilevel"/>
    <w:tmpl w:val="E7487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1B0CE6"/>
    <w:multiLevelType w:val="hybridMultilevel"/>
    <w:tmpl w:val="E5DE38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652553A"/>
    <w:multiLevelType w:val="hybridMultilevel"/>
    <w:tmpl w:val="64100E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6A7115"/>
    <w:multiLevelType w:val="hybridMultilevel"/>
    <w:tmpl w:val="33F0E3F0"/>
    <w:lvl w:ilvl="0" w:tplc="3FB08E8C">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9AA7D91"/>
    <w:multiLevelType w:val="hybridMultilevel"/>
    <w:tmpl w:val="5B8A30CE"/>
    <w:lvl w:ilvl="0" w:tplc="D9F04C9C">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387AAF"/>
    <w:multiLevelType w:val="hybridMultilevel"/>
    <w:tmpl w:val="8E2E1F6A"/>
    <w:lvl w:ilvl="0" w:tplc="91107818">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E365D1E"/>
    <w:multiLevelType w:val="hybridMultilevel"/>
    <w:tmpl w:val="64C8D1B6"/>
    <w:lvl w:ilvl="0" w:tplc="C1B49706">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F7F1B95"/>
    <w:multiLevelType w:val="hybridMultilevel"/>
    <w:tmpl w:val="453A3090"/>
    <w:lvl w:ilvl="0" w:tplc="1C9283CA">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70F9593E"/>
    <w:multiLevelType w:val="hybridMultilevel"/>
    <w:tmpl w:val="C526D3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7661B8"/>
    <w:multiLevelType w:val="hybridMultilevel"/>
    <w:tmpl w:val="C36CBF56"/>
    <w:lvl w:ilvl="0" w:tplc="1C2AE402">
      <w:numFmt w:val="bullet"/>
      <w:lvlText w:val=""/>
      <w:lvlJc w:val="left"/>
      <w:pPr>
        <w:ind w:left="720" w:hanging="360"/>
      </w:pPr>
      <w:rPr>
        <w:rFonts w:ascii="Symbol" w:eastAsiaTheme="minorEastAsia" w:hAnsi="Symbol"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9CD6E8A"/>
    <w:multiLevelType w:val="hybridMultilevel"/>
    <w:tmpl w:val="CCD4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F0116E8"/>
    <w:multiLevelType w:val="hybridMultilevel"/>
    <w:tmpl w:val="C65E824C"/>
    <w:lvl w:ilvl="0" w:tplc="3252F51E">
      <w:start w:val="1"/>
      <w:numFmt w:val="bullet"/>
      <w:lvlText w:val=""/>
      <w:lvlPicBulletId w:val="4"/>
      <w:lvlJc w:val="left"/>
      <w:pPr>
        <w:tabs>
          <w:tab w:val="num" w:pos="720"/>
        </w:tabs>
        <w:ind w:left="720" w:hanging="360"/>
      </w:pPr>
      <w:rPr>
        <w:rFonts w:ascii="Symbol" w:hAnsi="Symbol" w:hint="default"/>
      </w:rPr>
    </w:lvl>
    <w:lvl w:ilvl="1" w:tplc="BC56A97A" w:tentative="1">
      <w:start w:val="1"/>
      <w:numFmt w:val="bullet"/>
      <w:lvlText w:val=""/>
      <w:lvlJc w:val="left"/>
      <w:pPr>
        <w:tabs>
          <w:tab w:val="num" w:pos="1440"/>
        </w:tabs>
        <w:ind w:left="1440" w:hanging="360"/>
      </w:pPr>
      <w:rPr>
        <w:rFonts w:ascii="Symbol" w:hAnsi="Symbol" w:hint="default"/>
      </w:rPr>
    </w:lvl>
    <w:lvl w:ilvl="2" w:tplc="1BB2DD3E" w:tentative="1">
      <w:start w:val="1"/>
      <w:numFmt w:val="bullet"/>
      <w:lvlText w:val=""/>
      <w:lvlJc w:val="left"/>
      <w:pPr>
        <w:tabs>
          <w:tab w:val="num" w:pos="2160"/>
        </w:tabs>
        <w:ind w:left="2160" w:hanging="360"/>
      </w:pPr>
      <w:rPr>
        <w:rFonts w:ascii="Symbol" w:hAnsi="Symbol" w:hint="default"/>
      </w:rPr>
    </w:lvl>
    <w:lvl w:ilvl="3" w:tplc="1972AF66" w:tentative="1">
      <w:start w:val="1"/>
      <w:numFmt w:val="bullet"/>
      <w:lvlText w:val=""/>
      <w:lvlJc w:val="left"/>
      <w:pPr>
        <w:tabs>
          <w:tab w:val="num" w:pos="2880"/>
        </w:tabs>
        <w:ind w:left="2880" w:hanging="360"/>
      </w:pPr>
      <w:rPr>
        <w:rFonts w:ascii="Symbol" w:hAnsi="Symbol" w:hint="default"/>
      </w:rPr>
    </w:lvl>
    <w:lvl w:ilvl="4" w:tplc="52F03330" w:tentative="1">
      <w:start w:val="1"/>
      <w:numFmt w:val="bullet"/>
      <w:lvlText w:val=""/>
      <w:lvlJc w:val="left"/>
      <w:pPr>
        <w:tabs>
          <w:tab w:val="num" w:pos="3600"/>
        </w:tabs>
        <w:ind w:left="3600" w:hanging="360"/>
      </w:pPr>
      <w:rPr>
        <w:rFonts w:ascii="Symbol" w:hAnsi="Symbol" w:hint="default"/>
      </w:rPr>
    </w:lvl>
    <w:lvl w:ilvl="5" w:tplc="3670C628" w:tentative="1">
      <w:start w:val="1"/>
      <w:numFmt w:val="bullet"/>
      <w:lvlText w:val=""/>
      <w:lvlJc w:val="left"/>
      <w:pPr>
        <w:tabs>
          <w:tab w:val="num" w:pos="4320"/>
        </w:tabs>
        <w:ind w:left="4320" w:hanging="360"/>
      </w:pPr>
      <w:rPr>
        <w:rFonts w:ascii="Symbol" w:hAnsi="Symbol" w:hint="default"/>
      </w:rPr>
    </w:lvl>
    <w:lvl w:ilvl="6" w:tplc="A6C2E2F0" w:tentative="1">
      <w:start w:val="1"/>
      <w:numFmt w:val="bullet"/>
      <w:lvlText w:val=""/>
      <w:lvlJc w:val="left"/>
      <w:pPr>
        <w:tabs>
          <w:tab w:val="num" w:pos="5040"/>
        </w:tabs>
        <w:ind w:left="5040" w:hanging="360"/>
      </w:pPr>
      <w:rPr>
        <w:rFonts w:ascii="Symbol" w:hAnsi="Symbol" w:hint="default"/>
      </w:rPr>
    </w:lvl>
    <w:lvl w:ilvl="7" w:tplc="9306E58A" w:tentative="1">
      <w:start w:val="1"/>
      <w:numFmt w:val="bullet"/>
      <w:lvlText w:val=""/>
      <w:lvlJc w:val="left"/>
      <w:pPr>
        <w:tabs>
          <w:tab w:val="num" w:pos="5760"/>
        </w:tabs>
        <w:ind w:left="5760" w:hanging="360"/>
      </w:pPr>
      <w:rPr>
        <w:rFonts w:ascii="Symbol" w:hAnsi="Symbol" w:hint="default"/>
      </w:rPr>
    </w:lvl>
    <w:lvl w:ilvl="8" w:tplc="86AE54BA" w:tentative="1">
      <w:start w:val="1"/>
      <w:numFmt w:val="bullet"/>
      <w:lvlText w:val=""/>
      <w:lvlJc w:val="left"/>
      <w:pPr>
        <w:tabs>
          <w:tab w:val="num" w:pos="6480"/>
        </w:tabs>
        <w:ind w:left="6480" w:hanging="360"/>
      </w:pPr>
      <w:rPr>
        <w:rFonts w:ascii="Symbol" w:hAnsi="Symbol" w:hint="default"/>
      </w:rPr>
    </w:lvl>
  </w:abstractNum>
  <w:num w:numId="1" w16cid:durableId="2056000550">
    <w:abstractNumId w:val="25"/>
  </w:num>
  <w:num w:numId="2" w16cid:durableId="867134513">
    <w:abstractNumId w:val="32"/>
  </w:num>
  <w:num w:numId="3" w16cid:durableId="2126803393">
    <w:abstractNumId w:val="33"/>
  </w:num>
  <w:num w:numId="4" w16cid:durableId="1237740288">
    <w:abstractNumId w:val="24"/>
  </w:num>
  <w:num w:numId="5" w16cid:durableId="174536192">
    <w:abstractNumId w:val="7"/>
  </w:num>
  <w:num w:numId="6" w16cid:durableId="791903555">
    <w:abstractNumId w:val="3"/>
  </w:num>
  <w:num w:numId="7" w16cid:durableId="2080013045">
    <w:abstractNumId w:val="20"/>
  </w:num>
  <w:num w:numId="8" w16cid:durableId="129564747">
    <w:abstractNumId w:val="30"/>
  </w:num>
  <w:num w:numId="9" w16cid:durableId="130946454">
    <w:abstractNumId w:val="18"/>
  </w:num>
  <w:num w:numId="10" w16cid:durableId="1967271207">
    <w:abstractNumId w:val="9"/>
  </w:num>
  <w:num w:numId="11" w16cid:durableId="608439140">
    <w:abstractNumId w:val="19"/>
  </w:num>
  <w:num w:numId="12" w16cid:durableId="1004628541">
    <w:abstractNumId w:val="21"/>
  </w:num>
  <w:num w:numId="13" w16cid:durableId="1975066336">
    <w:abstractNumId w:val="0"/>
  </w:num>
  <w:num w:numId="14" w16cid:durableId="2079860508">
    <w:abstractNumId w:val="31"/>
  </w:num>
  <w:num w:numId="15" w16cid:durableId="788082768">
    <w:abstractNumId w:val="35"/>
  </w:num>
  <w:num w:numId="16" w16cid:durableId="102967408">
    <w:abstractNumId w:val="29"/>
  </w:num>
  <w:num w:numId="17" w16cid:durableId="1289627244">
    <w:abstractNumId w:val="11"/>
  </w:num>
  <w:num w:numId="18" w16cid:durableId="857163494">
    <w:abstractNumId w:val="2"/>
  </w:num>
  <w:num w:numId="19" w16cid:durableId="622882488">
    <w:abstractNumId w:val="27"/>
  </w:num>
  <w:num w:numId="20" w16cid:durableId="1055590257">
    <w:abstractNumId w:val="13"/>
  </w:num>
  <w:num w:numId="21" w16cid:durableId="2111269982">
    <w:abstractNumId w:val="14"/>
  </w:num>
  <w:num w:numId="22" w16cid:durableId="589199633">
    <w:abstractNumId w:val="5"/>
  </w:num>
  <w:num w:numId="23" w16cid:durableId="2057312046">
    <w:abstractNumId w:val="22"/>
  </w:num>
  <w:num w:numId="24" w16cid:durableId="1710374152">
    <w:abstractNumId w:val="17"/>
  </w:num>
  <w:num w:numId="25" w16cid:durableId="750931616">
    <w:abstractNumId w:val="12"/>
  </w:num>
  <w:num w:numId="26" w16cid:durableId="1501196281">
    <w:abstractNumId w:val="10"/>
  </w:num>
  <w:num w:numId="27" w16cid:durableId="1001740919">
    <w:abstractNumId w:val="6"/>
  </w:num>
  <w:num w:numId="28" w16cid:durableId="967780773">
    <w:abstractNumId w:val="1"/>
  </w:num>
  <w:num w:numId="29" w16cid:durableId="818763796">
    <w:abstractNumId w:val="4"/>
  </w:num>
  <w:num w:numId="30" w16cid:durableId="131483706">
    <w:abstractNumId w:val="28"/>
  </w:num>
  <w:num w:numId="31" w16cid:durableId="1968968311">
    <w:abstractNumId w:val="37"/>
  </w:num>
  <w:num w:numId="32" w16cid:durableId="1278558229">
    <w:abstractNumId w:val="8"/>
  </w:num>
  <w:num w:numId="33" w16cid:durableId="1568347271">
    <w:abstractNumId w:val="26"/>
  </w:num>
  <w:num w:numId="34" w16cid:durableId="1161695915">
    <w:abstractNumId w:val="15"/>
  </w:num>
  <w:num w:numId="35" w16cid:durableId="2080014130">
    <w:abstractNumId w:val="34"/>
  </w:num>
  <w:num w:numId="36" w16cid:durableId="707611697">
    <w:abstractNumId w:val="16"/>
  </w:num>
  <w:num w:numId="37" w16cid:durableId="766271850">
    <w:abstractNumId w:val="23"/>
  </w:num>
  <w:num w:numId="38" w16cid:durableId="711921474">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characterSpacingControl w:val="doNotCompress"/>
  <w:hdrShapeDefaults>
    <o:shapedefaults v:ext="edit" spidmax="2056"/>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4EFC"/>
    <w:rsid w:val="00000677"/>
    <w:rsid w:val="0000084A"/>
    <w:rsid w:val="00000B56"/>
    <w:rsid w:val="000012E4"/>
    <w:rsid w:val="000036FB"/>
    <w:rsid w:val="00003774"/>
    <w:rsid w:val="0000397F"/>
    <w:rsid w:val="000041EC"/>
    <w:rsid w:val="00004526"/>
    <w:rsid w:val="00005D2F"/>
    <w:rsid w:val="000064BE"/>
    <w:rsid w:val="00006B39"/>
    <w:rsid w:val="0000777B"/>
    <w:rsid w:val="00007B3C"/>
    <w:rsid w:val="00007CC3"/>
    <w:rsid w:val="0001048A"/>
    <w:rsid w:val="00010B54"/>
    <w:rsid w:val="00010B5E"/>
    <w:rsid w:val="00011237"/>
    <w:rsid w:val="000115E3"/>
    <w:rsid w:val="00011932"/>
    <w:rsid w:val="00011A3C"/>
    <w:rsid w:val="000123C2"/>
    <w:rsid w:val="0001247C"/>
    <w:rsid w:val="00012915"/>
    <w:rsid w:val="00012A88"/>
    <w:rsid w:val="00012B76"/>
    <w:rsid w:val="000144C9"/>
    <w:rsid w:val="0001466A"/>
    <w:rsid w:val="000149AA"/>
    <w:rsid w:val="00014BB4"/>
    <w:rsid w:val="00014E76"/>
    <w:rsid w:val="00014FB2"/>
    <w:rsid w:val="0001537B"/>
    <w:rsid w:val="00015BAE"/>
    <w:rsid w:val="00016484"/>
    <w:rsid w:val="000165C3"/>
    <w:rsid w:val="000166A6"/>
    <w:rsid w:val="00016ABF"/>
    <w:rsid w:val="0002055A"/>
    <w:rsid w:val="00020CC1"/>
    <w:rsid w:val="000219D1"/>
    <w:rsid w:val="000228ED"/>
    <w:rsid w:val="00023A9E"/>
    <w:rsid w:val="00023B82"/>
    <w:rsid w:val="000249DD"/>
    <w:rsid w:val="00025838"/>
    <w:rsid w:val="00026935"/>
    <w:rsid w:val="00026A2F"/>
    <w:rsid w:val="00026B3A"/>
    <w:rsid w:val="00027F4E"/>
    <w:rsid w:val="00027FDB"/>
    <w:rsid w:val="00030C99"/>
    <w:rsid w:val="00031126"/>
    <w:rsid w:val="000314FE"/>
    <w:rsid w:val="00031FB3"/>
    <w:rsid w:val="00032127"/>
    <w:rsid w:val="0003240B"/>
    <w:rsid w:val="0003444F"/>
    <w:rsid w:val="000345D1"/>
    <w:rsid w:val="000355C4"/>
    <w:rsid w:val="00035B97"/>
    <w:rsid w:val="000361C0"/>
    <w:rsid w:val="000363F5"/>
    <w:rsid w:val="00036725"/>
    <w:rsid w:val="00036B80"/>
    <w:rsid w:val="00036F1C"/>
    <w:rsid w:val="0004064F"/>
    <w:rsid w:val="00040791"/>
    <w:rsid w:val="00040C8D"/>
    <w:rsid w:val="000411A2"/>
    <w:rsid w:val="000417C1"/>
    <w:rsid w:val="00042BC9"/>
    <w:rsid w:val="0004317C"/>
    <w:rsid w:val="000443DD"/>
    <w:rsid w:val="00044DA7"/>
    <w:rsid w:val="00045052"/>
    <w:rsid w:val="000450AA"/>
    <w:rsid w:val="000450D8"/>
    <w:rsid w:val="0004574A"/>
    <w:rsid w:val="00046351"/>
    <w:rsid w:val="0004677B"/>
    <w:rsid w:val="0004677E"/>
    <w:rsid w:val="000502D0"/>
    <w:rsid w:val="000503A5"/>
    <w:rsid w:val="00050494"/>
    <w:rsid w:val="000508A8"/>
    <w:rsid w:val="0005098F"/>
    <w:rsid w:val="00050A37"/>
    <w:rsid w:val="000517B6"/>
    <w:rsid w:val="000517EB"/>
    <w:rsid w:val="00051A9A"/>
    <w:rsid w:val="00051CBF"/>
    <w:rsid w:val="00051DAE"/>
    <w:rsid w:val="000521E9"/>
    <w:rsid w:val="000523C3"/>
    <w:rsid w:val="00052D5A"/>
    <w:rsid w:val="00052E97"/>
    <w:rsid w:val="00053443"/>
    <w:rsid w:val="000536C2"/>
    <w:rsid w:val="00053777"/>
    <w:rsid w:val="00053C17"/>
    <w:rsid w:val="000541DA"/>
    <w:rsid w:val="000546D8"/>
    <w:rsid w:val="00054A35"/>
    <w:rsid w:val="00054D7E"/>
    <w:rsid w:val="00055239"/>
    <w:rsid w:val="00055D96"/>
    <w:rsid w:val="000565C1"/>
    <w:rsid w:val="000567E4"/>
    <w:rsid w:val="00056B3A"/>
    <w:rsid w:val="000571C4"/>
    <w:rsid w:val="00057438"/>
    <w:rsid w:val="00057D58"/>
    <w:rsid w:val="000601FD"/>
    <w:rsid w:val="00062E8B"/>
    <w:rsid w:val="0006370A"/>
    <w:rsid w:val="00063938"/>
    <w:rsid w:val="00064364"/>
    <w:rsid w:val="00065367"/>
    <w:rsid w:val="000655EC"/>
    <w:rsid w:val="00065681"/>
    <w:rsid w:val="00065A4D"/>
    <w:rsid w:val="00065AB0"/>
    <w:rsid w:val="00067609"/>
    <w:rsid w:val="00070D8C"/>
    <w:rsid w:val="00071783"/>
    <w:rsid w:val="00071B72"/>
    <w:rsid w:val="00072078"/>
    <w:rsid w:val="00072540"/>
    <w:rsid w:val="00073C09"/>
    <w:rsid w:val="000770E3"/>
    <w:rsid w:val="000774F2"/>
    <w:rsid w:val="00077A57"/>
    <w:rsid w:val="000801E4"/>
    <w:rsid w:val="00080223"/>
    <w:rsid w:val="000807CE"/>
    <w:rsid w:val="00080B80"/>
    <w:rsid w:val="00081425"/>
    <w:rsid w:val="00082676"/>
    <w:rsid w:val="0008312D"/>
    <w:rsid w:val="0008338B"/>
    <w:rsid w:val="000838AF"/>
    <w:rsid w:val="00083B84"/>
    <w:rsid w:val="000856CB"/>
    <w:rsid w:val="000856F2"/>
    <w:rsid w:val="00085AD0"/>
    <w:rsid w:val="00086723"/>
    <w:rsid w:val="00086D5E"/>
    <w:rsid w:val="000879F8"/>
    <w:rsid w:val="00087EB9"/>
    <w:rsid w:val="000900C6"/>
    <w:rsid w:val="00090263"/>
    <w:rsid w:val="000912C5"/>
    <w:rsid w:val="00091D02"/>
    <w:rsid w:val="000929AB"/>
    <w:rsid w:val="00092EA3"/>
    <w:rsid w:val="00093449"/>
    <w:rsid w:val="0009348B"/>
    <w:rsid w:val="00093EF5"/>
    <w:rsid w:val="00094D68"/>
    <w:rsid w:val="0009536E"/>
    <w:rsid w:val="00095C66"/>
    <w:rsid w:val="00095D92"/>
    <w:rsid w:val="00096224"/>
    <w:rsid w:val="00097650"/>
    <w:rsid w:val="0009769A"/>
    <w:rsid w:val="000A03CB"/>
    <w:rsid w:val="000A0756"/>
    <w:rsid w:val="000A09F7"/>
    <w:rsid w:val="000A1A5E"/>
    <w:rsid w:val="000A1BA9"/>
    <w:rsid w:val="000A1CCF"/>
    <w:rsid w:val="000A2651"/>
    <w:rsid w:val="000A2B9F"/>
    <w:rsid w:val="000A3190"/>
    <w:rsid w:val="000A35E8"/>
    <w:rsid w:val="000A3978"/>
    <w:rsid w:val="000A4216"/>
    <w:rsid w:val="000A4504"/>
    <w:rsid w:val="000A4E04"/>
    <w:rsid w:val="000A57A7"/>
    <w:rsid w:val="000A5881"/>
    <w:rsid w:val="000A5D3E"/>
    <w:rsid w:val="000A6147"/>
    <w:rsid w:val="000A6193"/>
    <w:rsid w:val="000A685A"/>
    <w:rsid w:val="000A76CF"/>
    <w:rsid w:val="000A7AE7"/>
    <w:rsid w:val="000B0788"/>
    <w:rsid w:val="000B0ED7"/>
    <w:rsid w:val="000B0FC7"/>
    <w:rsid w:val="000B107F"/>
    <w:rsid w:val="000B108B"/>
    <w:rsid w:val="000B1173"/>
    <w:rsid w:val="000B1D2F"/>
    <w:rsid w:val="000B23B8"/>
    <w:rsid w:val="000B2534"/>
    <w:rsid w:val="000B2AE7"/>
    <w:rsid w:val="000B396E"/>
    <w:rsid w:val="000B3AFB"/>
    <w:rsid w:val="000B3CBD"/>
    <w:rsid w:val="000B444A"/>
    <w:rsid w:val="000B519F"/>
    <w:rsid w:val="000B51A6"/>
    <w:rsid w:val="000B5716"/>
    <w:rsid w:val="000B5AF2"/>
    <w:rsid w:val="000B5E3B"/>
    <w:rsid w:val="000B6055"/>
    <w:rsid w:val="000B6217"/>
    <w:rsid w:val="000B6654"/>
    <w:rsid w:val="000B7B1F"/>
    <w:rsid w:val="000B7E01"/>
    <w:rsid w:val="000C0DC6"/>
    <w:rsid w:val="000C17B1"/>
    <w:rsid w:val="000C2B76"/>
    <w:rsid w:val="000C33FD"/>
    <w:rsid w:val="000C40B8"/>
    <w:rsid w:val="000C4AE3"/>
    <w:rsid w:val="000C6154"/>
    <w:rsid w:val="000C61F1"/>
    <w:rsid w:val="000C7085"/>
    <w:rsid w:val="000D0027"/>
    <w:rsid w:val="000D056C"/>
    <w:rsid w:val="000D09A5"/>
    <w:rsid w:val="000D0AC5"/>
    <w:rsid w:val="000D101B"/>
    <w:rsid w:val="000D1167"/>
    <w:rsid w:val="000D1E0A"/>
    <w:rsid w:val="000D21F0"/>
    <w:rsid w:val="000D2BBD"/>
    <w:rsid w:val="000D2C9F"/>
    <w:rsid w:val="000D3E69"/>
    <w:rsid w:val="000D3EE5"/>
    <w:rsid w:val="000D3FFC"/>
    <w:rsid w:val="000D446D"/>
    <w:rsid w:val="000D4C87"/>
    <w:rsid w:val="000D4F6B"/>
    <w:rsid w:val="000D4F6E"/>
    <w:rsid w:val="000D58FB"/>
    <w:rsid w:val="000D6F8C"/>
    <w:rsid w:val="000D76C8"/>
    <w:rsid w:val="000D77B7"/>
    <w:rsid w:val="000D7F74"/>
    <w:rsid w:val="000E06C3"/>
    <w:rsid w:val="000E0F19"/>
    <w:rsid w:val="000E33EE"/>
    <w:rsid w:val="000E35E6"/>
    <w:rsid w:val="000E3616"/>
    <w:rsid w:val="000E3864"/>
    <w:rsid w:val="000E3896"/>
    <w:rsid w:val="000E3E9B"/>
    <w:rsid w:val="000E3EFC"/>
    <w:rsid w:val="000E4250"/>
    <w:rsid w:val="000E5A10"/>
    <w:rsid w:val="000E657E"/>
    <w:rsid w:val="000E6890"/>
    <w:rsid w:val="000E7035"/>
    <w:rsid w:val="000E7247"/>
    <w:rsid w:val="000E7AB9"/>
    <w:rsid w:val="000F003E"/>
    <w:rsid w:val="000F02B1"/>
    <w:rsid w:val="000F03E8"/>
    <w:rsid w:val="000F0AC0"/>
    <w:rsid w:val="000F1053"/>
    <w:rsid w:val="000F109F"/>
    <w:rsid w:val="000F110F"/>
    <w:rsid w:val="000F11CF"/>
    <w:rsid w:val="000F11E5"/>
    <w:rsid w:val="000F1F48"/>
    <w:rsid w:val="000F20D6"/>
    <w:rsid w:val="000F32A3"/>
    <w:rsid w:val="000F3C5B"/>
    <w:rsid w:val="000F48AD"/>
    <w:rsid w:val="000F54F9"/>
    <w:rsid w:val="000F62FA"/>
    <w:rsid w:val="000F67BD"/>
    <w:rsid w:val="000F6A35"/>
    <w:rsid w:val="000F774B"/>
    <w:rsid w:val="000F7B40"/>
    <w:rsid w:val="00101C20"/>
    <w:rsid w:val="0010285E"/>
    <w:rsid w:val="0010289F"/>
    <w:rsid w:val="00103807"/>
    <w:rsid w:val="00103902"/>
    <w:rsid w:val="00103E76"/>
    <w:rsid w:val="0010455A"/>
    <w:rsid w:val="00105570"/>
    <w:rsid w:val="001059BB"/>
    <w:rsid w:val="00105B21"/>
    <w:rsid w:val="00106AB6"/>
    <w:rsid w:val="00106CEF"/>
    <w:rsid w:val="0010743D"/>
    <w:rsid w:val="001078FC"/>
    <w:rsid w:val="0011062F"/>
    <w:rsid w:val="00111DE0"/>
    <w:rsid w:val="0011219E"/>
    <w:rsid w:val="001130C5"/>
    <w:rsid w:val="0011371C"/>
    <w:rsid w:val="0011375C"/>
    <w:rsid w:val="00113A7F"/>
    <w:rsid w:val="00113FC7"/>
    <w:rsid w:val="0011486E"/>
    <w:rsid w:val="00115990"/>
    <w:rsid w:val="00115FEC"/>
    <w:rsid w:val="001168AC"/>
    <w:rsid w:val="00116E75"/>
    <w:rsid w:val="00117ACA"/>
    <w:rsid w:val="00117DF7"/>
    <w:rsid w:val="00120299"/>
    <w:rsid w:val="00121258"/>
    <w:rsid w:val="00121B28"/>
    <w:rsid w:val="0012209B"/>
    <w:rsid w:val="00123209"/>
    <w:rsid w:val="00123E0B"/>
    <w:rsid w:val="00123EAA"/>
    <w:rsid w:val="00124003"/>
    <w:rsid w:val="0012454A"/>
    <w:rsid w:val="00124973"/>
    <w:rsid w:val="00124B03"/>
    <w:rsid w:val="001254C9"/>
    <w:rsid w:val="001269E2"/>
    <w:rsid w:val="001276B0"/>
    <w:rsid w:val="00127704"/>
    <w:rsid w:val="00132701"/>
    <w:rsid w:val="0013319F"/>
    <w:rsid w:val="00133452"/>
    <w:rsid w:val="001339B2"/>
    <w:rsid w:val="00133D0C"/>
    <w:rsid w:val="00133EAC"/>
    <w:rsid w:val="001342D0"/>
    <w:rsid w:val="00134606"/>
    <w:rsid w:val="00134AC4"/>
    <w:rsid w:val="001352E3"/>
    <w:rsid w:val="001359C6"/>
    <w:rsid w:val="00135F78"/>
    <w:rsid w:val="001366BD"/>
    <w:rsid w:val="0013679B"/>
    <w:rsid w:val="00136DB3"/>
    <w:rsid w:val="00137C8B"/>
    <w:rsid w:val="001404E8"/>
    <w:rsid w:val="00141298"/>
    <w:rsid w:val="001412E7"/>
    <w:rsid w:val="0014144D"/>
    <w:rsid w:val="001414DF"/>
    <w:rsid w:val="00141A91"/>
    <w:rsid w:val="00143045"/>
    <w:rsid w:val="00143EBD"/>
    <w:rsid w:val="001440A0"/>
    <w:rsid w:val="00144D77"/>
    <w:rsid w:val="001450A9"/>
    <w:rsid w:val="00145191"/>
    <w:rsid w:val="001452C6"/>
    <w:rsid w:val="00145B4B"/>
    <w:rsid w:val="0014671B"/>
    <w:rsid w:val="00146941"/>
    <w:rsid w:val="00146E49"/>
    <w:rsid w:val="00147583"/>
    <w:rsid w:val="001504F1"/>
    <w:rsid w:val="00150954"/>
    <w:rsid w:val="00150A70"/>
    <w:rsid w:val="00150B35"/>
    <w:rsid w:val="001514B0"/>
    <w:rsid w:val="001516C9"/>
    <w:rsid w:val="00151968"/>
    <w:rsid w:val="001520F2"/>
    <w:rsid w:val="00152267"/>
    <w:rsid w:val="0015243F"/>
    <w:rsid w:val="00152467"/>
    <w:rsid w:val="00152668"/>
    <w:rsid w:val="00152AE4"/>
    <w:rsid w:val="00152AFD"/>
    <w:rsid w:val="0015393A"/>
    <w:rsid w:val="001542D5"/>
    <w:rsid w:val="00155C4C"/>
    <w:rsid w:val="00156104"/>
    <w:rsid w:val="00157E94"/>
    <w:rsid w:val="00160314"/>
    <w:rsid w:val="0016096E"/>
    <w:rsid w:val="00160D93"/>
    <w:rsid w:val="00161076"/>
    <w:rsid w:val="00161561"/>
    <w:rsid w:val="00162763"/>
    <w:rsid w:val="00163795"/>
    <w:rsid w:val="00163919"/>
    <w:rsid w:val="001639CC"/>
    <w:rsid w:val="00163C0F"/>
    <w:rsid w:val="001647BC"/>
    <w:rsid w:val="0016488E"/>
    <w:rsid w:val="00165020"/>
    <w:rsid w:val="00166041"/>
    <w:rsid w:val="00166C54"/>
    <w:rsid w:val="0016729D"/>
    <w:rsid w:val="00167798"/>
    <w:rsid w:val="00170207"/>
    <w:rsid w:val="001705D1"/>
    <w:rsid w:val="00170ACF"/>
    <w:rsid w:val="00170D7A"/>
    <w:rsid w:val="00170DEE"/>
    <w:rsid w:val="00171409"/>
    <w:rsid w:val="0017165B"/>
    <w:rsid w:val="001719A1"/>
    <w:rsid w:val="001722DC"/>
    <w:rsid w:val="00172646"/>
    <w:rsid w:val="00172CB1"/>
    <w:rsid w:val="001740E4"/>
    <w:rsid w:val="00174A5F"/>
    <w:rsid w:val="00174B32"/>
    <w:rsid w:val="00174B8C"/>
    <w:rsid w:val="00174E93"/>
    <w:rsid w:val="001755EB"/>
    <w:rsid w:val="00175AAE"/>
    <w:rsid w:val="001760CE"/>
    <w:rsid w:val="00176913"/>
    <w:rsid w:val="00176A49"/>
    <w:rsid w:val="00177A4B"/>
    <w:rsid w:val="00177B42"/>
    <w:rsid w:val="00180B57"/>
    <w:rsid w:val="0018153F"/>
    <w:rsid w:val="001816E8"/>
    <w:rsid w:val="00182002"/>
    <w:rsid w:val="0018273A"/>
    <w:rsid w:val="00183C60"/>
    <w:rsid w:val="00183CE9"/>
    <w:rsid w:val="00184C91"/>
    <w:rsid w:val="00184FBE"/>
    <w:rsid w:val="00186040"/>
    <w:rsid w:val="001875E9"/>
    <w:rsid w:val="00187946"/>
    <w:rsid w:val="00190124"/>
    <w:rsid w:val="001903DD"/>
    <w:rsid w:val="00191B74"/>
    <w:rsid w:val="00192392"/>
    <w:rsid w:val="001923A9"/>
    <w:rsid w:val="00192669"/>
    <w:rsid w:val="001927C5"/>
    <w:rsid w:val="001927FF"/>
    <w:rsid w:val="00192B58"/>
    <w:rsid w:val="00192F10"/>
    <w:rsid w:val="00193FE2"/>
    <w:rsid w:val="00193FE3"/>
    <w:rsid w:val="0019621A"/>
    <w:rsid w:val="001967A2"/>
    <w:rsid w:val="00197A18"/>
    <w:rsid w:val="00197CBA"/>
    <w:rsid w:val="001A0189"/>
    <w:rsid w:val="001A061F"/>
    <w:rsid w:val="001A0677"/>
    <w:rsid w:val="001A0799"/>
    <w:rsid w:val="001A1205"/>
    <w:rsid w:val="001A2198"/>
    <w:rsid w:val="001A2B87"/>
    <w:rsid w:val="001A2F93"/>
    <w:rsid w:val="001A2FCE"/>
    <w:rsid w:val="001A3887"/>
    <w:rsid w:val="001A3D16"/>
    <w:rsid w:val="001A3FFA"/>
    <w:rsid w:val="001A42B6"/>
    <w:rsid w:val="001A4364"/>
    <w:rsid w:val="001A46F2"/>
    <w:rsid w:val="001A47E5"/>
    <w:rsid w:val="001A4E27"/>
    <w:rsid w:val="001A5536"/>
    <w:rsid w:val="001A5686"/>
    <w:rsid w:val="001A6840"/>
    <w:rsid w:val="001A6D53"/>
    <w:rsid w:val="001A72C8"/>
    <w:rsid w:val="001A7EE5"/>
    <w:rsid w:val="001B0329"/>
    <w:rsid w:val="001B089A"/>
    <w:rsid w:val="001B127E"/>
    <w:rsid w:val="001B16E7"/>
    <w:rsid w:val="001B2A89"/>
    <w:rsid w:val="001B3753"/>
    <w:rsid w:val="001B3ABB"/>
    <w:rsid w:val="001B3C1F"/>
    <w:rsid w:val="001B3EE3"/>
    <w:rsid w:val="001B43B4"/>
    <w:rsid w:val="001B44DB"/>
    <w:rsid w:val="001B4E73"/>
    <w:rsid w:val="001B53B6"/>
    <w:rsid w:val="001B6146"/>
    <w:rsid w:val="001B61B1"/>
    <w:rsid w:val="001B739D"/>
    <w:rsid w:val="001C06BF"/>
    <w:rsid w:val="001C0C9C"/>
    <w:rsid w:val="001C1F29"/>
    <w:rsid w:val="001C28F9"/>
    <w:rsid w:val="001C3251"/>
    <w:rsid w:val="001C3341"/>
    <w:rsid w:val="001C365E"/>
    <w:rsid w:val="001C3995"/>
    <w:rsid w:val="001C39C1"/>
    <w:rsid w:val="001C3AA1"/>
    <w:rsid w:val="001C440C"/>
    <w:rsid w:val="001C5C8E"/>
    <w:rsid w:val="001C5E6C"/>
    <w:rsid w:val="001C631A"/>
    <w:rsid w:val="001C65EB"/>
    <w:rsid w:val="001C6AEE"/>
    <w:rsid w:val="001C6C80"/>
    <w:rsid w:val="001C764F"/>
    <w:rsid w:val="001C7E37"/>
    <w:rsid w:val="001D0C2E"/>
    <w:rsid w:val="001D19CC"/>
    <w:rsid w:val="001D1A53"/>
    <w:rsid w:val="001D1EC5"/>
    <w:rsid w:val="001D20A4"/>
    <w:rsid w:val="001D2834"/>
    <w:rsid w:val="001D3ADF"/>
    <w:rsid w:val="001D3C2D"/>
    <w:rsid w:val="001D3EFA"/>
    <w:rsid w:val="001D42A2"/>
    <w:rsid w:val="001D4710"/>
    <w:rsid w:val="001D509E"/>
    <w:rsid w:val="001D58F1"/>
    <w:rsid w:val="001D5F45"/>
    <w:rsid w:val="001D60C3"/>
    <w:rsid w:val="001D6508"/>
    <w:rsid w:val="001D6920"/>
    <w:rsid w:val="001D6C70"/>
    <w:rsid w:val="001D7083"/>
    <w:rsid w:val="001D70D0"/>
    <w:rsid w:val="001D796F"/>
    <w:rsid w:val="001D7C60"/>
    <w:rsid w:val="001D7EFF"/>
    <w:rsid w:val="001D7F69"/>
    <w:rsid w:val="001E0240"/>
    <w:rsid w:val="001E07A2"/>
    <w:rsid w:val="001E2973"/>
    <w:rsid w:val="001E2DFB"/>
    <w:rsid w:val="001E330F"/>
    <w:rsid w:val="001E33DB"/>
    <w:rsid w:val="001E34E6"/>
    <w:rsid w:val="001E396F"/>
    <w:rsid w:val="001E5261"/>
    <w:rsid w:val="001E5281"/>
    <w:rsid w:val="001E52E7"/>
    <w:rsid w:val="001E5890"/>
    <w:rsid w:val="001E5FCA"/>
    <w:rsid w:val="001E645D"/>
    <w:rsid w:val="001E7333"/>
    <w:rsid w:val="001E738A"/>
    <w:rsid w:val="001F066C"/>
    <w:rsid w:val="001F16CD"/>
    <w:rsid w:val="001F1AE5"/>
    <w:rsid w:val="001F27A4"/>
    <w:rsid w:val="001F2DDC"/>
    <w:rsid w:val="001F2FD4"/>
    <w:rsid w:val="001F30CD"/>
    <w:rsid w:val="001F3CF3"/>
    <w:rsid w:val="001F3D26"/>
    <w:rsid w:val="001F42AE"/>
    <w:rsid w:val="001F4A00"/>
    <w:rsid w:val="001F4CAA"/>
    <w:rsid w:val="001F4EA2"/>
    <w:rsid w:val="001F5945"/>
    <w:rsid w:val="001F6028"/>
    <w:rsid w:val="001F667D"/>
    <w:rsid w:val="001F676F"/>
    <w:rsid w:val="001F7071"/>
    <w:rsid w:val="001F766D"/>
    <w:rsid w:val="001F7F4F"/>
    <w:rsid w:val="00201235"/>
    <w:rsid w:val="002018BC"/>
    <w:rsid w:val="002022D3"/>
    <w:rsid w:val="002036CD"/>
    <w:rsid w:val="002037D1"/>
    <w:rsid w:val="0020403E"/>
    <w:rsid w:val="002042BD"/>
    <w:rsid w:val="00204B49"/>
    <w:rsid w:val="00205131"/>
    <w:rsid w:val="002054E5"/>
    <w:rsid w:val="00205A4F"/>
    <w:rsid w:val="00206B38"/>
    <w:rsid w:val="00206CE3"/>
    <w:rsid w:val="00207129"/>
    <w:rsid w:val="00207365"/>
    <w:rsid w:val="0020749A"/>
    <w:rsid w:val="00210A84"/>
    <w:rsid w:val="00210ACE"/>
    <w:rsid w:val="00212173"/>
    <w:rsid w:val="002127E2"/>
    <w:rsid w:val="00212931"/>
    <w:rsid w:val="00212EE2"/>
    <w:rsid w:val="00213512"/>
    <w:rsid w:val="00214499"/>
    <w:rsid w:val="00214AB6"/>
    <w:rsid w:val="00214B7A"/>
    <w:rsid w:val="00214C5C"/>
    <w:rsid w:val="00214C6C"/>
    <w:rsid w:val="00214F4B"/>
    <w:rsid w:val="00215C46"/>
    <w:rsid w:val="00215F22"/>
    <w:rsid w:val="00216D27"/>
    <w:rsid w:val="0021711A"/>
    <w:rsid w:val="00217877"/>
    <w:rsid w:val="0021789E"/>
    <w:rsid w:val="00217D06"/>
    <w:rsid w:val="00220219"/>
    <w:rsid w:val="00220303"/>
    <w:rsid w:val="00220829"/>
    <w:rsid w:val="00220B2D"/>
    <w:rsid w:val="00220C58"/>
    <w:rsid w:val="00220F90"/>
    <w:rsid w:val="0022111D"/>
    <w:rsid w:val="00222613"/>
    <w:rsid w:val="0022333E"/>
    <w:rsid w:val="0022490E"/>
    <w:rsid w:val="00224A5C"/>
    <w:rsid w:val="00224B45"/>
    <w:rsid w:val="00224EF5"/>
    <w:rsid w:val="00225A5E"/>
    <w:rsid w:val="00225E18"/>
    <w:rsid w:val="0022649E"/>
    <w:rsid w:val="002265A3"/>
    <w:rsid w:val="00226AA6"/>
    <w:rsid w:val="00226B4C"/>
    <w:rsid w:val="00226DE4"/>
    <w:rsid w:val="00227338"/>
    <w:rsid w:val="00227B8C"/>
    <w:rsid w:val="00227FC2"/>
    <w:rsid w:val="00230DBD"/>
    <w:rsid w:val="002326BB"/>
    <w:rsid w:val="00232E0C"/>
    <w:rsid w:val="00233173"/>
    <w:rsid w:val="0023319F"/>
    <w:rsid w:val="00233228"/>
    <w:rsid w:val="002335AB"/>
    <w:rsid w:val="002343BE"/>
    <w:rsid w:val="002344DB"/>
    <w:rsid w:val="002345C9"/>
    <w:rsid w:val="002348B8"/>
    <w:rsid w:val="0023552D"/>
    <w:rsid w:val="00235B54"/>
    <w:rsid w:val="00235F7A"/>
    <w:rsid w:val="002365CE"/>
    <w:rsid w:val="00236F25"/>
    <w:rsid w:val="00237C66"/>
    <w:rsid w:val="00240777"/>
    <w:rsid w:val="0024121C"/>
    <w:rsid w:val="0024145A"/>
    <w:rsid w:val="00243674"/>
    <w:rsid w:val="0024389E"/>
    <w:rsid w:val="00243D72"/>
    <w:rsid w:val="00243E81"/>
    <w:rsid w:val="00244211"/>
    <w:rsid w:val="0024433A"/>
    <w:rsid w:val="002443F4"/>
    <w:rsid w:val="00245844"/>
    <w:rsid w:val="002464D0"/>
    <w:rsid w:val="0024745E"/>
    <w:rsid w:val="00247494"/>
    <w:rsid w:val="002475DD"/>
    <w:rsid w:val="00250542"/>
    <w:rsid w:val="00250E5D"/>
    <w:rsid w:val="002510AD"/>
    <w:rsid w:val="00251888"/>
    <w:rsid w:val="00251EC3"/>
    <w:rsid w:val="00252DD0"/>
    <w:rsid w:val="00253427"/>
    <w:rsid w:val="0025423F"/>
    <w:rsid w:val="00255375"/>
    <w:rsid w:val="002557B6"/>
    <w:rsid w:val="00256152"/>
    <w:rsid w:val="00256B3E"/>
    <w:rsid w:val="00256C13"/>
    <w:rsid w:val="00256E7B"/>
    <w:rsid w:val="00256F1A"/>
    <w:rsid w:val="00260152"/>
    <w:rsid w:val="002603C0"/>
    <w:rsid w:val="00260CB2"/>
    <w:rsid w:val="00260CD9"/>
    <w:rsid w:val="00261566"/>
    <w:rsid w:val="00261748"/>
    <w:rsid w:val="00262776"/>
    <w:rsid w:val="002627BA"/>
    <w:rsid w:val="00263197"/>
    <w:rsid w:val="002635DE"/>
    <w:rsid w:val="00263972"/>
    <w:rsid w:val="00264462"/>
    <w:rsid w:val="002646E1"/>
    <w:rsid w:val="00264C2D"/>
    <w:rsid w:val="0026514C"/>
    <w:rsid w:val="0026523E"/>
    <w:rsid w:val="0026532E"/>
    <w:rsid w:val="00265A56"/>
    <w:rsid w:val="00265FED"/>
    <w:rsid w:val="00266588"/>
    <w:rsid w:val="00266636"/>
    <w:rsid w:val="00266A49"/>
    <w:rsid w:val="00267305"/>
    <w:rsid w:val="0026767B"/>
    <w:rsid w:val="0026782E"/>
    <w:rsid w:val="002703E5"/>
    <w:rsid w:val="00270A05"/>
    <w:rsid w:val="00270AA8"/>
    <w:rsid w:val="00270F2E"/>
    <w:rsid w:val="00271CAA"/>
    <w:rsid w:val="00272044"/>
    <w:rsid w:val="002736CA"/>
    <w:rsid w:val="00274085"/>
    <w:rsid w:val="002744F8"/>
    <w:rsid w:val="00274AE4"/>
    <w:rsid w:val="00275009"/>
    <w:rsid w:val="00275511"/>
    <w:rsid w:val="0027552D"/>
    <w:rsid w:val="002756E3"/>
    <w:rsid w:val="00275905"/>
    <w:rsid w:val="00275B92"/>
    <w:rsid w:val="00275DAF"/>
    <w:rsid w:val="002769F0"/>
    <w:rsid w:val="00276C57"/>
    <w:rsid w:val="00276CB4"/>
    <w:rsid w:val="00276CD2"/>
    <w:rsid w:val="00276DA0"/>
    <w:rsid w:val="00277CEA"/>
    <w:rsid w:val="00280EF3"/>
    <w:rsid w:val="0028188B"/>
    <w:rsid w:val="00281B9E"/>
    <w:rsid w:val="00281C1A"/>
    <w:rsid w:val="00281C87"/>
    <w:rsid w:val="00281F53"/>
    <w:rsid w:val="0028228B"/>
    <w:rsid w:val="00282329"/>
    <w:rsid w:val="002824B0"/>
    <w:rsid w:val="00282F09"/>
    <w:rsid w:val="002837E1"/>
    <w:rsid w:val="002839D4"/>
    <w:rsid w:val="00283AD2"/>
    <w:rsid w:val="00283BCA"/>
    <w:rsid w:val="002840DB"/>
    <w:rsid w:val="0028488C"/>
    <w:rsid w:val="002851A9"/>
    <w:rsid w:val="00285573"/>
    <w:rsid w:val="00286403"/>
    <w:rsid w:val="0028749A"/>
    <w:rsid w:val="00287B5A"/>
    <w:rsid w:val="00290CDB"/>
    <w:rsid w:val="00290EBE"/>
    <w:rsid w:val="0029260D"/>
    <w:rsid w:val="002936A2"/>
    <w:rsid w:val="00293DC7"/>
    <w:rsid w:val="002946EA"/>
    <w:rsid w:val="0029495E"/>
    <w:rsid w:val="00294C34"/>
    <w:rsid w:val="002955E6"/>
    <w:rsid w:val="00296001"/>
    <w:rsid w:val="002A007E"/>
    <w:rsid w:val="002A00B3"/>
    <w:rsid w:val="002A0431"/>
    <w:rsid w:val="002A22D0"/>
    <w:rsid w:val="002A43C5"/>
    <w:rsid w:val="002A46D2"/>
    <w:rsid w:val="002A5040"/>
    <w:rsid w:val="002A5383"/>
    <w:rsid w:val="002A7AF6"/>
    <w:rsid w:val="002B0DF1"/>
    <w:rsid w:val="002B0E34"/>
    <w:rsid w:val="002B0E7C"/>
    <w:rsid w:val="002B0F8B"/>
    <w:rsid w:val="002B2421"/>
    <w:rsid w:val="002B2680"/>
    <w:rsid w:val="002B2923"/>
    <w:rsid w:val="002B2ACB"/>
    <w:rsid w:val="002B2CFE"/>
    <w:rsid w:val="002B372E"/>
    <w:rsid w:val="002B3CA1"/>
    <w:rsid w:val="002B3E43"/>
    <w:rsid w:val="002B500B"/>
    <w:rsid w:val="002B5070"/>
    <w:rsid w:val="002B518D"/>
    <w:rsid w:val="002B5659"/>
    <w:rsid w:val="002B58D2"/>
    <w:rsid w:val="002B75C9"/>
    <w:rsid w:val="002B773E"/>
    <w:rsid w:val="002B7AC8"/>
    <w:rsid w:val="002C003C"/>
    <w:rsid w:val="002C0389"/>
    <w:rsid w:val="002C061B"/>
    <w:rsid w:val="002C0B0A"/>
    <w:rsid w:val="002C0D4E"/>
    <w:rsid w:val="002C0E1A"/>
    <w:rsid w:val="002C13CD"/>
    <w:rsid w:val="002C184C"/>
    <w:rsid w:val="002C1F00"/>
    <w:rsid w:val="002C2144"/>
    <w:rsid w:val="002C2352"/>
    <w:rsid w:val="002C2D40"/>
    <w:rsid w:val="002C352E"/>
    <w:rsid w:val="002C4348"/>
    <w:rsid w:val="002C4C55"/>
    <w:rsid w:val="002C4DF3"/>
    <w:rsid w:val="002C5544"/>
    <w:rsid w:val="002C5640"/>
    <w:rsid w:val="002C5890"/>
    <w:rsid w:val="002C6506"/>
    <w:rsid w:val="002C69D2"/>
    <w:rsid w:val="002C7992"/>
    <w:rsid w:val="002D0EA5"/>
    <w:rsid w:val="002D0EE8"/>
    <w:rsid w:val="002D1B59"/>
    <w:rsid w:val="002D2486"/>
    <w:rsid w:val="002D2656"/>
    <w:rsid w:val="002D2934"/>
    <w:rsid w:val="002D2ACC"/>
    <w:rsid w:val="002D333B"/>
    <w:rsid w:val="002D359D"/>
    <w:rsid w:val="002D3BA8"/>
    <w:rsid w:val="002D4735"/>
    <w:rsid w:val="002D5622"/>
    <w:rsid w:val="002D5CA0"/>
    <w:rsid w:val="002D63B5"/>
    <w:rsid w:val="002D6788"/>
    <w:rsid w:val="002D6BA8"/>
    <w:rsid w:val="002D7396"/>
    <w:rsid w:val="002D7B1E"/>
    <w:rsid w:val="002E0DF3"/>
    <w:rsid w:val="002E12EE"/>
    <w:rsid w:val="002E1301"/>
    <w:rsid w:val="002E318F"/>
    <w:rsid w:val="002E3DE1"/>
    <w:rsid w:val="002E4788"/>
    <w:rsid w:val="002E5693"/>
    <w:rsid w:val="002E580E"/>
    <w:rsid w:val="002E59C4"/>
    <w:rsid w:val="002E5EED"/>
    <w:rsid w:val="002E6188"/>
    <w:rsid w:val="002E6778"/>
    <w:rsid w:val="002E6A7B"/>
    <w:rsid w:val="002E6E30"/>
    <w:rsid w:val="002E711E"/>
    <w:rsid w:val="002E75BE"/>
    <w:rsid w:val="002E767A"/>
    <w:rsid w:val="002F0C84"/>
    <w:rsid w:val="002F0DE4"/>
    <w:rsid w:val="002F1798"/>
    <w:rsid w:val="002F1ED4"/>
    <w:rsid w:val="002F2768"/>
    <w:rsid w:val="002F2772"/>
    <w:rsid w:val="002F285E"/>
    <w:rsid w:val="002F31C5"/>
    <w:rsid w:val="002F32A5"/>
    <w:rsid w:val="002F3365"/>
    <w:rsid w:val="002F35BD"/>
    <w:rsid w:val="002F3C69"/>
    <w:rsid w:val="002F3D4A"/>
    <w:rsid w:val="002F3F72"/>
    <w:rsid w:val="002F433D"/>
    <w:rsid w:val="002F4526"/>
    <w:rsid w:val="002F46E8"/>
    <w:rsid w:val="002F481B"/>
    <w:rsid w:val="002F5443"/>
    <w:rsid w:val="002F5AA1"/>
    <w:rsid w:val="002F5DD8"/>
    <w:rsid w:val="0030025A"/>
    <w:rsid w:val="00300283"/>
    <w:rsid w:val="00300449"/>
    <w:rsid w:val="00300EAE"/>
    <w:rsid w:val="00301AB8"/>
    <w:rsid w:val="00301B97"/>
    <w:rsid w:val="00301F42"/>
    <w:rsid w:val="00302A03"/>
    <w:rsid w:val="00303702"/>
    <w:rsid w:val="0030387A"/>
    <w:rsid w:val="00303B18"/>
    <w:rsid w:val="00303EF6"/>
    <w:rsid w:val="00304728"/>
    <w:rsid w:val="00304A6F"/>
    <w:rsid w:val="00304D45"/>
    <w:rsid w:val="00304FD7"/>
    <w:rsid w:val="00305855"/>
    <w:rsid w:val="003059D2"/>
    <w:rsid w:val="003059EF"/>
    <w:rsid w:val="00305B07"/>
    <w:rsid w:val="00305DC8"/>
    <w:rsid w:val="00305E87"/>
    <w:rsid w:val="00305EC4"/>
    <w:rsid w:val="003069A5"/>
    <w:rsid w:val="00306EBD"/>
    <w:rsid w:val="00307352"/>
    <w:rsid w:val="003075B1"/>
    <w:rsid w:val="00307E68"/>
    <w:rsid w:val="003107E4"/>
    <w:rsid w:val="003109F3"/>
    <w:rsid w:val="00310CFC"/>
    <w:rsid w:val="00310D49"/>
    <w:rsid w:val="0031115E"/>
    <w:rsid w:val="00311B6C"/>
    <w:rsid w:val="003128A5"/>
    <w:rsid w:val="00313879"/>
    <w:rsid w:val="00313ADD"/>
    <w:rsid w:val="00314D0D"/>
    <w:rsid w:val="00314E89"/>
    <w:rsid w:val="003150E4"/>
    <w:rsid w:val="00315563"/>
    <w:rsid w:val="00315766"/>
    <w:rsid w:val="003157F9"/>
    <w:rsid w:val="00315957"/>
    <w:rsid w:val="0031693E"/>
    <w:rsid w:val="0031704D"/>
    <w:rsid w:val="00320584"/>
    <w:rsid w:val="0032099B"/>
    <w:rsid w:val="00321225"/>
    <w:rsid w:val="0032193D"/>
    <w:rsid w:val="0032200A"/>
    <w:rsid w:val="00322072"/>
    <w:rsid w:val="00322CEA"/>
    <w:rsid w:val="00322DEF"/>
    <w:rsid w:val="00322F02"/>
    <w:rsid w:val="0032307B"/>
    <w:rsid w:val="00323240"/>
    <w:rsid w:val="00323741"/>
    <w:rsid w:val="00323841"/>
    <w:rsid w:val="00323C9A"/>
    <w:rsid w:val="00324577"/>
    <w:rsid w:val="00324682"/>
    <w:rsid w:val="00324A12"/>
    <w:rsid w:val="00324ABD"/>
    <w:rsid w:val="003255FD"/>
    <w:rsid w:val="00325923"/>
    <w:rsid w:val="00325D7D"/>
    <w:rsid w:val="00325FB4"/>
    <w:rsid w:val="00326165"/>
    <w:rsid w:val="003261D1"/>
    <w:rsid w:val="00326F52"/>
    <w:rsid w:val="0032721A"/>
    <w:rsid w:val="003273E1"/>
    <w:rsid w:val="00330357"/>
    <w:rsid w:val="003303FF"/>
    <w:rsid w:val="00331823"/>
    <w:rsid w:val="00331A4E"/>
    <w:rsid w:val="00332134"/>
    <w:rsid w:val="003331E6"/>
    <w:rsid w:val="00334536"/>
    <w:rsid w:val="003356BF"/>
    <w:rsid w:val="00335F8C"/>
    <w:rsid w:val="00337AD4"/>
    <w:rsid w:val="003405C7"/>
    <w:rsid w:val="00340C59"/>
    <w:rsid w:val="00341A46"/>
    <w:rsid w:val="00341F07"/>
    <w:rsid w:val="00342711"/>
    <w:rsid w:val="00342C48"/>
    <w:rsid w:val="003432C9"/>
    <w:rsid w:val="003434B8"/>
    <w:rsid w:val="00343749"/>
    <w:rsid w:val="00343AB1"/>
    <w:rsid w:val="00346079"/>
    <w:rsid w:val="00346C87"/>
    <w:rsid w:val="003501D1"/>
    <w:rsid w:val="0035057D"/>
    <w:rsid w:val="00350C00"/>
    <w:rsid w:val="00351F9C"/>
    <w:rsid w:val="003529D6"/>
    <w:rsid w:val="00353D7E"/>
    <w:rsid w:val="00353FFB"/>
    <w:rsid w:val="0035435E"/>
    <w:rsid w:val="00354687"/>
    <w:rsid w:val="00354CBE"/>
    <w:rsid w:val="00355158"/>
    <w:rsid w:val="00355927"/>
    <w:rsid w:val="00357251"/>
    <w:rsid w:val="003577F4"/>
    <w:rsid w:val="00357912"/>
    <w:rsid w:val="00357D74"/>
    <w:rsid w:val="00357E4B"/>
    <w:rsid w:val="003602BA"/>
    <w:rsid w:val="00360BA6"/>
    <w:rsid w:val="003624BE"/>
    <w:rsid w:val="00362B6B"/>
    <w:rsid w:val="00363179"/>
    <w:rsid w:val="0036370F"/>
    <w:rsid w:val="00365875"/>
    <w:rsid w:val="0036592A"/>
    <w:rsid w:val="00365C50"/>
    <w:rsid w:val="00365C59"/>
    <w:rsid w:val="003660FA"/>
    <w:rsid w:val="00366146"/>
    <w:rsid w:val="00367321"/>
    <w:rsid w:val="00370175"/>
    <w:rsid w:val="0037136B"/>
    <w:rsid w:val="00371EB5"/>
    <w:rsid w:val="003721D2"/>
    <w:rsid w:val="00372AF4"/>
    <w:rsid w:val="00372EC1"/>
    <w:rsid w:val="00373999"/>
    <w:rsid w:val="0037572C"/>
    <w:rsid w:val="003761B4"/>
    <w:rsid w:val="00376688"/>
    <w:rsid w:val="003767F2"/>
    <w:rsid w:val="00377AC7"/>
    <w:rsid w:val="00377B7F"/>
    <w:rsid w:val="00380717"/>
    <w:rsid w:val="0038129F"/>
    <w:rsid w:val="00381FBF"/>
    <w:rsid w:val="0038207B"/>
    <w:rsid w:val="003829F2"/>
    <w:rsid w:val="00383388"/>
    <w:rsid w:val="00383918"/>
    <w:rsid w:val="00383A63"/>
    <w:rsid w:val="00384EF4"/>
    <w:rsid w:val="003850F5"/>
    <w:rsid w:val="00385538"/>
    <w:rsid w:val="00385E81"/>
    <w:rsid w:val="0038677E"/>
    <w:rsid w:val="003873A9"/>
    <w:rsid w:val="00387628"/>
    <w:rsid w:val="003879DD"/>
    <w:rsid w:val="00387D93"/>
    <w:rsid w:val="00387FA1"/>
    <w:rsid w:val="00390420"/>
    <w:rsid w:val="0039048C"/>
    <w:rsid w:val="0039076C"/>
    <w:rsid w:val="003911FB"/>
    <w:rsid w:val="00392966"/>
    <w:rsid w:val="00392BCC"/>
    <w:rsid w:val="003937F7"/>
    <w:rsid w:val="00393AC4"/>
    <w:rsid w:val="003950AE"/>
    <w:rsid w:val="00395981"/>
    <w:rsid w:val="0039633C"/>
    <w:rsid w:val="0039670B"/>
    <w:rsid w:val="00396BEB"/>
    <w:rsid w:val="00396ED6"/>
    <w:rsid w:val="00396FF0"/>
    <w:rsid w:val="00397133"/>
    <w:rsid w:val="003973A6"/>
    <w:rsid w:val="00397D4E"/>
    <w:rsid w:val="003A0434"/>
    <w:rsid w:val="003A0670"/>
    <w:rsid w:val="003A0CAE"/>
    <w:rsid w:val="003A1183"/>
    <w:rsid w:val="003A18F6"/>
    <w:rsid w:val="003A2C2E"/>
    <w:rsid w:val="003A37F4"/>
    <w:rsid w:val="003A4AE1"/>
    <w:rsid w:val="003A5BA7"/>
    <w:rsid w:val="003A68FB"/>
    <w:rsid w:val="003A6C8B"/>
    <w:rsid w:val="003A7B0E"/>
    <w:rsid w:val="003A7ED7"/>
    <w:rsid w:val="003B01F7"/>
    <w:rsid w:val="003B08C4"/>
    <w:rsid w:val="003B0C9A"/>
    <w:rsid w:val="003B1F15"/>
    <w:rsid w:val="003B31EF"/>
    <w:rsid w:val="003B3D7C"/>
    <w:rsid w:val="003B4008"/>
    <w:rsid w:val="003B5666"/>
    <w:rsid w:val="003B5D9E"/>
    <w:rsid w:val="003B7250"/>
    <w:rsid w:val="003B795E"/>
    <w:rsid w:val="003B7E04"/>
    <w:rsid w:val="003C0035"/>
    <w:rsid w:val="003C01A4"/>
    <w:rsid w:val="003C0B36"/>
    <w:rsid w:val="003C126C"/>
    <w:rsid w:val="003C14BF"/>
    <w:rsid w:val="003C1F66"/>
    <w:rsid w:val="003C1FB6"/>
    <w:rsid w:val="003C2330"/>
    <w:rsid w:val="003C25F9"/>
    <w:rsid w:val="003C2B20"/>
    <w:rsid w:val="003C371C"/>
    <w:rsid w:val="003C4597"/>
    <w:rsid w:val="003C5109"/>
    <w:rsid w:val="003C561A"/>
    <w:rsid w:val="003C5A12"/>
    <w:rsid w:val="003C5D07"/>
    <w:rsid w:val="003C6140"/>
    <w:rsid w:val="003C6C7E"/>
    <w:rsid w:val="003C6CE4"/>
    <w:rsid w:val="003C74F7"/>
    <w:rsid w:val="003C7901"/>
    <w:rsid w:val="003C7C4C"/>
    <w:rsid w:val="003C7D19"/>
    <w:rsid w:val="003D0437"/>
    <w:rsid w:val="003D0467"/>
    <w:rsid w:val="003D13CF"/>
    <w:rsid w:val="003D164A"/>
    <w:rsid w:val="003D1FE4"/>
    <w:rsid w:val="003D2F93"/>
    <w:rsid w:val="003D3333"/>
    <w:rsid w:val="003D3CDD"/>
    <w:rsid w:val="003D4132"/>
    <w:rsid w:val="003D4207"/>
    <w:rsid w:val="003D48F5"/>
    <w:rsid w:val="003D492C"/>
    <w:rsid w:val="003D49E4"/>
    <w:rsid w:val="003D58A3"/>
    <w:rsid w:val="003D58EA"/>
    <w:rsid w:val="003D58F2"/>
    <w:rsid w:val="003D5B29"/>
    <w:rsid w:val="003D6A69"/>
    <w:rsid w:val="003D6B79"/>
    <w:rsid w:val="003E01DA"/>
    <w:rsid w:val="003E0630"/>
    <w:rsid w:val="003E0EEF"/>
    <w:rsid w:val="003E21E0"/>
    <w:rsid w:val="003E2C0D"/>
    <w:rsid w:val="003E2ED9"/>
    <w:rsid w:val="003E3145"/>
    <w:rsid w:val="003E363D"/>
    <w:rsid w:val="003E3B79"/>
    <w:rsid w:val="003E4F0D"/>
    <w:rsid w:val="003E5344"/>
    <w:rsid w:val="003E648A"/>
    <w:rsid w:val="003E66C4"/>
    <w:rsid w:val="003E66E6"/>
    <w:rsid w:val="003E7052"/>
    <w:rsid w:val="003E717D"/>
    <w:rsid w:val="003E73A9"/>
    <w:rsid w:val="003E75B7"/>
    <w:rsid w:val="003F0230"/>
    <w:rsid w:val="003F0298"/>
    <w:rsid w:val="003F07E4"/>
    <w:rsid w:val="003F0AF6"/>
    <w:rsid w:val="003F111D"/>
    <w:rsid w:val="003F1A00"/>
    <w:rsid w:val="003F2BCD"/>
    <w:rsid w:val="003F3433"/>
    <w:rsid w:val="003F3DC4"/>
    <w:rsid w:val="003F44F6"/>
    <w:rsid w:val="003F5772"/>
    <w:rsid w:val="003F5EFB"/>
    <w:rsid w:val="003F603D"/>
    <w:rsid w:val="003F64DB"/>
    <w:rsid w:val="003F6517"/>
    <w:rsid w:val="004000BB"/>
    <w:rsid w:val="00400439"/>
    <w:rsid w:val="0040072D"/>
    <w:rsid w:val="004008CB"/>
    <w:rsid w:val="00400B49"/>
    <w:rsid w:val="004017E4"/>
    <w:rsid w:val="00401A07"/>
    <w:rsid w:val="00401C13"/>
    <w:rsid w:val="00401C54"/>
    <w:rsid w:val="00401D29"/>
    <w:rsid w:val="00403E3E"/>
    <w:rsid w:val="004046C4"/>
    <w:rsid w:val="00404B71"/>
    <w:rsid w:val="004056C7"/>
    <w:rsid w:val="00406509"/>
    <w:rsid w:val="00406974"/>
    <w:rsid w:val="00406B2D"/>
    <w:rsid w:val="00406E2B"/>
    <w:rsid w:val="00406E67"/>
    <w:rsid w:val="00407090"/>
    <w:rsid w:val="004073C5"/>
    <w:rsid w:val="004074BC"/>
    <w:rsid w:val="00407646"/>
    <w:rsid w:val="00407E20"/>
    <w:rsid w:val="00410D10"/>
    <w:rsid w:val="00411BCC"/>
    <w:rsid w:val="00412069"/>
    <w:rsid w:val="00412622"/>
    <w:rsid w:val="00412C9C"/>
    <w:rsid w:val="00413826"/>
    <w:rsid w:val="00413C06"/>
    <w:rsid w:val="00413E86"/>
    <w:rsid w:val="00414545"/>
    <w:rsid w:val="004150AA"/>
    <w:rsid w:val="004154C4"/>
    <w:rsid w:val="004155A7"/>
    <w:rsid w:val="004162D9"/>
    <w:rsid w:val="004163CB"/>
    <w:rsid w:val="00416961"/>
    <w:rsid w:val="00416C75"/>
    <w:rsid w:val="004173DB"/>
    <w:rsid w:val="00417612"/>
    <w:rsid w:val="00417864"/>
    <w:rsid w:val="0041792F"/>
    <w:rsid w:val="00417E79"/>
    <w:rsid w:val="00420A4A"/>
    <w:rsid w:val="00421D5B"/>
    <w:rsid w:val="0042352B"/>
    <w:rsid w:val="00423686"/>
    <w:rsid w:val="0042371F"/>
    <w:rsid w:val="00423994"/>
    <w:rsid w:val="00423DAA"/>
    <w:rsid w:val="00423F65"/>
    <w:rsid w:val="00424E89"/>
    <w:rsid w:val="00424F6A"/>
    <w:rsid w:val="004257F5"/>
    <w:rsid w:val="00425EA3"/>
    <w:rsid w:val="00426363"/>
    <w:rsid w:val="004266AA"/>
    <w:rsid w:val="00427636"/>
    <w:rsid w:val="00427A29"/>
    <w:rsid w:val="00427D87"/>
    <w:rsid w:val="00427F1C"/>
    <w:rsid w:val="00427FCC"/>
    <w:rsid w:val="00430206"/>
    <w:rsid w:val="00430613"/>
    <w:rsid w:val="00430A50"/>
    <w:rsid w:val="00430F37"/>
    <w:rsid w:val="00431706"/>
    <w:rsid w:val="004317D4"/>
    <w:rsid w:val="004320F3"/>
    <w:rsid w:val="00432C1F"/>
    <w:rsid w:val="00433219"/>
    <w:rsid w:val="00433483"/>
    <w:rsid w:val="00433A27"/>
    <w:rsid w:val="00434598"/>
    <w:rsid w:val="00434C96"/>
    <w:rsid w:val="00435A03"/>
    <w:rsid w:val="004362D3"/>
    <w:rsid w:val="004365DA"/>
    <w:rsid w:val="004367A4"/>
    <w:rsid w:val="00436972"/>
    <w:rsid w:val="00436DED"/>
    <w:rsid w:val="00437927"/>
    <w:rsid w:val="004400B7"/>
    <w:rsid w:val="004411A2"/>
    <w:rsid w:val="00441714"/>
    <w:rsid w:val="004420D7"/>
    <w:rsid w:val="0044307A"/>
    <w:rsid w:val="00443DE1"/>
    <w:rsid w:val="00444E26"/>
    <w:rsid w:val="00446863"/>
    <w:rsid w:val="00446934"/>
    <w:rsid w:val="00447345"/>
    <w:rsid w:val="004473F5"/>
    <w:rsid w:val="004476FA"/>
    <w:rsid w:val="00447827"/>
    <w:rsid w:val="0045068B"/>
    <w:rsid w:val="00450DEF"/>
    <w:rsid w:val="00452F31"/>
    <w:rsid w:val="004530A1"/>
    <w:rsid w:val="00453248"/>
    <w:rsid w:val="004532B8"/>
    <w:rsid w:val="004537F8"/>
    <w:rsid w:val="00453D3D"/>
    <w:rsid w:val="004547E9"/>
    <w:rsid w:val="00455308"/>
    <w:rsid w:val="00455C32"/>
    <w:rsid w:val="00456350"/>
    <w:rsid w:val="0045664A"/>
    <w:rsid w:val="00456AB7"/>
    <w:rsid w:val="00456ACA"/>
    <w:rsid w:val="004576D4"/>
    <w:rsid w:val="00457AE8"/>
    <w:rsid w:val="00457C7C"/>
    <w:rsid w:val="004608B6"/>
    <w:rsid w:val="0046153F"/>
    <w:rsid w:val="004618B9"/>
    <w:rsid w:val="00461C7C"/>
    <w:rsid w:val="00462207"/>
    <w:rsid w:val="00462D21"/>
    <w:rsid w:val="004634FB"/>
    <w:rsid w:val="00463A9F"/>
    <w:rsid w:val="00463F07"/>
    <w:rsid w:val="004649B2"/>
    <w:rsid w:val="004656E3"/>
    <w:rsid w:val="00466E4A"/>
    <w:rsid w:val="00467E13"/>
    <w:rsid w:val="0047003B"/>
    <w:rsid w:val="00470640"/>
    <w:rsid w:val="00470AEF"/>
    <w:rsid w:val="00470B90"/>
    <w:rsid w:val="00470CD1"/>
    <w:rsid w:val="0047193A"/>
    <w:rsid w:val="00471F9D"/>
    <w:rsid w:val="00471FE5"/>
    <w:rsid w:val="0047213E"/>
    <w:rsid w:val="004729B8"/>
    <w:rsid w:val="004729CF"/>
    <w:rsid w:val="00474371"/>
    <w:rsid w:val="00474866"/>
    <w:rsid w:val="00474D0A"/>
    <w:rsid w:val="0047529A"/>
    <w:rsid w:val="00475431"/>
    <w:rsid w:val="00475C2D"/>
    <w:rsid w:val="00475D87"/>
    <w:rsid w:val="00475E54"/>
    <w:rsid w:val="00477278"/>
    <w:rsid w:val="004772DA"/>
    <w:rsid w:val="00477612"/>
    <w:rsid w:val="00477C73"/>
    <w:rsid w:val="00481017"/>
    <w:rsid w:val="004814D0"/>
    <w:rsid w:val="00481740"/>
    <w:rsid w:val="0048205A"/>
    <w:rsid w:val="00482396"/>
    <w:rsid w:val="00482636"/>
    <w:rsid w:val="00482E73"/>
    <w:rsid w:val="004835E4"/>
    <w:rsid w:val="004836E5"/>
    <w:rsid w:val="00484558"/>
    <w:rsid w:val="0048557A"/>
    <w:rsid w:val="004857BB"/>
    <w:rsid w:val="00485882"/>
    <w:rsid w:val="00487073"/>
    <w:rsid w:val="00487B20"/>
    <w:rsid w:val="00487FA3"/>
    <w:rsid w:val="00490041"/>
    <w:rsid w:val="0049023A"/>
    <w:rsid w:val="00490306"/>
    <w:rsid w:val="004905E7"/>
    <w:rsid w:val="004907F4"/>
    <w:rsid w:val="00490C20"/>
    <w:rsid w:val="00490F69"/>
    <w:rsid w:val="0049189A"/>
    <w:rsid w:val="00491F7E"/>
    <w:rsid w:val="004929B3"/>
    <w:rsid w:val="00492A25"/>
    <w:rsid w:val="0049341F"/>
    <w:rsid w:val="00493582"/>
    <w:rsid w:val="004939C3"/>
    <w:rsid w:val="00494231"/>
    <w:rsid w:val="00494807"/>
    <w:rsid w:val="00495290"/>
    <w:rsid w:val="004952FF"/>
    <w:rsid w:val="00495C6F"/>
    <w:rsid w:val="004962C8"/>
    <w:rsid w:val="004976A6"/>
    <w:rsid w:val="00497753"/>
    <w:rsid w:val="0049796C"/>
    <w:rsid w:val="00497BE3"/>
    <w:rsid w:val="004A06AC"/>
    <w:rsid w:val="004A1587"/>
    <w:rsid w:val="004A2675"/>
    <w:rsid w:val="004A2A51"/>
    <w:rsid w:val="004A3047"/>
    <w:rsid w:val="004A306E"/>
    <w:rsid w:val="004A342B"/>
    <w:rsid w:val="004A3749"/>
    <w:rsid w:val="004A37B9"/>
    <w:rsid w:val="004A3F4F"/>
    <w:rsid w:val="004A488F"/>
    <w:rsid w:val="004A59CC"/>
    <w:rsid w:val="004A6D88"/>
    <w:rsid w:val="004A6DCE"/>
    <w:rsid w:val="004A7334"/>
    <w:rsid w:val="004A73A1"/>
    <w:rsid w:val="004A778E"/>
    <w:rsid w:val="004A779F"/>
    <w:rsid w:val="004A7A58"/>
    <w:rsid w:val="004A7BAA"/>
    <w:rsid w:val="004A7F60"/>
    <w:rsid w:val="004A7F92"/>
    <w:rsid w:val="004B0227"/>
    <w:rsid w:val="004B06FD"/>
    <w:rsid w:val="004B16F6"/>
    <w:rsid w:val="004B1D42"/>
    <w:rsid w:val="004B21A7"/>
    <w:rsid w:val="004B280A"/>
    <w:rsid w:val="004B41F3"/>
    <w:rsid w:val="004B4B2D"/>
    <w:rsid w:val="004B51F4"/>
    <w:rsid w:val="004B53C7"/>
    <w:rsid w:val="004B574C"/>
    <w:rsid w:val="004B5E9D"/>
    <w:rsid w:val="004B702A"/>
    <w:rsid w:val="004B782A"/>
    <w:rsid w:val="004C0569"/>
    <w:rsid w:val="004C1688"/>
    <w:rsid w:val="004C1E01"/>
    <w:rsid w:val="004C1FB1"/>
    <w:rsid w:val="004C2639"/>
    <w:rsid w:val="004C2E5D"/>
    <w:rsid w:val="004C2EA3"/>
    <w:rsid w:val="004C33A7"/>
    <w:rsid w:val="004C3567"/>
    <w:rsid w:val="004C3D19"/>
    <w:rsid w:val="004C3F0D"/>
    <w:rsid w:val="004C3FCB"/>
    <w:rsid w:val="004C4791"/>
    <w:rsid w:val="004C5549"/>
    <w:rsid w:val="004C5BC3"/>
    <w:rsid w:val="004C6211"/>
    <w:rsid w:val="004C65D4"/>
    <w:rsid w:val="004C666E"/>
    <w:rsid w:val="004C6B3A"/>
    <w:rsid w:val="004C7DD0"/>
    <w:rsid w:val="004D06B3"/>
    <w:rsid w:val="004D06EB"/>
    <w:rsid w:val="004D091E"/>
    <w:rsid w:val="004D20F9"/>
    <w:rsid w:val="004D2834"/>
    <w:rsid w:val="004D2EA3"/>
    <w:rsid w:val="004D32F1"/>
    <w:rsid w:val="004D3508"/>
    <w:rsid w:val="004D39B7"/>
    <w:rsid w:val="004D3F89"/>
    <w:rsid w:val="004D41B6"/>
    <w:rsid w:val="004D42C6"/>
    <w:rsid w:val="004D48B1"/>
    <w:rsid w:val="004D49E8"/>
    <w:rsid w:val="004D4D27"/>
    <w:rsid w:val="004D5133"/>
    <w:rsid w:val="004D518B"/>
    <w:rsid w:val="004D566C"/>
    <w:rsid w:val="004D666B"/>
    <w:rsid w:val="004D66E2"/>
    <w:rsid w:val="004D7F6B"/>
    <w:rsid w:val="004D7F97"/>
    <w:rsid w:val="004E0F05"/>
    <w:rsid w:val="004E1638"/>
    <w:rsid w:val="004E1673"/>
    <w:rsid w:val="004E1BDA"/>
    <w:rsid w:val="004E23C7"/>
    <w:rsid w:val="004E2458"/>
    <w:rsid w:val="004E26FB"/>
    <w:rsid w:val="004E2B41"/>
    <w:rsid w:val="004E3004"/>
    <w:rsid w:val="004E3110"/>
    <w:rsid w:val="004E329F"/>
    <w:rsid w:val="004E37F2"/>
    <w:rsid w:val="004E3827"/>
    <w:rsid w:val="004E3B3D"/>
    <w:rsid w:val="004E3C35"/>
    <w:rsid w:val="004E414B"/>
    <w:rsid w:val="004E4238"/>
    <w:rsid w:val="004E4A7A"/>
    <w:rsid w:val="004E4CA3"/>
    <w:rsid w:val="004E531A"/>
    <w:rsid w:val="004E59DD"/>
    <w:rsid w:val="004E5ABD"/>
    <w:rsid w:val="004F1254"/>
    <w:rsid w:val="004F171A"/>
    <w:rsid w:val="004F23E7"/>
    <w:rsid w:val="004F24D2"/>
    <w:rsid w:val="004F2AB0"/>
    <w:rsid w:val="004F4065"/>
    <w:rsid w:val="004F4279"/>
    <w:rsid w:val="004F42B4"/>
    <w:rsid w:val="004F4790"/>
    <w:rsid w:val="004F4827"/>
    <w:rsid w:val="004F57E3"/>
    <w:rsid w:val="004F6793"/>
    <w:rsid w:val="004F6866"/>
    <w:rsid w:val="004F6913"/>
    <w:rsid w:val="004F7112"/>
    <w:rsid w:val="004F7278"/>
    <w:rsid w:val="00500B70"/>
    <w:rsid w:val="0050218C"/>
    <w:rsid w:val="00503014"/>
    <w:rsid w:val="0050341D"/>
    <w:rsid w:val="005038A8"/>
    <w:rsid w:val="00503B89"/>
    <w:rsid w:val="00504121"/>
    <w:rsid w:val="005052F0"/>
    <w:rsid w:val="005055F4"/>
    <w:rsid w:val="00505A8E"/>
    <w:rsid w:val="00506D44"/>
    <w:rsid w:val="00506EC8"/>
    <w:rsid w:val="00507177"/>
    <w:rsid w:val="0050789D"/>
    <w:rsid w:val="00507B1C"/>
    <w:rsid w:val="00507D90"/>
    <w:rsid w:val="00510594"/>
    <w:rsid w:val="0051215C"/>
    <w:rsid w:val="005127E6"/>
    <w:rsid w:val="005128AD"/>
    <w:rsid w:val="005129CD"/>
    <w:rsid w:val="005129E5"/>
    <w:rsid w:val="00513075"/>
    <w:rsid w:val="00513275"/>
    <w:rsid w:val="0051396B"/>
    <w:rsid w:val="005146EC"/>
    <w:rsid w:val="005152D4"/>
    <w:rsid w:val="00515690"/>
    <w:rsid w:val="00515DF0"/>
    <w:rsid w:val="00515E1A"/>
    <w:rsid w:val="00520C64"/>
    <w:rsid w:val="00520ED8"/>
    <w:rsid w:val="00520FA4"/>
    <w:rsid w:val="0052138D"/>
    <w:rsid w:val="0052140F"/>
    <w:rsid w:val="005220E2"/>
    <w:rsid w:val="005225C7"/>
    <w:rsid w:val="005226D2"/>
    <w:rsid w:val="00523031"/>
    <w:rsid w:val="0052373C"/>
    <w:rsid w:val="005239A4"/>
    <w:rsid w:val="00524255"/>
    <w:rsid w:val="0052456B"/>
    <w:rsid w:val="0052522E"/>
    <w:rsid w:val="00525528"/>
    <w:rsid w:val="00525919"/>
    <w:rsid w:val="00526C0A"/>
    <w:rsid w:val="00527861"/>
    <w:rsid w:val="00527A37"/>
    <w:rsid w:val="0053013D"/>
    <w:rsid w:val="00530CB1"/>
    <w:rsid w:val="005317EE"/>
    <w:rsid w:val="00532294"/>
    <w:rsid w:val="005327E9"/>
    <w:rsid w:val="00532B16"/>
    <w:rsid w:val="0053310A"/>
    <w:rsid w:val="00533176"/>
    <w:rsid w:val="005338E4"/>
    <w:rsid w:val="00536263"/>
    <w:rsid w:val="005369F9"/>
    <w:rsid w:val="005373FA"/>
    <w:rsid w:val="005400B3"/>
    <w:rsid w:val="00541027"/>
    <w:rsid w:val="00541044"/>
    <w:rsid w:val="00541C52"/>
    <w:rsid w:val="00541CF9"/>
    <w:rsid w:val="00542D80"/>
    <w:rsid w:val="00542E63"/>
    <w:rsid w:val="00543282"/>
    <w:rsid w:val="005433BC"/>
    <w:rsid w:val="005447F2"/>
    <w:rsid w:val="00544E32"/>
    <w:rsid w:val="00545A72"/>
    <w:rsid w:val="00546147"/>
    <w:rsid w:val="005464CD"/>
    <w:rsid w:val="005471D5"/>
    <w:rsid w:val="005474F3"/>
    <w:rsid w:val="00550655"/>
    <w:rsid w:val="00551856"/>
    <w:rsid w:val="005527BC"/>
    <w:rsid w:val="00553438"/>
    <w:rsid w:val="00553CF7"/>
    <w:rsid w:val="00555052"/>
    <w:rsid w:val="005554E4"/>
    <w:rsid w:val="00556B80"/>
    <w:rsid w:val="00556EEE"/>
    <w:rsid w:val="00560DA5"/>
    <w:rsid w:val="00562B6A"/>
    <w:rsid w:val="00562CD0"/>
    <w:rsid w:val="005630DA"/>
    <w:rsid w:val="00563B29"/>
    <w:rsid w:val="00564213"/>
    <w:rsid w:val="005658B8"/>
    <w:rsid w:val="00565940"/>
    <w:rsid w:val="00565AD1"/>
    <w:rsid w:val="00565EF6"/>
    <w:rsid w:val="00566C86"/>
    <w:rsid w:val="005670E3"/>
    <w:rsid w:val="0056758B"/>
    <w:rsid w:val="005676E1"/>
    <w:rsid w:val="00567848"/>
    <w:rsid w:val="005709CF"/>
    <w:rsid w:val="005709D6"/>
    <w:rsid w:val="00570DB2"/>
    <w:rsid w:val="00570F52"/>
    <w:rsid w:val="00570F70"/>
    <w:rsid w:val="00570F8D"/>
    <w:rsid w:val="00571D84"/>
    <w:rsid w:val="005722A6"/>
    <w:rsid w:val="00574CD9"/>
    <w:rsid w:val="005754BE"/>
    <w:rsid w:val="005757E4"/>
    <w:rsid w:val="00575CC2"/>
    <w:rsid w:val="005768A9"/>
    <w:rsid w:val="005775E3"/>
    <w:rsid w:val="005776A9"/>
    <w:rsid w:val="00577AB6"/>
    <w:rsid w:val="00577E4C"/>
    <w:rsid w:val="00580054"/>
    <w:rsid w:val="005802F1"/>
    <w:rsid w:val="005809BC"/>
    <w:rsid w:val="00580C62"/>
    <w:rsid w:val="00580F21"/>
    <w:rsid w:val="00581060"/>
    <w:rsid w:val="005812BB"/>
    <w:rsid w:val="00581FA6"/>
    <w:rsid w:val="00582441"/>
    <w:rsid w:val="005827A1"/>
    <w:rsid w:val="00582AED"/>
    <w:rsid w:val="00582AF5"/>
    <w:rsid w:val="005831B6"/>
    <w:rsid w:val="0058327F"/>
    <w:rsid w:val="00583E03"/>
    <w:rsid w:val="00584245"/>
    <w:rsid w:val="005848A7"/>
    <w:rsid w:val="00584B95"/>
    <w:rsid w:val="00584E76"/>
    <w:rsid w:val="00585F90"/>
    <w:rsid w:val="00586EF8"/>
    <w:rsid w:val="0058761A"/>
    <w:rsid w:val="00587FE0"/>
    <w:rsid w:val="0059044C"/>
    <w:rsid w:val="00590C36"/>
    <w:rsid w:val="00590C8A"/>
    <w:rsid w:val="005922AD"/>
    <w:rsid w:val="00592C54"/>
    <w:rsid w:val="00592CD4"/>
    <w:rsid w:val="005935EC"/>
    <w:rsid w:val="005936F9"/>
    <w:rsid w:val="00593BB6"/>
    <w:rsid w:val="00594223"/>
    <w:rsid w:val="00594684"/>
    <w:rsid w:val="005947FB"/>
    <w:rsid w:val="00594A8E"/>
    <w:rsid w:val="00594CBA"/>
    <w:rsid w:val="00595519"/>
    <w:rsid w:val="005955C3"/>
    <w:rsid w:val="00595D1A"/>
    <w:rsid w:val="00596013"/>
    <w:rsid w:val="00596914"/>
    <w:rsid w:val="005969F2"/>
    <w:rsid w:val="00596F3A"/>
    <w:rsid w:val="00597285"/>
    <w:rsid w:val="005978CF"/>
    <w:rsid w:val="00597F2B"/>
    <w:rsid w:val="005A085C"/>
    <w:rsid w:val="005A10B7"/>
    <w:rsid w:val="005A1B8A"/>
    <w:rsid w:val="005A1E3F"/>
    <w:rsid w:val="005A2CF6"/>
    <w:rsid w:val="005A3123"/>
    <w:rsid w:val="005A33D1"/>
    <w:rsid w:val="005A3884"/>
    <w:rsid w:val="005A3B86"/>
    <w:rsid w:val="005A3D58"/>
    <w:rsid w:val="005A4378"/>
    <w:rsid w:val="005A5061"/>
    <w:rsid w:val="005A57D5"/>
    <w:rsid w:val="005A63D3"/>
    <w:rsid w:val="005A6745"/>
    <w:rsid w:val="005A711C"/>
    <w:rsid w:val="005B0CE3"/>
    <w:rsid w:val="005B24B7"/>
    <w:rsid w:val="005B304A"/>
    <w:rsid w:val="005B3D67"/>
    <w:rsid w:val="005B3ED0"/>
    <w:rsid w:val="005B4D7B"/>
    <w:rsid w:val="005B525A"/>
    <w:rsid w:val="005B76E0"/>
    <w:rsid w:val="005C01BB"/>
    <w:rsid w:val="005C0956"/>
    <w:rsid w:val="005C0B21"/>
    <w:rsid w:val="005C0DE5"/>
    <w:rsid w:val="005C0F07"/>
    <w:rsid w:val="005C1124"/>
    <w:rsid w:val="005C172C"/>
    <w:rsid w:val="005C1861"/>
    <w:rsid w:val="005C2C8C"/>
    <w:rsid w:val="005C449F"/>
    <w:rsid w:val="005C461B"/>
    <w:rsid w:val="005C4627"/>
    <w:rsid w:val="005C4AE9"/>
    <w:rsid w:val="005C6EA0"/>
    <w:rsid w:val="005C7FF3"/>
    <w:rsid w:val="005D05FC"/>
    <w:rsid w:val="005D11CF"/>
    <w:rsid w:val="005D1597"/>
    <w:rsid w:val="005D1882"/>
    <w:rsid w:val="005D286E"/>
    <w:rsid w:val="005D2D33"/>
    <w:rsid w:val="005D2DE3"/>
    <w:rsid w:val="005D3057"/>
    <w:rsid w:val="005D3497"/>
    <w:rsid w:val="005D5191"/>
    <w:rsid w:val="005D57C0"/>
    <w:rsid w:val="005D63C2"/>
    <w:rsid w:val="005D6859"/>
    <w:rsid w:val="005D7122"/>
    <w:rsid w:val="005D729A"/>
    <w:rsid w:val="005D7775"/>
    <w:rsid w:val="005E0476"/>
    <w:rsid w:val="005E0E62"/>
    <w:rsid w:val="005E17D2"/>
    <w:rsid w:val="005E28A0"/>
    <w:rsid w:val="005E2C97"/>
    <w:rsid w:val="005E2ED1"/>
    <w:rsid w:val="005E336F"/>
    <w:rsid w:val="005E38F1"/>
    <w:rsid w:val="005E43A0"/>
    <w:rsid w:val="005E4E58"/>
    <w:rsid w:val="005E55D9"/>
    <w:rsid w:val="005E6247"/>
    <w:rsid w:val="005E6661"/>
    <w:rsid w:val="005E6DC7"/>
    <w:rsid w:val="005E78D8"/>
    <w:rsid w:val="005E7AD7"/>
    <w:rsid w:val="005F0166"/>
    <w:rsid w:val="005F0342"/>
    <w:rsid w:val="005F0515"/>
    <w:rsid w:val="005F08FA"/>
    <w:rsid w:val="005F0C41"/>
    <w:rsid w:val="005F1BFC"/>
    <w:rsid w:val="005F2839"/>
    <w:rsid w:val="005F3008"/>
    <w:rsid w:val="005F3825"/>
    <w:rsid w:val="005F3842"/>
    <w:rsid w:val="005F3AD2"/>
    <w:rsid w:val="005F3C55"/>
    <w:rsid w:val="005F414F"/>
    <w:rsid w:val="005F437C"/>
    <w:rsid w:val="005F43EE"/>
    <w:rsid w:val="005F4829"/>
    <w:rsid w:val="005F4ABA"/>
    <w:rsid w:val="005F5138"/>
    <w:rsid w:val="005F56B6"/>
    <w:rsid w:val="005F5E6E"/>
    <w:rsid w:val="005F6B28"/>
    <w:rsid w:val="005F79D3"/>
    <w:rsid w:val="006001CA"/>
    <w:rsid w:val="00600C64"/>
    <w:rsid w:val="00600D24"/>
    <w:rsid w:val="006018A4"/>
    <w:rsid w:val="00601D59"/>
    <w:rsid w:val="00601D85"/>
    <w:rsid w:val="00602156"/>
    <w:rsid w:val="006032DC"/>
    <w:rsid w:val="00603874"/>
    <w:rsid w:val="00605C90"/>
    <w:rsid w:val="00607522"/>
    <w:rsid w:val="00607AB3"/>
    <w:rsid w:val="006102EB"/>
    <w:rsid w:val="006105E9"/>
    <w:rsid w:val="00610D8B"/>
    <w:rsid w:val="006116CB"/>
    <w:rsid w:val="00611B2D"/>
    <w:rsid w:val="00612376"/>
    <w:rsid w:val="006127E4"/>
    <w:rsid w:val="00612925"/>
    <w:rsid w:val="006129C5"/>
    <w:rsid w:val="006132E5"/>
    <w:rsid w:val="00613FD4"/>
    <w:rsid w:val="00616B4B"/>
    <w:rsid w:val="00616ED4"/>
    <w:rsid w:val="006175C3"/>
    <w:rsid w:val="00620109"/>
    <w:rsid w:val="006215CF"/>
    <w:rsid w:val="006217A0"/>
    <w:rsid w:val="0062295D"/>
    <w:rsid w:val="0062299F"/>
    <w:rsid w:val="00623102"/>
    <w:rsid w:val="00624AA5"/>
    <w:rsid w:val="00625009"/>
    <w:rsid w:val="00625152"/>
    <w:rsid w:val="0062597B"/>
    <w:rsid w:val="006260B1"/>
    <w:rsid w:val="00626694"/>
    <w:rsid w:val="00626B5D"/>
    <w:rsid w:val="00626B9E"/>
    <w:rsid w:val="00626C5B"/>
    <w:rsid w:val="00627198"/>
    <w:rsid w:val="00630198"/>
    <w:rsid w:val="006301BB"/>
    <w:rsid w:val="0063127E"/>
    <w:rsid w:val="00631A9E"/>
    <w:rsid w:val="00632405"/>
    <w:rsid w:val="006325EF"/>
    <w:rsid w:val="00632EAC"/>
    <w:rsid w:val="0063328B"/>
    <w:rsid w:val="00633520"/>
    <w:rsid w:val="0063385F"/>
    <w:rsid w:val="00633887"/>
    <w:rsid w:val="0063459D"/>
    <w:rsid w:val="0063460E"/>
    <w:rsid w:val="00634705"/>
    <w:rsid w:val="00634F47"/>
    <w:rsid w:val="006352B8"/>
    <w:rsid w:val="006354F9"/>
    <w:rsid w:val="0063558B"/>
    <w:rsid w:val="00635BE0"/>
    <w:rsid w:val="00635D66"/>
    <w:rsid w:val="00635DC2"/>
    <w:rsid w:val="006362E5"/>
    <w:rsid w:val="00636506"/>
    <w:rsid w:val="00636C69"/>
    <w:rsid w:val="0063733B"/>
    <w:rsid w:val="006406DA"/>
    <w:rsid w:val="006411AC"/>
    <w:rsid w:val="00643F59"/>
    <w:rsid w:val="006440BB"/>
    <w:rsid w:val="006442AE"/>
    <w:rsid w:val="006448CF"/>
    <w:rsid w:val="00644998"/>
    <w:rsid w:val="006455C9"/>
    <w:rsid w:val="00646313"/>
    <w:rsid w:val="00646B57"/>
    <w:rsid w:val="006471CF"/>
    <w:rsid w:val="00650934"/>
    <w:rsid w:val="00650972"/>
    <w:rsid w:val="00650B73"/>
    <w:rsid w:val="00651205"/>
    <w:rsid w:val="006513D3"/>
    <w:rsid w:val="0065156B"/>
    <w:rsid w:val="006522C4"/>
    <w:rsid w:val="00653230"/>
    <w:rsid w:val="006534DA"/>
    <w:rsid w:val="00654262"/>
    <w:rsid w:val="00654C27"/>
    <w:rsid w:val="006551BE"/>
    <w:rsid w:val="00655325"/>
    <w:rsid w:val="006557E9"/>
    <w:rsid w:val="006564D8"/>
    <w:rsid w:val="00656895"/>
    <w:rsid w:val="006609A5"/>
    <w:rsid w:val="006609FA"/>
    <w:rsid w:val="00660CB1"/>
    <w:rsid w:val="006618F6"/>
    <w:rsid w:val="00661F27"/>
    <w:rsid w:val="006620E3"/>
    <w:rsid w:val="00662C7A"/>
    <w:rsid w:val="00663A9E"/>
    <w:rsid w:val="0066473D"/>
    <w:rsid w:val="00665750"/>
    <w:rsid w:val="00666E8D"/>
    <w:rsid w:val="00667448"/>
    <w:rsid w:val="00667471"/>
    <w:rsid w:val="0066750E"/>
    <w:rsid w:val="0066767C"/>
    <w:rsid w:val="00671FC6"/>
    <w:rsid w:val="0067225D"/>
    <w:rsid w:val="006734A1"/>
    <w:rsid w:val="00673F32"/>
    <w:rsid w:val="006741BB"/>
    <w:rsid w:val="00674622"/>
    <w:rsid w:val="00674B0A"/>
    <w:rsid w:val="00674FA2"/>
    <w:rsid w:val="00675087"/>
    <w:rsid w:val="00675199"/>
    <w:rsid w:val="0067561F"/>
    <w:rsid w:val="00675BFD"/>
    <w:rsid w:val="00675DD8"/>
    <w:rsid w:val="00675EB8"/>
    <w:rsid w:val="006764D6"/>
    <w:rsid w:val="00676641"/>
    <w:rsid w:val="006801F6"/>
    <w:rsid w:val="0068115B"/>
    <w:rsid w:val="0068248B"/>
    <w:rsid w:val="0068338C"/>
    <w:rsid w:val="00683975"/>
    <w:rsid w:val="006839CC"/>
    <w:rsid w:val="00683A3C"/>
    <w:rsid w:val="00683E65"/>
    <w:rsid w:val="006842C3"/>
    <w:rsid w:val="006852E5"/>
    <w:rsid w:val="0068619C"/>
    <w:rsid w:val="006872BF"/>
    <w:rsid w:val="006906F4"/>
    <w:rsid w:val="00691930"/>
    <w:rsid w:val="0069227A"/>
    <w:rsid w:val="006922CE"/>
    <w:rsid w:val="0069416B"/>
    <w:rsid w:val="006942C2"/>
    <w:rsid w:val="0069437B"/>
    <w:rsid w:val="00694A90"/>
    <w:rsid w:val="00695A5B"/>
    <w:rsid w:val="00695CD5"/>
    <w:rsid w:val="00696045"/>
    <w:rsid w:val="00696ADF"/>
    <w:rsid w:val="00696C00"/>
    <w:rsid w:val="00696E13"/>
    <w:rsid w:val="00697570"/>
    <w:rsid w:val="006975C8"/>
    <w:rsid w:val="00697A1D"/>
    <w:rsid w:val="006A11B1"/>
    <w:rsid w:val="006A185C"/>
    <w:rsid w:val="006A3011"/>
    <w:rsid w:val="006A3161"/>
    <w:rsid w:val="006A3547"/>
    <w:rsid w:val="006A3716"/>
    <w:rsid w:val="006A3918"/>
    <w:rsid w:val="006A3C46"/>
    <w:rsid w:val="006A3EEB"/>
    <w:rsid w:val="006A4EAD"/>
    <w:rsid w:val="006A527A"/>
    <w:rsid w:val="006A5567"/>
    <w:rsid w:val="006A56B3"/>
    <w:rsid w:val="006A613C"/>
    <w:rsid w:val="006A6342"/>
    <w:rsid w:val="006A76E9"/>
    <w:rsid w:val="006A7A05"/>
    <w:rsid w:val="006B036B"/>
    <w:rsid w:val="006B0F2C"/>
    <w:rsid w:val="006B126D"/>
    <w:rsid w:val="006B293C"/>
    <w:rsid w:val="006B2BF2"/>
    <w:rsid w:val="006B3AB6"/>
    <w:rsid w:val="006B46AA"/>
    <w:rsid w:val="006B4E1A"/>
    <w:rsid w:val="006B5323"/>
    <w:rsid w:val="006B554F"/>
    <w:rsid w:val="006B5D0D"/>
    <w:rsid w:val="006B5D71"/>
    <w:rsid w:val="006B75A7"/>
    <w:rsid w:val="006B7BB7"/>
    <w:rsid w:val="006B7DC7"/>
    <w:rsid w:val="006C00C0"/>
    <w:rsid w:val="006C0684"/>
    <w:rsid w:val="006C2075"/>
    <w:rsid w:val="006C3209"/>
    <w:rsid w:val="006C35B5"/>
    <w:rsid w:val="006C3CC0"/>
    <w:rsid w:val="006C490E"/>
    <w:rsid w:val="006C4FBE"/>
    <w:rsid w:val="006C57DE"/>
    <w:rsid w:val="006C5F1D"/>
    <w:rsid w:val="006C63F0"/>
    <w:rsid w:val="006C6878"/>
    <w:rsid w:val="006C76AA"/>
    <w:rsid w:val="006C7A1D"/>
    <w:rsid w:val="006C7C1D"/>
    <w:rsid w:val="006C7C3D"/>
    <w:rsid w:val="006D15D1"/>
    <w:rsid w:val="006D1E44"/>
    <w:rsid w:val="006D1E5E"/>
    <w:rsid w:val="006D2123"/>
    <w:rsid w:val="006D275E"/>
    <w:rsid w:val="006D34D2"/>
    <w:rsid w:val="006D3692"/>
    <w:rsid w:val="006D5D0E"/>
    <w:rsid w:val="006D6FD8"/>
    <w:rsid w:val="006D7FD4"/>
    <w:rsid w:val="006E0347"/>
    <w:rsid w:val="006E1280"/>
    <w:rsid w:val="006E1870"/>
    <w:rsid w:val="006E1979"/>
    <w:rsid w:val="006E2940"/>
    <w:rsid w:val="006E2BEE"/>
    <w:rsid w:val="006E31CE"/>
    <w:rsid w:val="006E467D"/>
    <w:rsid w:val="006E4BEF"/>
    <w:rsid w:val="006E57FC"/>
    <w:rsid w:val="006E5E39"/>
    <w:rsid w:val="006E6CE8"/>
    <w:rsid w:val="006E70CD"/>
    <w:rsid w:val="006E711B"/>
    <w:rsid w:val="006E715F"/>
    <w:rsid w:val="006E7675"/>
    <w:rsid w:val="006E7680"/>
    <w:rsid w:val="006E773D"/>
    <w:rsid w:val="006E7C42"/>
    <w:rsid w:val="006F01A7"/>
    <w:rsid w:val="006F062F"/>
    <w:rsid w:val="006F2339"/>
    <w:rsid w:val="006F2CCF"/>
    <w:rsid w:val="006F46FB"/>
    <w:rsid w:val="006F5419"/>
    <w:rsid w:val="006F6425"/>
    <w:rsid w:val="006F6949"/>
    <w:rsid w:val="006F6A98"/>
    <w:rsid w:val="006F702F"/>
    <w:rsid w:val="00700424"/>
    <w:rsid w:val="0070080F"/>
    <w:rsid w:val="00700EE6"/>
    <w:rsid w:val="00700FDA"/>
    <w:rsid w:val="007010F9"/>
    <w:rsid w:val="00701759"/>
    <w:rsid w:val="007017CA"/>
    <w:rsid w:val="00701844"/>
    <w:rsid w:val="007023E4"/>
    <w:rsid w:val="00702728"/>
    <w:rsid w:val="00703011"/>
    <w:rsid w:val="007036DE"/>
    <w:rsid w:val="00704DD8"/>
    <w:rsid w:val="007054A3"/>
    <w:rsid w:val="00706007"/>
    <w:rsid w:val="00706B9C"/>
    <w:rsid w:val="0070765A"/>
    <w:rsid w:val="00707C32"/>
    <w:rsid w:val="00707EBE"/>
    <w:rsid w:val="007100CC"/>
    <w:rsid w:val="00710210"/>
    <w:rsid w:val="00710487"/>
    <w:rsid w:val="007117D4"/>
    <w:rsid w:val="00712ADB"/>
    <w:rsid w:val="00712B57"/>
    <w:rsid w:val="00712CC9"/>
    <w:rsid w:val="00713C5F"/>
    <w:rsid w:val="00714DB7"/>
    <w:rsid w:val="00715ED8"/>
    <w:rsid w:val="00716006"/>
    <w:rsid w:val="00716468"/>
    <w:rsid w:val="00716C9C"/>
    <w:rsid w:val="007178A2"/>
    <w:rsid w:val="00720306"/>
    <w:rsid w:val="00720346"/>
    <w:rsid w:val="00720731"/>
    <w:rsid w:val="00720D9E"/>
    <w:rsid w:val="00721311"/>
    <w:rsid w:val="00721623"/>
    <w:rsid w:val="00721626"/>
    <w:rsid w:val="007219DE"/>
    <w:rsid w:val="0072229A"/>
    <w:rsid w:val="00722AD6"/>
    <w:rsid w:val="00722E00"/>
    <w:rsid w:val="00722ECB"/>
    <w:rsid w:val="007233F3"/>
    <w:rsid w:val="00723F4A"/>
    <w:rsid w:val="0072439B"/>
    <w:rsid w:val="007246C5"/>
    <w:rsid w:val="007257A7"/>
    <w:rsid w:val="00725B3E"/>
    <w:rsid w:val="00727968"/>
    <w:rsid w:val="00727A4C"/>
    <w:rsid w:val="0073137E"/>
    <w:rsid w:val="007316CF"/>
    <w:rsid w:val="007324E7"/>
    <w:rsid w:val="007327D9"/>
    <w:rsid w:val="00732906"/>
    <w:rsid w:val="00732AA7"/>
    <w:rsid w:val="00732EC5"/>
    <w:rsid w:val="007330A3"/>
    <w:rsid w:val="00733260"/>
    <w:rsid w:val="007332F3"/>
    <w:rsid w:val="00733691"/>
    <w:rsid w:val="007338EB"/>
    <w:rsid w:val="00733E98"/>
    <w:rsid w:val="00735B65"/>
    <w:rsid w:val="00735CF8"/>
    <w:rsid w:val="00736117"/>
    <w:rsid w:val="007363A3"/>
    <w:rsid w:val="00736BD3"/>
    <w:rsid w:val="00736C33"/>
    <w:rsid w:val="00740D20"/>
    <w:rsid w:val="00742EA1"/>
    <w:rsid w:val="00743EFC"/>
    <w:rsid w:val="0074404C"/>
    <w:rsid w:val="00744333"/>
    <w:rsid w:val="007443B8"/>
    <w:rsid w:val="007452D9"/>
    <w:rsid w:val="00745329"/>
    <w:rsid w:val="00746066"/>
    <w:rsid w:val="00746354"/>
    <w:rsid w:val="00746C45"/>
    <w:rsid w:val="00747051"/>
    <w:rsid w:val="00747A8E"/>
    <w:rsid w:val="00750CB5"/>
    <w:rsid w:val="007510C7"/>
    <w:rsid w:val="00751874"/>
    <w:rsid w:val="00751987"/>
    <w:rsid w:val="00752139"/>
    <w:rsid w:val="0075295B"/>
    <w:rsid w:val="00754028"/>
    <w:rsid w:val="00754B23"/>
    <w:rsid w:val="00754C9A"/>
    <w:rsid w:val="00754D6E"/>
    <w:rsid w:val="00754E06"/>
    <w:rsid w:val="00755045"/>
    <w:rsid w:val="007556D9"/>
    <w:rsid w:val="007560C8"/>
    <w:rsid w:val="00756A4D"/>
    <w:rsid w:val="00756A8F"/>
    <w:rsid w:val="00756B7C"/>
    <w:rsid w:val="007604A8"/>
    <w:rsid w:val="00760CED"/>
    <w:rsid w:val="007618A9"/>
    <w:rsid w:val="007620D1"/>
    <w:rsid w:val="0076247B"/>
    <w:rsid w:val="00762F60"/>
    <w:rsid w:val="00763E7D"/>
    <w:rsid w:val="007645DC"/>
    <w:rsid w:val="00764985"/>
    <w:rsid w:val="00764B09"/>
    <w:rsid w:val="00764C21"/>
    <w:rsid w:val="00765E1C"/>
    <w:rsid w:val="00765E2A"/>
    <w:rsid w:val="00765F74"/>
    <w:rsid w:val="0076618A"/>
    <w:rsid w:val="00766316"/>
    <w:rsid w:val="00766369"/>
    <w:rsid w:val="007665CC"/>
    <w:rsid w:val="00767349"/>
    <w:rsid w:val="00770E2F"/>
    <w:rsid w:val="0077111F"/>
    <w:rsid w:val="0077152E"/>
    <w:rsid w:val="00771661"/>
    <w:rsid w:val="00771B72"/>
    <w:rsid w:val="00771DDA"/>
    <w:rsid w:val="00772265"/>
    <w:rsid w:val="00772E44"/>
    <w:rsid w:val="00772E5C"/>
    <w:rsid w:val="0077391C"/>
    <w:rsid w:val="007739F2"/>
    <w:rsid w:val="00773A02"/>
    <w:rsid w:val="00774169"/>
    <w:rsid w:val="0077438D"/>
    <w:rsid w:val="0077496D"/>
    <w:rsid w:val="00774D41"/>
    <w:rsid w:val="007753C1"/>
    <w:rsid w:val="0077546E"/>
    <w:rsid w:val="0077559B"/>
    <w:rsid w:val="007759B9"/>
    <w:rsid w:val="0077600B"/>
    <w:rsid w:val="007763D7"/>
    <w:rsid w:val="00780FD7"/>
    <w:rsid w:val="00781E9D"/>
    <w:rsid w:val="0078479E"/>
    <w:rsid w:val="00785141"/>
    <w:rsid w:val="00786737"/>
    <w:rsid w:val="00787334"/>
    <w:rsid w:val="007875E5"/>
    <w:rsid w:val="00790995"/>
    <w:rsid w:val="007909E7"/>
    <w:rsid w:val="00790BCB"/>
    <w:rsid w:val="00790CCF"/>
    <w:rsid w:val="00792408"/>
    <w:rsid w:val="007930A5"/>
    <w:rsid w:val="007934C8"/>
    <w:rsid w:val="007937FD"/>
    <w:rsid w:val="007938D5"/>
    <w:rsid w:val="00793A23"/>
    <w:rsid w:val="00793AB7"/>
    <w:rsid w:val="00794790"/>
    <w:rsid w:val="00794AB6"/>
    <w:rsid w:val="0079626E"/>
    <w:rsid w:val="00796750"/>
    <w:rsid w:val="00796A54"/>
    <w:rsid w:val="00796EF5"/>
    <w:rsid w:val="00797207"/>
    <w:rsid w:val="00797412"/>
    <w:rsid w:val="0079764B"/>
    <w:rsid w:val="007979BE"/>
    <w:rsid w:val="00797DA1"/>
    <w:rsid w:val="007A01F0"/>
    <w:rsid w:val="007A16AD"/>
    <w:rsid w:val="007A1827"/>
    <w:rsid w:val="007A1BCF"/>
    <w:rsid w:val="007A1F00"/>
    <w:rsid w:val="007A234C"/>
    <w:rsid w:val="007A2494"/>
    <w:rsid w:val="007A27BA"/>
    <w:rsid w:val="007A3354"/>
    <w:rsid w:val="007A3983"/>
    <w:rsid w:val="007A39D0"/>
    <w:rsid w:val="007A4757"/>
    <w:rsid w:val="007A482B"/>
    <w:rsid w:val="007A48D3"/>
    <w:rsid w:val="007A4E0E"/>
    <w:rsid w:val="007A5452"/>
    <w:rsid w:val="007A5ADF"/>
    <w:rsid w:val="007A5BF0"/>
    <w:rsid w:val="007A6699"/>
    <w:rsid w:val="007A66D4"/>
    <w:rsid w:val="007A6D9D"/>
    <w:rsid w:val="007A7A2F"/>
    <w:rsid w:val="007A7CD5"/>
    <w:rsid w:val="007B0E03"/>
    <w:rsid w:val="007B132C"/>
    <w:rsid w:val="007B1477"/>
    <w:rsid w:val="007B1996"/>
    <w:rsid w:val="007B1B5A"/>
    <w:rsid w:val="007B1BC4"/>
    <w:rsid w:val="007B224A"/>
    <w:rsid w:val="007B29F2"/>
    <w:rsid w:val="007B2C24"/>
    <w:rsid w:val="007B369D"/>
    <w:rsid w:val="007B43FB"/>
    <w:rsid w:val="007B5E3D"/>
    <w:rsid w:val="007B62D3"/>
    <w:rsid w:val="007B63E3"/>
    <w:rsid w:val="007B6955"/>
    <w:rsid w:val="007B6A13"/>
    <w:rsid w:val="007C0523"/>
    <w:rsid w:val="007C2784"/>
    <w:rsid w:val="007C2856"/>
    <w:rsid w:val="007C2A84"/>
    <w:rsid w:val="007C2DDD"/>
    <w:rsid w:val="007C36AC"/>
    <w:rsid w:val="007C37DD"/>
    <w:rsid w:val="007C3983"/>
    <w:rsid w:val="007C3CE1"/>
    <w:rsid w:val="007C3FA1"/>
    <w:rsid w:val="007C430D"/>
    <w:rsid w:val="007C4942"/>
    <w:rsid w:val="007C4BCD"/>
    <w:rsid w:val="007C4D4E"/>
    <w:rsid w:val="007C519E"/>
    <w:rsid w:val="007C51F3"/>
    <w:rsid w:val="007C5706"/>
    <w:rsid w:val="007C66F1"/>
    <w:rsid w:val="007C6949"/>
    <w:rsid w:val="007C6BE2"/>
    <w:rsid w:val="007C70D5"/>
    <w:rsid w:val="007C78E4"/>
    <w:rsid w:val="007C7FAA"/>
    <w:rsid w:val="007D054F"/>
    <w:rsid w:val="007D0968"/>
    <w:rsid w:val="007D218C"/>
    <w:rsid w:val="007D252C"/>
    <w:rsid w:val="007D2721"/>
    <w:rsid w:val="007D2B07"/>
    <w:rsid w:val="007D2DF1"/>
    <w:rsid w:val="007D47AF"/>
    <w:rsid w:val="007D48D4"/>
    <w:rsid w:val="007D53E3"/>
    <w:rsid w:val="007D5E32"/>
    <w:rsid w:val="007D5FEB"/>
    <w:rsid w:val="007D60F4"/>
    <w:rsid w:val="007D62BC"/>
    <w:rsid w:val="007D6577"/>
    <w:rsid w:val="007D693A"/>
    <w:rsid w:val="007D7061"/>
    <w:rsid w:val="007D7AB0"/>
    <w:rsid w:val="007E0721"/>
    <w:rsid w:val="007E0836"/>
    <w:rsid w:val="007E08C5"/>
    <w:rsid w:val="007E1451"/>
    <w:rsid w:val="007E17CE"/>
    <w:rsid w:val="007E21EE"/>
    <w:rsid w:val="007E2C98"/>
    <w:rsid w:val="007E2E5A"/>
    <w:rsid w:val="007E38C0"/>
    <w:rsid w:val="007E3B97"/>
    <w:rsid w:val="007E406A"/>
    <w:rsid w:val="007E4E34"/>
    <w:rsid w:val="007E5E75"/>
    <w:rsid w:val="007E74BD"/>
    <w:rsid w:val="007F1450"/>
    <w:rsid w:val="007F173F"/>
    <w:rsid w:val="007F1807"/>
    <w:rsid w:val="007F2790"/>
    <w:rsid w:val="007F3B32"/>
    <w:rsid w:val="007F431F"/>
    <w:rsid w:val="007F49E3"/>
    <w:rsid w:val="007F58B1"/>
    <w:rsid w:val="007F608C"/>
    <w:rsid w:val="007F6AF7"/>
    <w:rsid w:val="007F7049"/>
    <w:rsid w:val="007F7170"/>
    <w:rsid w:val="007F74E7"/>
    <w:rsid w:val="007F773A"/>
    <w:rsid w:val="007F7A34"/>
    <w:rsid w:val="0080077D"/>
    <w:rsid w:val="00800FD4"/>
    <w:rsid w:val="00801377"/>
    <w:rsid w:val="008019F1"/>
    <w:rsid w:val="0080358C"/>
    <w:rsid w:val="00803DA2"/>
    <w:rsid w:val="008053CC"/>
    <w:rsid w:val="0080689D"/>
    <w:rsid w:val="00807417"/>
    <w:rsid w:val="00811321"/>
    <w:rsid w:val="00811C90"/>
    <w:rsid w:val="0081269B"/>
    <w:rsid w:val="00812A2A"/>
    <w:rsid w:val="00813699"/>
    <w:rsid w:val="008139C4"/>
    <w:rsid w:val="00813DF4"/>
    <w:rsid w:val="00815D26"/>
    <w:rsid w:val="00815DD9"/>
    <w:rsid w:val="00816769"/>
    <w:rsid w:val="008167F9"/>
    <w:rsid w:val="00816F0A"/>
    <w:rsid w:val="008177DC"/>
    <w:rsid w:val="008177F2"/>
    <w:rsid w:val="00820053"/>
    <w:rsid w:val="008207BE"/>
    <w:rsid w:val="00820B40"/>
    <w:rsid w:val="00820DB1"/>
    <w:rsid w:val="00821515"/>
    <w:rsid w:val="00821800"/>
    <w:rsid w:val="00821E5D"/>
    <w:rsid w:val="00822440"/>
    <w:rsid w:val="00822659"/>
    <w:rsid w:val="00822E4B"/>
    <w:rsid w:val="00823193"/>
    <w:rsid w:val="008236A4"/>
    <w:rsid w:val="00823D68"/>
    <w:rsid w:val="008247C1"/>
    <w:rsid w:val="008247E5"/>
    <w:rsid w:val="00824F89"/>
    <w:rsid w:val="00825251"/>
    <w:rsid w:val="008252FB"/>
    <w:rsid w:val="00827BAB"/>
    <w:rsid w:val="00827D12"/>
    <w:rsid w:val="00830C21"/>
    <w:rsid w:val="008314F9"/>
    <w:rsid w:val="00832132"/>
    <w:rsid w:val="0083271F"/>
    <w:rsid w:val="0083295A"/>
    <w:rsid w:val="00832D26"/>
    <w:rsid w:val="008342F5"/>
    <w:rsid w:val="00834808"/>
    <w:rsid w:val="008349AC"/>
    <w:rsid w:val="00834C84"/>
    <w:rsid w:val="00835444"/>
    <w:rsid w:val="00835717"/>
    <w:rsid w:val="008361FA"/>
    <w:rsid w:val="0083634E"/>
    <w:rsid w:val="008367CD"/>
    <w:rsid w:val="00836AA6"/>
    <w:rsid w:val="0083797B"/>
    <w:rsid w:val="00837AA9"/>
    <w:rsid w:val="0084061A"/>
    <w:rsid w:val="00841074"/>
    <w:rsid w:val="00841383"/>
    <w:rsid w:val="0084178D"/>
    <w:rsid w:val="00841E54"/>
    <w:rsid w:val="00842B56"/>
    <w:rsid w:val="00842DCD"/>
    <w:rsid w:val="0084323D"/>
    <w:rsid w:val="008432EC"/>
    <w:rsid w:val="00843E9D"/>
    <w:rsid w:val="00843FAF"/>
    <w:rsid w:val="00844223"/>
    <w:rsid w:val="00844655"/>
    <w:rsid w:val="008447FE"/>
    <w:rsid w:val="00844C8D"/>
    <w:rsid w:val="00844DA0"/>
    <w:rsid w:val="00845D70"/>
    <w:rsid w:val="00845DE7"/>
    <w:rsid w:val="008462C9"/>
    <w:rsid w:val="00846AC2"/>
    <w:rsid w:val="00846B3B"/>
    <w:rsid w:val="00847171"/>
    <w:rsid w:val="008471C3"/>
    <w:rsid w:val="00847B54"/>
    <w:rsid w:val="00847CF0"/>
    <w:rsid w:val="00850E16"/>
    <w:rsid w:val="00851928"/>
    <w:rsid w:val="00851DB0"/>
    <w:rsid w:val="00851DD9"/>
    <w:rsid w:val="00852748"/>
    <w:rsid w:val="00853B6B"/>
    <w:rsid w:val="00854639"/>
    <w:rsid w:val="008549F9"/>
    <w:rsid w:val="00854C33"/>
    <w:rsid w:val="00854D24"/>
    <w:rsid w:val="00854DD1"/>
    <w:rsid w:val="00854DEB"/>
    <w:rsid w:val="00855218"/>
    <w:rsid w:val="00856201"/>
    <w:rsid w:val="008565CC"/>
    <w:rsid w:val="00856926"/>
    <w:rsid w:val="00856DCD"/>
    <w:rsid w:val="00857162"/>
    <w:rsid w:val="00857C87"/>
    <w:rsid w:val="00857C9D"/>
    <w:rsid w:val="00857FCE"/>
    <w:rsid w:val="008600DC"/>
    <w:rsid w:val="00860388"/>
    <w:rsid w:val="00861120"/>
    <w:rsid w:val="0086172E"/>
    <w:rsid w:val="0086188E"/>
    <w:rsid w:val="00862C90"/>
    <w:rsid w:val="0086315E"/>
    <w:rsid w:val="008635A6"/>
    <w:rsid w:val="00863968"/>
    <w:rsid w:val="00863B45"/>
    <w:rsid w:val="008641E8"/>
    <w:rsid w:val="00864D1F"/>
    <w:rsid w:val="00865192"/>
    <w:rsid w:val="0086549B"/>
    <w:rsid w:val="00865926"/>
    <w:rsid w:val="00865991"/>
    <w:rsid w:val="00865CA5"/>
    <w:rsid w:val="00865DF9"/>
    <w:rsid w:val="00866301"/>
    <w:rsid w:val="008678D0"/>
    <w:rsid w:val="00867B34"/>
    <w:rsid w:val="00867C6E"/>
    <w:rsid w:val="00867D2D"/>
    <w:rsid w:val="008707D0"/>
    <w:rsid w:val="008712D6"/>
    <w:rsid w:val="00871557"/>
    <w:rsid w:val="00871F43"/>
    <w:rsid w:val="00872707"/>
    <w:rsid w:val="00872ADB"/>
    <w:rsid w:val="00873B1A"/>
    <w:rsid w:val="008742F3"/>
    <w:rsid w:val="00874567"/>
    <w:rsid w:val="00874A6A"/>
    <w:rsid w:val="00875756"/>
    <w:rsid w:val="008765D6"/>
    <w:rsid w:val="00876730"/>
    <w:rsid w:val="00876C39"/>
    <w:rsid w:val="00876C4D"/>
    <w:rsid w:val="00876FD8"/>
    <w:rsid w:val="0087775F"/>
    <w:rsid w:val="0088031A"/>
    <w:rsid w:val="0088143E"/>
    <w:rsid w:val="0088153D"/>
    <w:rsid w:val="00881E6A"/>
    <w:rsid w:val="00882716"/>
    <w:rsid w:val="00882B6C"/>
    <w:rsid w:val="00882FB1"/>
    <w:rsid w:val="008838D5"/>
    <w:rsid w:val="00884987"/>
    <w:rsid w:val="00884CCD"/>
    <w:rsid w:val="00884F35"/>
    <w:rsid w:val="008858EA"/>
    <w:rsid w:val="0088619F"/>
    <w:rsid w:val="008863D0"/>
    <w:rsid w:val="0088789F"/>
    <w:rsid w:val="00890E86"/>
    <w:rsid w:val="00892588"/>
    <w:rsid w:val="00892735"/>
    <w:rsid w:val="00894443"/>
    <w:rsid w:val="008944A5"/>
    <w:rsid w:val="00894CE2"/>
    <w:rsid w:val="00895210"/>
    <w:rsid w:val="00895A15"/>
    <w:rsid w:val="00895A1F"/>
    <w:rsid w:val="00896227"/>
    <w:rsid w:val="00896246"/>
    <w:rsid w:val="00896426"/>
    <w:rsid w:val="0089673B"/>
    <w:rsid w:val="0089728C"/>
    <w:rsid w:val="008A00B2"/>
    <w:rsid w:val="008A05EC"/>
    <w:rsid w:val="008A1739"/>
    <w:rsid w:val="008A18A5"/>
    <w:rsid w:val="008A24E2"/>
    <w:rsid w:val="008A2F9A"/>
    <w:rsid w:val="008A31BF"/>
    <w:rsid w:val="008A335D"/>
    <w:rsid w:val="008A3441"/>
    <w:rsid w:val="008A36FD"/>
    <w:rsid w:val="008A3F15"/>
    <w:rsid w:val="008A4D77"/>
    <w:rsid w:val="008A5392"/>
    <w:rsid w:val="008A7DB6"/>
    <w:rsid w:val="008B03D9"/>
    <w:rsid w:val="008B03EA"/>
    <w:rsid w:val="008B1AD6"/>
    <w:rsid w:val="008B23F2"/>
    <w:rsid w:val="008B28A0"/>
    <w:rsid w:val="008B2B13"/>
    <w:rsid w:val="008B2DA6"/>
    <w:rsid w:val="008B3391"/>
    <w:rsid w:val="008B3DCB"/>
    <w:rsid w:val="008B4434"/>
    <w:rsid w:val="008B495F"/>
    <w:rsid w:val="008B5862"/>
    <w:rsid w:val="008B5C44"/>
    <w:rsid w:val="008B5F12"/>
    <w:rsid w:val="008B6270"/>
    <w:rsid w:val="008C03CB"/>
    <w:rsid w:val="008C060D"/>
    <w:rsid w:val="008C0F62"/>
    <w:rsid w:val="008C132D"/>
    <w:rsid w:val="008C1499"/>
    <w:rsid w:val="008C1813"/>
    <w:rsid w:val="008C19E8"/>
    <w:rsid w:val="008C1A7F"/>
    <w:rsid w:val="008C3217"/>
    <w:rsid w:val="008C3320"/>
    <w:rsid w:val="008C371C"/>
    <w:rsid w:val="008C3DEF"/>
    <w:rsid w:val="008C3E90"/>
    <w:rsid w:val="008C4954"/>
    <w:rsid w:val="008C498A"/>
    <w:rsid w:val="008C4A6D"/>
    <w:rsid w:val="008C542B"/>
    <w:rsid w:val="008C5D8C"/>
    <w:rsid w:val="008C5ED5"/>
    <w:rsid w:val="008C62D9"/>
    <w:rsid w:val="008C65B5"/>
    <w:rsid w:val="008C7BDD"/>
    <w:rsid w:val="008D0694"/>
    <w:rsid w:val="008D0C4D"/>
    <w:rsid w:val="008D0C4F"/>
    <w:rsid w:val="008D0D49"/>
    <w:rsid w:val="008D1660"/>
    <w:rsid w:val="008D172D"/>
    <w:rsid w:val="008D2976"/>
    <w:rsid w:val="008D2CF9"/>
    <w:rsid w:val="008D2DF3"/>
    <w:rsid w:val="008D2ED5"/>
    <w:rsid w:val="008D3F0A"/>
    <w:rsid w:val="008D4045"/>
    <w:rsid w:val="008D4E49"/>
    <w:rsid w:val="008D546A"/>
    <w:rsid w:val="008D54FB"/>
    <w:rsid w:val="008D5F34"/>
    <w:rsid w:val="008D6173"/>
    <w:rsid w:val="008D64DC"/>
    <w:rsid w:val="008D65B6"/>
    <w:rsid w:val="008D6917"/>
    <w:rsid w:val="008D6B57"/>
    <w:rsid w:val="008D6BBA"/>
    <w:rsid w:val="008E1294"/>
    <w:rsid w:val="008E1B4D"/>
    <w:rsid w:val="008E30E8"/>
    <w:rsid w:val="008E4281"/>
    <w:rsid w:val="008E4386"/>
    <w:rsid w:val="008E443A"/>
    <w:rsid w:val="008E45E3"/>
    <w:rsid w:val="008E48D8"/>
    <w:rsid w:val="008E5370"/>
    <w:rsid w:val="008E58D3"/>
    <w:rsid w:val="008E5B2D"/>
    <w:rsid w:val="008E672E"/>
    <w:rsid w:val="008E68B8"/>
    <w:rsid w:val="008E72D4"/>
    <w:rsid w:val="008E786F"/>
    <w:rsid w:val="008E7C2D"/>
    <w:rsid w:val="008F01DB"/>
    <w:rsid w:val="008F02B0"/>
    <w:rsid w:val="008F08A2"/>
    <w:rsid w:val="008F29EE"/>
    <w:rsid w:val="008F3F0F"/>
    <w:rsid w:val="008F4A13"/>
    <w:rsid w:val="008F4C04"/>
    <w:rsid w:val="008F58D7"/>
    <w:rsid w:val="008F596D"/>
    <w:rsid w:val="008F6044"/>
    <w:rsid w:val="008F633B"/>
    <w:rsid w:val="008F72CA"/>
    <w:rsid w:val="008F792E"/>
    <w:rsid w:val="008F7B42"/>
    <w:rsid w:val="009008AF"/>
    <w:rsid w:val="00900C45"/>
    <w:rsid w:val="00901671"/>
    <w:rsid w:val="00903080"/>
    <w:rsid w:val="00903FE6"/>
    <w:rsid w:val="009040CA"/>
    <w:rsid w:val="00904C6E"/>
    <w:rsid w:val="009056D5"/>
    <w:rsid w:val="0090571A"/>
    <w:rsid w:val="0090611C"/>
    <w:rsid w:val="00907693"/>
    <w:rsid w:val="00907A69"/>
    <w:rsid w:val="00910B0F"/>
    <w:rsid w:val="00910DB3"/>
    <w:rsid w:val="00910E16"/>
    <w:rsid w:val="00911192"/>
    <w:rsid w:val="00911FC7"/>
    <w:rsid w:val="009120E3"/>
    <w:rsid w:val="009120E7"/>
    <w:rsid w:val="009133B1"/>
    <w:rsid w:val="009139AA"/>
    <w:rsid w:val="009139F3"/>
    <w:rsid w:val="00913B32"/>
    <w:rsid w:val="009146D8"/>
    <w:rsid w:val="00914A9F"/>
    <w:rsid w:val="00914BF0"/>
    <w:rsid w:val="00914D00"/>
    <w:rsid w:val="00914F7E"/>
    <w:rsid w:val="00915536"/>
    <w:rsid w:val="00915939"/>
    <w:rsid w:val="00916013"/>
    <w:rsid w:val="00916253"/>
    <w:rsid w:val="009162B6"/>
    <w:rsid w:val="009166CE"/>
    <w:rsid w:val="00916E8D"/>
    <w:rsid w:val="009200A4"/>
    <w:rsid w:val="00920208"/>
    <w:rsid w:val="00920F09"/>
    <w:rsid w:val="00920FE0"/>
    <w:rsid w:val="00921D3A"/>
    <w:rsid w:val="0092269D"/>
    <w:rsid w:val="009226FF"/>
    <w:rsid w:val="00922C47"/>
    <w:rsid w:val="00923317"/>
    <w:rsid w:val="00924B69"/>
    <w:rsid w:val="00924C83"/>
    <w:rsid w:val="009250FF"/>
    <w:rsid w:val="0092655F"/>
    <w:rsid w:val="00927738"/>
    <w:rsid w:val="00927E6C"/>
    <w:rsid w:val="00927E9E"/>
    <w:rsid w:val="00927F10"/>
    <w:rsid w:val="00930627"/>
    <w:rsid w:val="00930CC3"/>
    <w:rsid w:val="009314C2"/>
    <w:rsid w:val="0093150D"/>
    <w:rsid w:val="00931511"/>
    <w:rsid w:val="0093226B"/>
    <w:rsid w:val="0093230F"/>
    <w:rsid w:val="0093238B"/>
    <w:rsid w:val="009325EA"/>
    <w:rsid w:val="00932D11"/>
    <w:rsid w:val="00933107"/>
    <w:rsid w:val="009335EE"/>
    <w:rsid w:val="009339F3"/>
    <w:rsid w:val="00933FB6"/>
    <w:rsid w:val="00934C5E"/>
    <w:rsid w:val="00934D2D"/>
    <w:rsid w:val="0093571E"/>
    <w:rsid w:val="00935865"/>
    <w:rsid w:val="00935F30"/>
    <w:rsid w:val="00936402"/>
    <w:rsid w:val="00936693"/>
    <w:rsid w:val="00936787"/>
    <w:rsid w:val="00936834"/>
    <w:rsid w:val="009368FE"/>
    <w:rsid w:val="0093735F"/>
    <w:rsid w:val="00937478"/>
    <w:rsid w:val="00937518"/>
    <w:rsid w:val="00940E26"/>
    <w:rsid w:val="00940FBC"/>
    <w:rsid w:val="00941167"/>
    <w:rsid w:val="0094143C"/>
    <w:rsid w:val="00941B67"/>
    <w:rsid w:val="00942968"/>
    <w:rsid w:val="00943799"/>
    <w:rsid w:val="00943C61"/>
    <w:rsid w:val="00945035"/>
    <w:rsid w:val="00945231"/>
    <w:rsid w:val="009459CE"/>
    <w:rsid w:val="00945C05"/>
    <w:rsid w:val="0094663B"/>
    <w:rsid w:val="00946834"/>
    <w:rsid w:val="009471E7"/>
    <w:rsid w:val="00947290"/>
    <w:rsid w:val="00947E7F"/>
    <w:rsid w:val="00947FDB"/>
    <w:rsid w:val="00950444"/>
    <w:rsid w:val="009507F1"/>
    <w:rsid w:val="00951495"/>
    <w:rsid w:val="009517C0"/>
    <w:rsid w:val="00951C21"/>
    <w:rsid w:val="00952377"/>
    <w:rsid w:val="009523D2"/>
    <w:rsid w:val="009544AB"/>
    <w:rsid w:val="009546C5"/>
    <w:rsid w:val="0095696D"/>
    <w:rsid w:val="00956C9C"/>
    <w:rsid w:val="00957257"/>
    <w:rsid w:val="0095728A"/>
    <w:rsid w:val="00957B35"/>
    <w:rsid w:val="00957CC4"/>
    <w:rsid w:val="00957FF5"/>
    <w:rsid w:val="00960569"/>
    <w:rsid w:val="009605E3"/>
    <w:rsid w:val="00960993"/>
    <w:rsid w:val="00961EAE"/>
    <w:rsid w:val="00961FEA"/>
    <w:rsid w:val="00962251"/>
    <w:rsid w:val="009623C4"/>
    <w:rsid w:val="00962424"/>
    <w:rsid w:val="00962767"/>
    <w:rsid w:val="00962C19"/>
    <w:rsid w:val="009631F5"/>
    <w:rsid w:val="009635A9"/>
    <w:rsid w:val="00963CF0"/>
    <w:rsid w:val="0096446D"/>
    <w:rsid w:val="00964503"/>
    <w:rsid w:val="0096481E"/>
    <w:rsid w:val="00964961"/>
    <w:rsid w:val="0096506F"/>
    <w:rsid w:val="009651C3"/>
    <w:rsid w:val="0096553E"/>
    <w:rsid w:val="00966389"/>
    <w:rsid w:val="009667CE"/>
    <w:rsid w:val="0096714A"/>
    <w:rsid w:val="00967749"/>
    <w:rsid w:val="009715F8"/>
    <w:rsid w:val="009719A3"/>
    <w:rsid w:val="00971A74"/>
    <w:rsid w:val="00971F6C"/>
    <w:rsid w:val="0097223E"/>
    <w:rsid w:val="00972DF8"/>
    <w:rsid w:val="00972EC5"/>
    <w:rsid w:val="0097380B"/>
    <w:rsid w:val="00973C65"/>
    <w:rsid w:val="00974CD9"/>
    <w:rsid w:val="0097616C"/>
    <w:rsid w:val="00976319"/>
    <w:rsid w:val="009764E4"/>
    <w:rsid w:val="00976716"/>
    <w:rsid w:val="00976E22"/>
    <w:rsid w:val="00977248"/>
    <w:rsid w:val="00977BDE"/>
    <w:rsid w:val="00977F8A"/>
    <w:rsid w:val="00980916"/>
    <w:rsid w:val="009812F7"/>
    <w:rsid w:val="0098152C"/>
    <w:rsid w:val="0098163F"/>
    <w:rsid w:val="00981C44"/>
    <w:rsid w:val="0098289C"/>
    <w:rsid w:val="00983320"/>
    <w:rsid w:val="00983478"/>
    <w:rsid w:val="009835E9"/>
    <w:rsid w:val="00983FC2"/>
    <w:rsid w:val="00984173"/>
    <w:rsid w:val="009850FE"/>
    <w:rsid w:val="00985819"/>
    <w:rsid w:val="00986458"/>
    <w:rsid w:val="0098662A"/>
    <w:rsid w:val="00986938"/>
    <w:rsid w:val="00986C97"/>
    <w:rsid w:val="00987240"/>
    <w:rsid w:val="00987626"/>
    <w:rsid w:val="0098773B"/>
    <w:rsid w:val="00987C94"/>
    <w:rsid w:val="0099038A"/>
    <w:rsid w:val="009905FE"/>
    <w:rsid w:val="0099103E"/>
    <w:rsid w:val="00991D3F"/>
    <w:rsid w:val="00992293"/>
    <w:rsid w:val="009931B6"/>
    <w:rsid w:val="00993981"/>
    <w:rsid w:val="00993E0A"/>
    <w:rsid w:val="0099617B"/>
    <w:rsid w:val="009968D4"/>
    <w:rsid w:val="00996DA1"/>
    <w:rsid w:val="00997685"/>
    <w:rsid w:val="009A00F9"/>
    <w:rsid w:val="009A05B0"/>
    <w:rsid w:val="009A1350"/>
    <w:rsid w:val="009A1ADB"/>
    <w:rsid w:val="009A305B"/>
    <w:rsid w:val="009A3F57"/>
    <w:rsid w:val="009A46F5"/>
    <w:rsid w:val="009A4BFB"/>
    <w:rsid w:val="009A568C"/>
    <w:rsid w:val="009A5F7B"/>
    <w:rsid w:val="009A64E6"/>
    <w:rsid w:val="009A6E5D"/>
    <w:rsid w:val="009A7DD3"/>
    <w:rsid w:val="009A7E02"/>
    <w:rsid w:val="009A7E7D"/>
    <w:rsid w:val="009B0211"/>
    <w:rsid w:val="009B0B29"/>
    <w:rsid w:val="009B1211"/>
    <w:rsid w:val="009B1766"/>
    <w:rsid w:val="009B2677"/>
    <w:rsid w:val="009B5966"/>
    <w:rsid w:val="009B5B93"/>
    <w:rsid w:val="009B5CCD"/>
    <w:rsid w:val="009B6C40"/>
    <w:rsid w:val="009B72B3"/>
    <w:rsid w:val="009B7727"/>
    <w:rsid w:val="009C0A61"/>
    <w:rsid w:val="009C13BD"/>
    <w:rsid w:val="009C1C95"/>
    <w:rsid w:val="009C2AAB"/>
    <w:rsid w:val="009C2E05"/>
    <w:rsid w:val="009C367B"/>
    <w:rsid w:val="009C42FF"/>
    <w:rsid w:val="009C4582"/>
    <w:rsid w:val="009C4B28"/>
    <w:rsid w:val="009C53AF"/>
    <w:rsid w:val="009C56D5"/>
    <w:rsid w:val="009C5DDC"/>
    <w:rsid w:val="009C60AA"/>
    <w:rsid w:val="009C6175"/>
    <w:rsid w:val="009C6696"/>
    <w:rsid w:val="009C7B7B"/>
    <w:rsid w:val="009D0137"/>
    <w:rsid w:val="009D068A"/>
    <w:rsid w:val="009D0C14"/>
    <w:rsid w:val="009D14AB"/>
    <w:rsid w:val="009D23E7"/>
    <w:rsid w:val="009D4145"/>
    <w:rsid w:val="009D4248"/>
    <w:rsid w:val="009D46FD"/>
    <w:rsid w:val="009D4732"/>
    <w:rsid w:val="009D4B25"/>
    <w:rsid w:val="009D56D4"/>
    <w:rsid w:val="009D6BDC"/>
    <w:rsid w:val="009D6DF7"/>
    <w:rsid w:val="009D6EA8"/>
    <w:rsid w:val="009E06AF"/>
    <w:rsid w:val="009E0A90"/>
    <w:rsid w:val="009E1AFA"/>
    <w:rsid w:val="009E20DD"/>
    <w:rsid w:val="009E327A"/>
    <w:rsid w:val="009E32DB"/>
    <w:rsid w:val="009E3951"/>
    <w:rsid w:val="009E3BDC"/>
    <w:rsid w:val="009E4D1B"/>
    <w:rsid w:val="009E5508"/>
    <w:rsid w:val="009E5515"/>
    <w:rsid w:val="009E5C92"/>
    <w:rsid w:val="009E5E48"/>
    <w:rsid w:val="009E6388"/>
    <w:rsid w:val="009E6928"/>
    <w:rsid w:val="009E69B1"/>
    <w:rsid w:val="009E6BA3"/>
    <w:rsid w:val="009E6BB7"/>
    <w:rsid w:val="009E6CD7"/>
    <w:rsid w:val="009E7B88"/>
    <w:rsid w:val="009E7BA7"/>
    <w:rsid w:val="009F0120"/>
    <w:rsid w:val="009F0FAD"/>
    <w:rsid w:val="009F1259"/>
    <w:rsid w:val="009F19FA"/>
    <w:rsid w:val="009F2BE4"/>
    <w:rsid w:val="009F3156"/>
    <w:rsid w:val="009F38F9"/>
    <w:rsid w:val="009F3EC4"/>
    <w:rsid w:val="009F4404"/>
    <w:rsid w:val="009F4549"/>
    <w:rsid w:val="009F529C"/>
    <w:rsid w:val="009F5B9A"/>
    <w:rsid w:val="009F69B0"/>
    <w:rsid w:val="009F744D"/>
    <w:rsid w:val="00A002B3"/>
    <w:rsid w:val="00A00392"/>
    <w:rsid w:val="00A003F1"/>
    <w:rsid w:val="00A0089C"/>
    <w:rsid w:val="00A00EA4"/>
    <w:rsid w:val="00A00FB5"/>
    <w:rsid w:val="00A02B54"/>
    <w:rsid w:val="00A032A4"/>
    <w:rsid w:val="00A034CC"/>
    <w:rsid w:val="00A035A7"/>
    <w:rsid w:val="00A03A0D"/>
    <w:rsid w:val="00A0466A"/>
    <w:rsid w:val="00A05350"/>
    <w:rsid w:val="00A05625"/>
    <w:rsid w:val="00A05760"/>
    <w:rsid w:val="00A060D4"/>
    <w:rsid w:val="00A0728E"/>
    <w:rsid w:val="00A07A40"/>
    <w:rsid w:val="00A10B55"/>
    <w:rsid w:val="00A113CD"/>
    <w:rsid w:val="00A117C0"/>
    <w:rsid w:val="00A1186E"/>
    <w:rsid w:val="00A11FC2"/>
    <w:rsid w:val="00A12BD7"/>
    <w:rsid w:val="00A12ECF"/>
    <w:rsid w:val="00A13652"/>
    <w:rsid w:val="00A13F88"/>
    <w:rsid w:val="00A14B8D"/>
    <w:rsid w:val="00A14BA9"/>
    <w:rsid w:val="00A157E6"/>
    <w:rsid w:val="00A1642F"/>
    <w:rsid w:val="00A17572"/>
    <w:rsid w:val="00A20CA2"/>
    <w:rsid w:val="00A20CFB"/>
    <w:rsid w:val="00A21B66"/>
    <w:rsid w:val="00A22662"/>
    <w:rsid w:val="00A226FB"/>
    <w:rsid w:val="00A229D9"/>
    <w:rsid w:val="00A22CBA"/>
    <w:rsid w:val="00A22D09"/>
    <w:rsid w:val="00A239F1"/>
    <w:rsid w:val="00A241CB"/>
    <w:rsid w:val="00A24CF7"/>
    <w:rsid w:val="00A24F04"/>
    <w:rsid w:val="00A24FFC"/>
    <w:rsid w:val="00A251B8"/>
    <w:rsid w:val="00A251FD"/>
    <w:rsid w:val="00A252CB"/>
    <w:rsid w:val="00A26CC2"/>
    <w:rsid w:val="00A27FFE"/>
    <w:rsid w:val="00A30A71"/>
    <w:rsid w:val="00A30B84"/>
    <w:rsid w:val="00A32A56"/>
    <w:rsid w:val="00A32EE1"/>
    <w:rsid w:val="00A3319D"/>
    <w:rsid w:val="00A339F2"/>
    <w:rsid w:val="00A33FE7"/>
    <w:rsid w:val="00A342CB"/>
    <w:rsid w:val="00A349F2"/>
    <w:rsid w:val="00A351CF"/>
    <w:rsid w:val="00A35608"/>
    <w:rsid w:val="00A375EA"/>
    <w:rsid w:val="00A37702"/>
    <w:rsid w:val="00A37C76"/>
    <w:rsid w:val="00A40797"/>
    <w:rsid w:val="00A40A29"/>
    <w:rsid w:val="00A40DCB"/>
    <w:rsid w:val="00A41E15"/>
    <w:rsid w:val="00A42DA1"/>
    <w:rsid w:val="00A4385B"/>
    <w:rsid w:val="00A44017"/>
    <w:rsid w:val="00A442AA"/>
    <w:rsid w:val="00A458C5"/>
    <w:rsid w:val="00A45E7F"/>
    <w:rsid w:val="00A45EAF"/>
    <w:rsid w:val="00A464E2"/>
    <w:rsid w:val="00A467B6"/>
    <w:rsid w:val="00A471D1"/>
    <w:rsid w:val="00A47BF6"/>
    <w:rsid w:val="00A50B0B"/>
    <w:rsid w:val="00A50C39"/>
    <w:rsid w:val="00A50DA5"/>
    <w:rsid w:val="00A50DEC"/>
    <w:rsid w:val="00A51015"/>
    <w:rsid w:val="00A522F2"/>
    <w:rsid w:val="00A5233B"/>
    <w:rsid w:val="00A529FC"/>
    <w:rsid w:val="00A52A0F"/>
    <w:rsid w:val="00A531C6"/>
    <w:rsid w:val="00A532A5"/>
    <w:rsid w:val="00A54B14"/>
    <w:rsid w:val="00A57A08"/>
    <w:rsid w:val="00A57E8F"/>
    <w:rsid w:val="00A602FB"/>
    <w:rsid w:val="00A6042E"/>
    <w:rsid w:val="00A60E1B"/>
    <w:rsid w:val="00A613FD"/>
    <w:rsid w:val="00A617AF"/>
    <w:rsid w:val="00A61FC0"/>
    <w:rsid w:val="00A622AD"/>
    <w:rsid w:val="00A62E1D"/>
    <w:rsid w:val="00A62E8E"/>
    <w:rsid w:val="00A62FD3"/>
    <w:rsid w:val="00A63F4D"/>
    <w:rsid w:val="00A64A27"/>
    <w:rsid w:val="00A651BD"/>
    <w:rsid w:val="00A6574B"/>
    <w:rsid w:val="00A65815"/>
    <w:rsid w:val="00A66371"/>
    <w:rsid w:val="00A66FBE"/>
    <w:rsid w:val="00A66FFB"/>
    <w:rsid w:val="00A67341"/>
    <w:rsid w:val="00A70C73"/>
    <w:rsid w:val="00A71A55"/>
    <w:rsid w:val="00A71C36"/>
    <w:rsid w:val="00A72045"/>
    <w:rsid w:val="00A72E45"/>
    <w:rsid w:val="00A73315"/>
    <w:rsid w:val="00A735B8"/>
    <w:rsid w:val="00A73946"/>
    <w:rsid w:val="00A74163"/>
    <w:rsid w:val="00A74804"/>
    <w:rsid w:val="00A75733"/>
    <w:rsid w:val="00A759C3"/>
    <w:rsid w:val="00A764B8"/>
    <w:rsid w:val="00A76F6C"/>
    <w:rsid w:val="00A77096"/>
    <w:rsid w:val="00A77BD1"/>
    <w:rsid w:val="00A77FAC"/>
    <w:rsid w:val="00A819E6"/>
    <w:rsid w:val="00A81AE0"/>
    <w:rsid w:val="00A81F61"/>
    <w:rsid w:val="00A8200B"/>
    <w:rsid w:val="00A82428"/>
    <w:rsid w:val="00A82A99"/>
    <w:rsid w:val="00A82CDC"/>
    <w:rsid w:val="00A8343D"/>
    <w:rsid w:val="00A8430D"/>
    <w:rsid w:val="00A84F2D"/>
    <w:rsid w:val="00A8502E"/>
    <w:rsid w:val="00A85E9A"/>
    <w:rsid w:val="00A85EEE"/>
    <w:rsid w:val="00A8664E"/>
    <w:rsid w:val="00A8685A"/>
    <w:rsid w:val="00A87300"/>
    <w:rsid w:val="00A87601"/>
    <w:rsid w:val="00A8786A"/>
    <w:rsid w:val="00A878FA"/>
    <w:rsid w:val="00A9020F"/>
    <w:rsid w:val="00A9066E"/>
    <w:rsid w:val="00A915FE"/>
    <w:rsid w:val="00A9173F"/>
    <w:rsid w:val="00A92136"/>
    <w:rsid w:val="00A92325"/>
    <w:rsid w:val="00A934BA"/>
    <w:rsid w:val="00A93C6C"/>
    <w:rsid w:val="00A93D4D"/>
    <w:rsid w:val="00A94CFD"/>
    <w:rsid w:val="00A95278"/>
    <w:rsid w:val="00A9530C"/>
    <w:rsid w:val="00A95EF4"/>
    <w:rsid w:val="00A96411"/>
    <w:rsid w:val="00A969D6"/>
    <w:rsid w:val="00A96FD2"/>
    <w:rsid w:val="00A97FBF"/>
    <w:rsid w:val="00AA1177"/>
    <w:rsid w:val="00AA16FC"/>
    <w:rsid w:val="00AA1F9D"/>
    <w:rsid w:val="00AA27DD"/>
    <w:rsid w:val="00AA286E"/>
    <w:rsid w:val="00AA2E9A"/>
    <w:rsid w:val="00AA312C"/>
    <w:rsid w:val="00AA35BB"/>
    <w:rsid w:val="00AA3E16"/>
    <w:rsid w:val="00AA4690"/>
    <w:rsid w:val="00AA4881"/>
    <w:rsid w:val="00AA4AF1"/>
    <w:rsid w:val="00AA4D05"/>
    <w:rsid w:val="00AA4EEB"/>
    <w:rsid w:val="00AA53AC"/>
    <w:rsid w:val="00AA592E"/>
    <w:rsid w:val="00AA61EA"/>
    <w:rsid w:val="00AA66BF"/>
    <w:rsid w:val="00AA7225"/>
    <w:rsid w:val="00AA748F"/>
    <w:rsid w:val="00AA78ED"/>
    <w:rsid w:val="00AA7B26"/>
    <w:rsid w:val="00AA7C32"/>
    <w:rsid w:val="00AB085D"/>
    <w:rsid w:val="00AB0F09"/>
    <w:rsid w:val="00AB1711"/>
    <w:rsid w:val="00AB1913"/>
    <w:rsid w:val="00AB2698"/>
    <w:rsid w:val="00AB27E5"/>
    <w:rsid w:val="00AB3614"/>
    <w:rsid w:val="00AB36CB"/>
    <w:rsid w:val="00AB3DA3"/>
    <w:rsid w:val="00AB3ED9"/>
    <w:rsid w:val="00AB4FB0"/>
    <w:rsid w:val="00AB6B3C"/>
    <w:rsid w:val="00AB744E"/>
    <w:rsid w:val="00AB784F"/>
    <w:rsid w:val="00AB790A"/>
    <w:rsid w:val="00AB7F3C"/>
    <w:rsid w:val="00AB7FC2"/>
    <w:rsid w:val="00AC0070"/>
    <w:rsid w:val="00AC0E34"/>
    <w:rsid w:val="00AC12A5"/>
    <w:rsid w:val="00AC14A1"/>
    <w:rsid w:val="00AC1993"/>
    <w:rsid w:val="00AC1EB6"/>
    <w:rsid w:val="00AC293F"/>
    <w:rsid w:val="00AC2EBD"/>
    <w:rsid w:val="00AC3A09"/>
    <w:rsid w:val="00AC3E25"/>
    <w:rsid w:val="00AC3FCC"/>
    <w:rsid w:val="00AC4EAE"/>
    <w:rsid w:val="00AC522F"/>
    <w:rsid w:val="00AC5308"/>
    <w:rsid w:val="00AC5385"/>
    <w:rsid w:val="00AC648D"/>
    <w:rsid w:val="00AC6CA6"/>
    <w:rsid w:val="00AC70D7"/>
    <w:rsid w:val="00AC7507"/>
    <w:rsid w:val="00AD0925"/>
    <w:rsid w:val="00AD092C"/>
    <w:rsid w:val="00AD0DDB"/>
    <w:rsid w:val="00AD146C"/>
    <w:rsid w:val="00AD1B0E"/>
    <w:rsid w:val="00AD1D3C"/>
    <w:rsid w:val="00AD20AB"/>
    <w:rsid w:val="00AD240A"/>
    <w:rsid w:val="00AD2BE5"/>
    <w:rsid w:val="00AD2CAC"/>
    <w:rsid w:val="00AD2E43"/>
    <w:rsid w:val="00AD2EEE"/>
    <w:rsid w:val="00AD3368"/>
    <w:rsid w:val="00AD3531"/>
    <w:rsid w:val="00AD39A2"/>
    <w:rsid w:val="00AD46BA"/>
    <w:rsid w:val="00AD478F"/>
    <w:rsid w:val="00AD6435"/>
    <w:rsid w:val="00AD6E75"/>
    <w:rsid w:val="00AD72E4"/>
    <w:rsid w:val="00AD7313"/>
    <w:rsid w:val="00AD7E45"/>
    <w:rsid w:val="00AD7EAC"/>
    <w:rsid w:val="00AE040E"/>
    <w:rsid w:val="00AE0934"/>
    <w:rsid w:val="00AE0BA8"/>
    <w:rsid w:val="00AE114F"/>
    <w:rsid w:val="00AE1AEB"/>
    <w:rsid w:val="00AE1BC9"/>
    <w:rsid w:val="00AE2129"/>
    <w:rsid w:val="00AE2A9D"/>
    <w:rsid w:val="00AE2C30"/>
    <w:rsid w:val="00AE3840"/>
    <w:rsid w:val="00AE435D"/>
    <w:rsid w:val="00AE5705"/>
    <w:rsid w:val="00AE5840"/>
    <w:rsid w:val="00AE5A0D"/>
    <w:rsid w:val="00AE6547"/>
    <w:rsid w:val="00AE687F"/>
    <w:rsid w:val="00AE79D3"/>
    <w:rsid w:val="00AE7C0C"/>
    <w:rsid w:val="00AF0AB7"/>
    <w:rsid w:val="00AF0B65"/>
    <w:rsid w:val="00AF0BBD"/>
    <w:rsid w:val="00AF0C63"/>
    <w:rsid w:val="00AF0EE0"/>
    <w:rsid w:val="00AF1492"/>
    <w:rsid w:val="00AF2036"/>
    <w:rsid w:val="00AF22D6"/>
    <w:rsid w:val="00AF42C0"/>
    <w:rsid w:val="00AF42DE"/>
    <w:rsid w:val="00AF430A"/>
    <w:rsid w:val="00AF464F"/>
    <w:rsid w:val="00AF47B9"/>
    <w:rsid w:val="00AF4CD7"/>
    <w:rsid w:val="00AF4DB6"/>
    <w:rsid w:val="00AF4F97"/>
    <w:rsid w:val="00AF5457"/>
    <w:rsid w:val="00AF55A3"/>
    <w:rsid w:val="00AF5772"/>
    <w:rsid w:val="00AF5A00"/>
    <w:rsid w:val="00AF5BEC"/>
    <w:rsid w:val="00AF5C9A"/>
    <w:rsid w:val="00AF5FE8"/>
    <w:rsid w:val="00AF658C"/>
    <w:rsid w:val="00AF6673"/>
    <w:rsid w:val="00AF7184"/>
    <w:rsid w:val="00B00247"/>
    <w:rsid w:val="00B008E6"/>
    <w:rsid w:val="00B022B3"/>
    <w:rsid w:val="00B02783"/>
    <w:rsid w:val="00B02D85"/>
    <w:rsid w:val="00B03483"/>
    <w:rsid w:val="00B0390C"/>
    <w:rsid w:val="00B03B74"/>
    <w:rsid w:val="00B03D0C"/>
    <w:rsid w:val="00B0415F"/>
    <w:rsid w:val="00B050CB"/>
    <w:rsid w:val="00B05538"/>
    <w:rsid w:val="00B05596"/>
    <w:rsid w:val="00B059B2"/>
    <w:rsid w:val="00B0736F"/>
    <w:rsid w:val="00B10BC9"/>
    <w:rsid w:val="00B10FFA"/>
    <w:rsid w:val="00B12B22"/>
    <w:rsid w:val="00B131B7"/>
    <w:rsid w:val="00B13309"/>
    <w:rsid w:val="00B151FA"/>
    <w:rsid w:val="00B1532C"/>
    <w:rsid w:val="00B15A12"/>
    <w:rsid w:val="00B17380"/>
    <w:rsid w:val="00B17953"/>
    <w:rsid w:val="00B205C2"/>
    <w:rsid w:val="00B2101E"/>
    <w:rsid w:val="00B21152"/>
    <w:rsid w:val="00B21ED1"/>
    <w:rsid w:val="00B21FDB"/>
    <w:rsid w:val="00B2204E"/>
    <w:rsid w:val="00B22262"/>
    <w:rsid w:val="00B22523"/>
    <w:rsid w:val="00B22673"/>
    <w:rsid w:val="00B2270D"/>
    <w:rsid w:val="00B228D3"/>
    <w:rsid w:val="00B22AB2"/>
    <w:rsid w:val="00B23126"/>
    <w:rsid w:val="00B23BBD"/>
    <w:rsid w:val="00B2431E"/>
    <w:rsid w:val="00B24C12"/>
    <w:rsid w:val="00B25751"/>
    <w:rsid w:val="00B25913"/>
    <w:rsid w:val="00B25F50"/>
    <w:rsid w:val="00B26871"/>
    <w:rsid w:val="00B303F0"/>
    <w:rsid w:val="00B305C2"/>
    <w:rsid w:val="00B32AD6"/>
    <w:rsid w:val="00B335C9"/>
    <w:rsid w:val="00B3458B"/>
    <w:rsid w:val="00B34903"/>
    <w:rsid w:val="00B34E51"/>
    <w:rsid w:val="00B358E8"/>
    <w:rsid w:val="00B35C6C"/>
    <w:rsid w:val="00B35CD7"/>
    <w:rsid w:val="00B36B39"/>
    <w:rsid w:val="00B37DBC"/>
    <w:rsid w:val="00B41EDC"/>
    <w:rsid w:val="00B42203"/>
    <w:rsid w:val="00B4288A"/>
    <w:rsid w:val="00B43339"/>
    <w:rsid w:val="00B43A43"/>
    <w:rsid w:val="00B43D0D"/>
    <w:rsid w:val="00B44096"/>
    <w:rsid w:val="00B441C9"/>
    <w:rsid w:val="00B4515B"/>
    <w:rsid w:val="00B45F62"/>
    <w:rsid w:val="00B4617C"/>
    <w:rsid w:val="00B46441"/>
    <w:rsid w:val="00B46DBE"/>
    <w:rsid w:val="00B5047E"/>
    <w:rsid w:val="00B50BE8"/>
    <w:rsid w:val="00B50D7A"/>
    <w:rsid w:val="00B516CA"/>
    <w:rsid w:val="00B5182D"/>
    <w:rsid w:val="00B519C7"/>
    <w:rsid w:val="00B51D1F"/>
    <w:rsid w:val="00B51E75"/>
    <w:rsid w:val="00B521E9"/>
    <w:rsid w:val="00B52606"/>
    <w:rsid w:val="00B52683"/>
    <w:rsid w:val="00B52EA2"/>
    <w:rsid w:val="00B531CA"/>
    <w:rsid w:val="00B545A8"/>
    <w:rsid w:val="00B547A1"/>
    <w:rsid w:val="00B54E58"/>
    <w:rsid w:val="00B5515E"/>
    <w:rsid w:val="00B55692"/>
    <w:rsid w:val="00B55F3B"/>
    <w:rsid w:val="00B560BD"/>
    <w:rsid w:val="00B5618D"/>
    <w:rsid w:val="00B56E6A"/>
    <w:rsid w:val="00B575BF"/>
    <w:rsid w:val="00B575DB"/>
    <w:rsid w:val="00B575E8"/>
    <w:rsid w:val="00B577CC"/>
    <w:rsid w:val="00B619EE"/>
    <w:rsid w:val="00B62391"/>
    <w:rsid w:val="00B62984"/>
    <w:rsid w:val="00B62ABF"/>
    <w:rsid w:val="00B62CC7"/>
    <w:rsid w:val="00B62F7C"/>
    <w:rsid w:val="00B63274"/>
    <w:rsid w:val="00B63712"/>
    <w:rsid w:val="00B6376E"/>
    <w:rsid w:val="00B63946"/>
    <w:rsid w:val="00B6401B"/>
    <w:rsid w:val="00B6455B"/>
    <w:rsid w:val="00B64598"/>
    <w:rsid w:val="00B653AA"/>
    <w:rsid w:val="00B6562D"/>
    <w:rsid w:val="00B67542"/>
    <w:rsid w:val="00B70343"/>
    <w:rsid w:val="00B70961"/>
    <w:rsid w:val="00B70D62"/>
    <w:rsid w:val="00B70EE0"/>
    <w:rsid w:val="00B71544"/>
    <w:rsid w:val="00B71F64"/>
    <w:rsid w:val="00B722DE"/>
    <w:rsid w:val="00B728A6"/>
    <w:rsid w:val="00B72AE3"/>
    <w:rsid w:val="00B72E60"/>
    <w:rsid w:val="00B73298"/>
    <w:rsid w:val="00B7377D"/>
    <w:rsid w:val="00B737D9"/>
    <w:rsid w:val="00B7468C"/>
    <w:rsid w:val="00B74DE2"/>
    <w:rsid w:val="00B74F5D"/>
    <w:rsid w:val="00B74FC0"/>
    <w:rsid w:val="00B7567B"/>
    <w:rsid w:val="00B75B3D"/>
    <w:rsid w:val="00B75D06"/>
    <w:rsid w:val="00B7636C"/>
    <w:rsid w:val="00B771A7"/>
    <w:rsid w:val="00B77A1A"/>
    <w:rsid w:val="00B809E5"/>
    <w:rsid w:val="00B80AAA"/>
    <w:rsid w:val="00B80D4F"/>
    <w:rsid w:val="00B80E45"/>
    <w:rsid w:val="00B8106C"/>
    <w:rsid w:val="00B81284"/>
    <w:rsid w:val="00B81671"/>
    <w:rsid w:val="00B8205F"/>
    <w:rsid w:val="00B826DA"/>
    <w:rsid w:val="00B82F16"/>
    <w:rsid w:val="00B83132"/>
    <w:rsid w:val="00B83E29"/>
    <w:rsid w:val="00B85692"/>
    <w:rsid w:val="00B862A0"/>
    <w:rsid w:val="00B8635A"/>
    <w:rsid w:val="00B8639E"/>
    <w:rsid w:val="00B878FE"/>
    <w:rsid w:val="00B87B60"/>
    <w:rsid w:val="00B90232"/>
    <w:rsid w:val="00B91237"/>
    <w:rsid w:val="00B921ED"/>
    <w:rsid w:val="00B92444"/>
    <w:rsid w:val="00B92FD5"/>
    <w:rsid w:val="00B93C57"/>
    <w:rsid w:val="00B94058"/>
    <w:rsid w:val="00B94B4E"/>
    <w:rsid w:val="00B94B7B"/>
    <w:rsid w:val="00B94F34"/>
    <w:rsid w:val="00B95175"/>
    <w:rsid w:val="00B95214"/>
    <w:rsid w:val="00B9626F"/>
    <w:rsid w:val="00B972BC"/>
    <w:rsid w:val="00B9759C"/>
    <w:rsid w:val="00B97A67"/>
    <w:rsid w:val="00BA0125"/>
    <w:rsid w:val="00BA0462"/>
    <w:rsid w:val="00BA066E"/>
    <w:rsid w:val="00BA0B53"/>
    <w:rsid w:val="00BA22AD"/>
    <w:rsid w:val="00BA232E"/>
    <w:rsid w:val="00BA2916"/>
    <w:rsid w:val="00BA2C66"/>
    <w:rsid w:val="00BA3612"/>
    <w:rsid w:val="00BA3ABD"/>
    <w:rsid w:val="00BA43C2"/>
    <w:rsid w:val="00BA4C99"/>
    <w:rsid w:val="00BA4CAB"/>
    <w:rsid w:val="00BA54E9"/>
    <w:rsid w:val="00BA6614"/>
    <w:rsid w:val="00BA67F7"/>
    <w:rsid w:val="00BA69FD"/>
    <w:rsid w:val="00BA7A5A"/>
    <w:rsid w:val="00BB0D37"/>
    <w:rsid w:val="00BB12F2"/>
    <w:rsid w:val="00BB1583"/>
    <w:rsid w:val="00BB304D"/>
    <w:rsid w:val="00BB367A"/>
    <w:rsid w:val="00BB425E"/>
    <w:rsid w:val="00BB4436"/>
    <w:rsid w:val="00BB4455"/>
    <w:rsid w:val="00BB49D4"/>
    <w:rsid w:val="00BB4BBC"/>
    <w:rsid w:val="00BB58A2"/>
    <w:rsid w:val="00BB5CDA"/>
    <w:rsid w:val="00BB5FBC"/>
    <w:rsid w:val="00BB61FA"/>
    <w:rsid w:val="00BB69FA"/>
    <w:rsid w:val="00BB7F54"/>
    <w:rsid w:val="00BC07C5"/>
    <w:rsid w:val="00BC099C"/>
    <w:rsid w:val="00BC15DD"/>
    <w:rsid w:val="00BC1625"/>
    <w:rsid w:val="00BC1B7B"/>
    <w:rsid w:val="00BC1F6E"/>
    <w:rsid w:val="00BC2224"/>
    <w:rsid w:val="00BC3155"/>
    <w:rsid w:val="00BC35D7"/>
    <w:rsid w:val="00BC42D0"/>
    <w:rsid w:val="00BC48ED"/>
    <w:rsid w:val="00BC497D"/>
    <w:rsid w:val="00BC4BE6"/>
    <w:rsid w:val="00BC4CBA"/>
    <w:rsid w:val="00BC588C"/>
    <w:rsid w:val="00BC64AE"/>
    <w:rsid w:val="00BC6621"/>
    <w:rsid w:val="00BC6ABC"/>
    <w:rsid w:val="00BC77DE"/>
    <w:rsid w:val="00BC7BD8"/>
    <w:rsid w:val="00BD05C7"/>
    <w:rsid w:val="00BD0CF6"/>
    <w:rsid w:val="00BD0F1F"/>
    <w:rsid w:val="00BD18B2"/>
    <w:rsid w:val="00BD27D6"/>
    <w:rsid w:val="00BD3C61"/>
    <w:rsid w:val="00BD3E5E"/>
    <w:rsid w:val="00BD3EAB"/>
    <w:rsid w:val="00BD4A16"/>
    <w:rsid w:val="00BD51B4"/>
    <w:rsid w:val="00BD5655"/>
    <w:rsid w:val="00BD58A7"/>
    <w:rsid w:val="00BD67C1"/>
    <w:rsid w:val="00BD6826"/>
    <w:rsid w:val="00BD6F02"/>
    <w:rsid w:val="00BD72DD"/>
    <w:rsid w:val="00BD7B24"/>
    <w:rsid w:val="00BE043E"/>
    <w:rsid w:val="00BE09FE"/>
    <w:rsid w:val="00BE142F"/>
    <w:rsid w:val="00BE14AC"/>
    <w:rsid w:val="00BE14B3"/>
    <w:rsid w:val="00BE15ED"/>
    <w:rsid w:val="00BE17BE"/>
    <w:rsid w:val="00BE1CA6"/>
    <w:rsid w:val="00BE263F"/>
    <w:rsid w:val="00BE29D6"/>
    <w:rsid w:val="00BE2C2C"/>
    <w:rsid w:val="00BE3113"/>
    <w:rsid w:val="00BE3A15"/>
    <w:rsid w:val="00BE3D57"/>
    <w:rsid w:val="00BE4487"/>
    <w:rsid w:val="00BE4770"/>
    <w:rsid w:val="00BE48D3"/>
    <w:rsid w:val="00BE4ECC"/>
    <w:rsid w:val="00BE62E8"/>
    <w:rsid w:val="00BE66C6"/>
    <w:rsid w:val="00BE68F5"/>
    <w:rsid w:val="00BE7549"/>
    <w:rsid w:val="00BE76D1"/>
    <w:rsid w:val="00BF011F"/>
    <w:rsid w:val="00BF021A"/>
    <w:rsid w:val="00BF05ED"/>
    <w:rsid w:val="00BF08F4"/>
    <w:rsid w:val="00BF0A28"/>
    <w:rsid w:val="00BF1099"/>
    <w:rsid w:val="00BF1643"/>
    <w:rsid w:val="00BF179A"/>
    <w:rsid w:val="00BF1B73"/>
    <w:rsid w:val="00BF1B87"/>
    <w:rsid w:val="00BF1DD9"/>
    <w:rsid w:val="00BF2568"/>
    <w:rsid w:val="00BF2A32"/>
    <w:rsid w:val="00BF3068"/>
    <w:rsid w:val="00BF36E7"/>
    <w:rsid w:val="00BF3D7B"/>
    <w:rsid w:val="00BF4D43"/>
    <w:rsid w:val="00BF637F"/>
    <w:rsid w:val="00BF6414"/>
    <w:rsid w:val="00BF7429"/>
    <w:rsid w:val="00C0012A"/>
    <w:rsid w:val="00C022ED"/>
    <w:rsid w:val="00C02B2C"/>
    <w:rsid w:val="00C04597"/>
    <w:rsid w:val="00C04B97"/>
    <w:rsid w:val="00C04D5C"/>
    <w:rsid w:val="00C0695B"/>
    <w:rsid w:val="00C078D5"/>
    <w:rsid w:val="00C100F1"/>
    <w:rsid w:val="00C10775"/>
    <w:rsid w:val="00C10796"/>
    <w:rsid w:val="00C11546"/>
    <w:rsid w:val="00C11B0D"/>
    <w:rsid w:val="00C120E6"/>
    <w:rsid w:val="00C1230D"/>
    <w:rsid w:val="00C12904"/>
    <w:rsid w:val="00C12DF9"/>
    <w:rsid w:val="00C14154"/>
    <w:rsid w:val="00C151F3"/>
    <w:rsid w:val="00C15A9D"/>
    <w:rsid w:val="00C163B1"/>
    <w:rsid w:val="00C16D62"/>
    <w:rsid w:val="00C16E98"/>
    <w:rsid w:val="00C1729D"/>
    <w:rsid w:val="00C178CD"/>
    <w:rsid w:val="00C17E76"/>
    <w:rsid w:val="00C20FF5"/>
    <w:rsid w:val="00C21E8E"/>
    <w:rsid w:val="00C23237"/>
    <w:rsid w:val="00C237C4"/>
    <w:rsid w:val="00C238EA"/>
    <w:rsid w:val="00C24202"/>
    <w:rsid w:val="00C25789"/>
    <w:rsid w:val="00C25A4E"/>
    <w:rsid w:val="00C26674"/>
    <w:rsid w:val="00C269A5"/>
    <w:rsid w:val="00C26E47"/>
    <w:rsid w:val="00C27044"/>
    <w:rsid w:val="00C270D7"/>
    <w:rsid w:val="00C274C7"/>
    <w:rsid w:val="00C304AD"/>
    <w:rsid w:val="00C30E3C"/>
    <w:rsid w:val="00C31E35"/>
    <w:rsid w:val="00C31EFF"/>
    <w:rsid w:val="00C320FA"/>
    <w:rsid w:val="00C3218F"/>
    <w:rsid w:val="00C32DD6"/>
    <w:rsid w:val="00C3375F"/>
    <w:rsid w:val="00C35502"/>
    <w:rsid w:val="00C35FA0"/>
    <w:rsid w:val="00C36D7E"/>
    <w:rsid w:val="00C37757"/>
    <w:rsid w:val="00C4033A"/>
    <w:rsid w:val="00C404F1"/>
    <w:rsid w:val="00C41050"/>
    <w:rsid w:val="00C41156"/>
    <w:rsid w:val="00C4115E"/>
    <w:rsid w:val="00C41A01"/>
    <w:rsid w:val="00C41AEE"/>
    <w:rsid w:val="00C44248"/>
    <w:rsid w:val="00C45287"/>
    <w:rsid w:val="00C457B4"/>
    <w:rsid w:val="00C45BED"/>
    <w:rsid w:val="00C46239"/>
    <w:rsid w:val="00C46ACD"/>
    <w:rsid w:val="00C503E6"/>
    <w:rsid w:val="00C506A0"/>
    <w:rsid w:val="00C50E3F"/>
    <w:rsid w:val="00C522D5"/>
    <w:rsid w:val="00C52686"/>
    <w:rsid w:val="00C549D0"/>
    <w:rsid w:val="00C556DF"/>
    <w:rsid w:val="00C55874"/>
    <w:rsid w:val="00C55F19"/>
    <w:rsid w:val="00C563B0"/>
    <w:rsid w:val="00C56795"/>
    <w:rsid w:val="00C57ACC"/>
    <w:rsid w:val="00C57EA4"/>
    <w:rsid w:val="00C57FB5"/>
    <w:rsid w:val="00C60C69"/>
    <w:rsid w:val="00C611E1"/>
    <w:rsid w:val="00C61210"/>
    <w:rsid w:val="00C61270"/>
    <w:rsid w:val="00C62080"/>
    <w:rsid w:val="00C62855"/>
    <w:rsid w:val="00C63548"/>
    <w:rsid w:val="00C6356D"/>
    <w:rsid w:val="00C63D12"/>
    <w:rsid w:val="00C63F23"/>
    <w:rsid w:val="00C64D13"/>
    <w:rsid w:val="00C64DFC"/>
    <w:rsid w:val="00C64FFC"/>
    <w:rsid w:val="00C662C0"/>
    <w:rsid w:val="00C667A3"/>
    <w:rsid w:val="00C66A94"/>
    <w:rsid w:val="00C671A2"/>
    <w:rsid w:val="00C67610"/>
    <w:rsid w:val="00C678BC"/>
    <w:rsid w:val="00C67DFE"/>
    <w:rsid w:val="00C70432"/>
    <w:rsid w:val="00C70A6C"/>
    <w:rsid w:val="00C70FC7"/>
    <w:rsid w:val="00C70FF6"/>
    <w:rsid w:val="00C713F8"/>
    <w:rsid w:val="00C73141"/>
    <w:rsid w:val="00C741DB"/>
    <w:rsid w:val="00C74BC3"/>
    <w:rsid w:val="00C75766"/>
    <w:rsid w:val="00C75E66"/>
    <w:rsid w:val="00C77554"/>
    <w:rsid w:val="00C776A5"/>
    <w:rsid w:val="00C80B35"/>
    <w:rsid w:val="00C80D75"/>
    <w:rsid w:val="00C81AB3"/>
    <w:rsid w:val="00C81BCC"/>
    <w:rsid w:val="00C81DBE"/>
    <w:rsid w:val="00C84053"/>
    <w:rsid w:val="00C84463"/>
    <w:rsid w:val="00C84509"/>
    <w:rsid w:val="00C84E16"/>
    <w:rsid w:val="00C84E25"/>
    <w:rsid w:val="00C85805"/>
    <w:rsid w:val="00C85ACB"/>
    <w:rsid w:val="00C85D75"/>
    <w:rsid w:val="00C86435"/>
    <w:rsid w:val="00C86B7F"/>
    <w:rsid w:val="00C86B93"/>
    <w:rsid w:val="00C86C4A"/>
    <w:rsid w:val="00C86DF3"/>
    <w:rsid w:val="00C90804"/>
    <w:rsid w:val="00C91BAF"/>
    <w:rsid w:val="00C924BB"/>
    <w:rsid w:val="00C93288"/>
    <w:rsid w:val="00C932FB"/>
    <w:rsid w:val="00C93B77"/>
    <w:rsid w:val="00C9424C"/>
    <w:rsid w:val="00C9464C"/>
    <w:rsid w:val="00C955CA"/>
    <w:rsid w:val="00C960B7"/>
    <w:rsid w:val="00C969F5"/>
    <w:rsid w:val="00C9748C"/>
    <w:rsid w:val="00C97CBB"/>
    <w:rsid w:val="00CA001D"/>
    <w:rsid w:val="00CA088C"/>
    <w:rsid w:val="00CA0A66"/>
    <w:rsid w:val="00CA1BEB"/>
    <w:rsid w:val="00CA1F0E"/>
    <w:rsid w:val="00CA1FE1"/>
    <w:rsid w:val="00CA27CD"/>
    <w:rsid w:val="00CA2A2D"/>
    <w:rsid w:val="00CA30AC"/>
    <w:rsid w:val="00CA3750"/>
    <w:rsid w:val="00CA386C"/>
    <w:rsid w:val="00CA3A36"/>
    <w:rsid w:val="00CA3FC3"/>
    <w:rsid w:val="00CA41CA"/>
    <w:rsid w:val="00CA4314"/>
    <w:rsid w:val="00CA50A5"/>
    <w:rsid w:val="00CA57C7"/>
    <w:rsid w:val="00CA7BA5"/>
    <w:rsid w:val="00CA7CC3"/>
    <w:rsid w:val="00CA7CC9"/>
    <w:rsid w:val="00CB0C61"/>
    <w:rsid w:val="00CB157C"/>
    <w:rsid w:val="00CB1D65"/>
    <w:rsid w:val="00CB1F8A"/>
    <w:rsid w:val="00CB254D"/>
    <w:rsid w:val="00CB29DA"/>
    <w:rsid w:val="00CB2C3D"/>
    <w:rsid w:val="00CB3262"/>
    <w:rsid w:val="00CB374C"/>
    <w:rsid w:val="00CB3779"/>
    <w:rsid w:val="00CB4CE3"/>
    <w:rsid w:val="00CB4F2E"/>
    <w:rsid w:val="00CB538C"/>
    <w:rsid w:val="00CB5F60"/>
    <w:rsid w:val="00CB7981"/>
    <w:rsid w:val="00CB7E1A"/>
    <w:rsid w:val="00CC0588"/>
    <w:rsid w:val="00CC081F"/>
    <w:rsid w:val="00CC235B"/>
    <w:rsid w:val="00CC2A25"/>
    <w:rsid w:val="00CC2FFF"/>
    <w:rsid w:val="00CC3233"/>
    <w:rsid w:val="00CC4253"/>
    <w:rsid w:val="00CC447B"/>
    <w:rsid w:val="00CC58E8"/>
    <w:rsid w:val="00CC59AE"/>
    <w:rsid w:val="00CC5CC1"/>
    <w:rsid w:val="00CC5E2E"/>
    <w:rsid w:val="00CC7461"/>
    <w:rsid w:val="00CC7520"/>
    <w:rsid w:val="00CC7992"/>
    <w:rsid w:val="00CC7F1F"/>
    <w:rsid w:val="00CD05D8"/>
    <w:rsid w:val="00CD2C55"/>
    <w:rsid w:val="00CD2C9E"/>
    <w:rsid w:val="00CD36EE"/>
    <w:rsid w:val="00CD39EF"/>
    <w:rsid w:val="00CD3A65"/>
    <w:rsid w:val="00CD3D67"/>
    <w:rsid w:val="00CD406F"/>
    <w:rsid w:val="00CD40C4"/>
    <w:rsid w:val="00CD40C8"/>
    <w:rsid w:val="00CD44F0"/>
    <w:rsid w:val="00CD466B"/>
    <w:rsid w:val="00CD4DDE"/>
    <w:rsid w:val="00CD522A"/>
    <w:rsid w:val="00CD534B"/>
    <w:rsid w:val="00CD6239"/>
    <w:rsid w:val="00CD685F"/>
    <w:rsid w:val="00CD6A73"/>
    <w:rsid w:val="00CD6CD3"/>
    <w:rsid w:val="00CD7BA4"/>
    <w:rsid w:val="00CD7E85"/>
    <w:rsid w:val="00CE03F9"/>
    <w:rsid w:val="00CE05F2"/>
    <w:rsid w:val="00CE2321"/>
    <w:rsid w:val="00CE4F9F"/>
    <w:rsid w:val="00CE54AD"/>
    <w:rsid w:val="00CE55D9"/>
    <w:rsid w:val="00CE5CC7"/>
    <w:rsid w:val="00CE5EE2"/>
    <w:rsid w:val="00CE68A4"/>
    <w:rsid w:val="00CE6D16"/>
    <w:rsid w:val="00CE7B4F"/>
    <w:rsid w:val="00CF0863"/>
    <w:rsid w:val="00CF1273"/>
    <w:rsid w:val="00CF1C76"/>
    <w:rsid w:val="00CF1FD4"/>
    <w:rsid w:val="00CF238F"/>
    <w:rsid w:val="00CF29E8"/>
    <w:rsid w:val="00CF2EA5"/>
    <w:rsid w:val="00CF3D4E"/>
    <w:rsid w:val="00CF3DFE"/>
    <w:rsid w:val="00CF4129"/>
    <w:rsid w:val="00CF4397"/>
    <w:rsid w:val="00CF4D80"/>
    <w:rsid w:val="00CF4D82"/>
    <w:rsid w:val="00CF58DD"/>
    <w:rsid w:val="00CF68E5"/>
    <w:rsid w:val="00CF694E"/>
    <w:rsid w:val="00CF725E"/>
    <w:rsid w:val="00CF7467"/>
    <w:rsid w:val="00CF7951"/>
    <w:rsid w:val="00CF7971"/>
    <w:rsid w:val="00D00558"/>
    <w:rsid w:val="00D01085"/>
    <w:rsid w:val="00D01B74"/>
    <w:rsid w:val="00D01B81"/>
    <w:rsid w:val="00D01E3B"/>
    <w:rsid w:val="00D02290"/>
    <w:rsid w:val="00D02A41"/>
    <w:rsid w:val="00D02EE7"/>
    <w:rsid w:val="00D03B0B"/>
    <w:rsid w:val="00D03E58"/>
    <w:rsid w:val="00D046C4"/>
    <w:rsid w:val="00D053C9"/>
    <w:rsid w:val="00D057CF"/>
    <w:rsid w:val="00D05BFE"/>
    <w:rsid w:val="00D0635D"/>
    <w:rsid w:val="00D06E78"/>
    <w:rsid w:val="00D07C07"/>
    <w:rsid w:val="00D106FC"/>
    <w:rsid w:val="00D10A29"/>
    <w:rsid w:val="00D115DE"/>
    <w:rsid w:val="00D11BC4"/>
    <w:rsid w:val="00D11E9B"/>
    <w:rsid w:val="00D12AD4"/>
    <w:rsid w:val="00D12ED8"/>
    <w:rsid w:val="00D139B1"/>
    <w:rsid w:val="00D13D1A"/>
    <w:rsid w:val="00D141D2"/>
    <w:rsid w:val="00D158D3"/>
    <w:rsid w:val="00D15E08"/>
    <w:rsid w:val="00D1600F"/>
    <w:rsid w:val="00D1646A"/>
    <w:rsid w:val="00D16C61"/>
    <w:rsid w:val="00D203EC"/>
    <w:rsid w:val="00D2186E"/>
    <w:rsid w:val="00D221BD"/>
    <w:rsid w:val="00D22B9C"/>
    <w:rsid w:val="00D2469D"/>
    <w:rsid w:val="00D24729"/>
    <w:rsid w:val="00D24DC0"/>
    <w:rsid w:val="00D24E82"/>
    <w:rsid w:val="00D24EFC"/>
    <w:rsid w:val="00D251D2"/>
    <w:rsid w:val="00D25429"/>
    <w:rsid w:val="00D259CC"/>
    <w:rsid w:val="00D25ACF"/>
    <w:rsid w:val="00D25BE3"/>
    <w:rsid w:val="00D25D87"/>
    <w:rsid w:val="00D261CA"/>
    <w:rsid w:val="00D26AE5"/>
    <w:rsid w:val="00D26D3A"/>
    <w:rsid w:val="00D26DD7"/>
    <w:rsid w:val="00D277FA"/>
    <w:rsid w:val="00D300E1"/>
    <w:rsid w:val="00D3017B"/>
    <w:rsid w:val="00D304B0"/>
    <w:rsid w:val="00D30B46"/>
    <w:rsid w:val="00D30D18"/>
    <w:rsid w:val="00D31713"/>
    <w:rsid w:val="00D323A4"/>
    <w:rsid w:val="00D346DB"/>
    <w:rsid w:val="00D348DA"/>
    <w:rsid w:val="00D360B8"/>
    <w:rsid w:val="00D36201"/>
    <w:rsid w:val="00D3761C"/>
    <w:rsid w:val="00D37D4D"/>
    <w:rsid w:val="00D40E5A"/>
    <w:rsid w:val="00D42841"/>
    <w:rsid w:val="00D4305D"/>
    <w:rsid w:val="00D436D0"/>
    <w:rsid w:val="00D43B45"/>
    <w:rsid w:val="00D444D7"/>
    <w:rsid w:val="00D44C0C"/>
    <w:rsid w:val="00D44F2A"/>
    <w:rsid w:val="00D4532D"/>
    <w:rsid w:val="00D5050C"/>
    <w:rsid w:val="00D507BA"/>
    <w:rsid w:val="00D510F0"/>
    <w:rsid w:val="00D5130F"/>
    <w:rsid w:val="00D536FA"/>
    <w:rsid w:val="00D54611"/>
    <w:rsid w:val="00D54CC7"/>
    <w:rsid w:val="00D56D39"/>
    <w:rsid w:val="00D57624"/>
    <w:rsid w:val="00D57880"/>
    <w:rsid w:val="00D57E3D"/>
    <w:rsid w:val="00D600F6"/>
    <w:rsid w:val="00D60ABF"/>
    <w:rsid w:val="00D61E1B"/>
    <w:rsid w:val="00D61F45"/>
    <w:rsid w:val="00D62BC5"/>
    <w:rsid w:val="00D62E49"/>
    <w:rsid w:val="00D63407"/>
    <w:rsid w:val="00D63F01"/>
    <w:rsid w:val="00D6422B"/>
    <w:rsid w:val="00D646A4"/>
    <w:rsid w:val="00D64DC5"/>
    <w:rsid w:val="00D65064"/>
    <w:rsid w:val="00D65D25"/>
    <w:rsid w:val="00D65F8F"/>
    <w:rsid w:val="00D65FE8"/>
    <w:rsid w:val="00D663AE"/>
    <w:rsid w:val="00D66F69"/>
    <w:rsid w:val="00D678A7"/>
    <w:rsid w:val="00D67F12"/>
    <w:rsid w:val="00D70AC6"/>
    <w:rsid w:val="00D70E4A"/>
    <w:rsid w:val="00D714C2"/>
    <w:rsid w:val="00D71B06"/>
    <w:rsid w:val="00D72186"/>
    <w:rsid w:val="00D7293B"/>
    <w:rsid w:val="00D72C71"/>
    <w:rsid w:val="00D72CD1"/>
    <w:rsid w:val="00D73627"/>
    <w:rsid w:val="00D7366D"/>
    <w:rsid w:val="00D7498E"/>
    <w:rsid w:val="00D74A4A"/>
    <w:rsid w:val="00D74BA7"/>
    <w:rsid w:val="00D75A4C"/>
    <w:rsid w:val="00D75F1E"/>
    <w:rsid w:val="00D75F5E"/>
    <w:rsid w:val="00D762D3"/>
    <w:rsid w:val="00D76BA1"/>
    <w:rsid w:val="00D7751E"/>
    <w:rsid w:val="00D7753D"/>
    <w:rsid w:val="00D77800"/>
    <w:rsid w:val="00D77867"/>
    <w:rsid w:val="00D77D41"/>
    <w:rsid w:val="00D80755"/>
    <w:rsid w:val="00D81D38"/>
    <w:rsid w:val="00D82099"/>
    <w:rsid w:val="00D823D3"/>
    <w:rsid w:val="00D823F7"/>
    <w:rsid w:val="00D826A5"/>
    <w:rsid w:val="00D838D6"/>
    <w:rsid w:val="00D83A28"/>
    <w:rsid w:val="00D83D06"/>
    <w:rsid w:val="00D84314"/>
    <w:rsid w:val="00D85DC0"/>
    <w:rsid w:val="00D85E2E"/>
    <w:rsid w:val="00D85EED"/>
    <w:rsid w:val="00D86158"/>
    <w:rsid w:val="00D86731"/>
    <w:rsid w:val="00D86C19"/>
    <w:rsid w:val="00D86E76"/>
    <w:rsid w:val="00D87D3A"/>
    <w:rsid w:val="00D912B7"/>
    <w:rsid w:val="00D9229A"/>
    <w:rsid w:val="00D9240F"/>
    <w:rsid w:val="00D92AA1"/>
    <w:rsid w:val="00D92B43"/>
    <w:rsid w:val="00D92CBF"/>
    <w:rsid w:val="00D931F4"/>
    <w:rsid w:val="00D945E8"/>
    <w:rsid w:val="00D95708"/>
    <w:rsid w:val="00D9574D"/>
    <w:rsid w:val="00D959A5"/>
    <w:rsid w:val="00D95B28"/>
    <w:rsid w:val="00D96784"/>
    <w:rsid w:val="00D96B9A"/>
    <w:rsid w:val="00D97A9A"/>
    <w:rsid w:val="00DA0776"/>
    <w:rsid w:val="00DA1DF2"/>
    <w:rsid w:val="00DA2082"/>
    <w:rsid w:val="00DA242D"/>
    <w:rsid w:val="00DA28E5"/>
    <w:rsid w:val="00DA3121"/>
    <w:rsid w:val="00DA3C3D"/>
    <w:rsid w:val="00DA4513"/>
    <w:rsid w:val="00DA4528"/>
    <w:rsid w:val="00DA5A3B"/>
    <w:rsid w:val="00DA5DC8"/>
    <w:rsid w:val="00DA5FCE"/>
    <w:rsid w:val="00DA6BE3"/>
    <w:rsid w:val="00DA6DD1"/>
    <w:rsid w:val="00DA70DE"/>
    <w:rsid w:val="00DA77F1"/>
    <w:rsid w:val="00DB062E"/>
    <w:rsid w:val="00DB0B9A"/>
    <w:rsid w:val="00DB0C64"/>
    <w:rsid w:val="00DB2F05"/>
    <w:rsid w:val="00DB451E"/>
    <w:rsid w:val="00DB5044"/>
    <w:rsid w:val="00DB62F1"/>
    <w:rsid w:val="00DB7886"/>
    <w:rsid w:val="00DB7D6F"/>
    <w:rsid w:val="00DC0F54"/>
    <w:rsid w:val="00DC101F"/>
    <w:rsid w:val="00DC1103"/>
    <w:rsid w:val="00DC173A"/>
    <w:rsid w:val="00DC1D01"/>
    <w:rsid w:val="00DC20AE"/>
    <w:rsid w:val="00DC2763"/>
    <w:rsid w:val="00DC27B3"/>
    <w:rsid w:val="00DC27E2"/>
    <w:rsid w:val="00DC2CF0"/>
    <w:rsid w:val="00DC2DB8"/>
    <w:rsid w:val="00DC2F41"/>
    <w:rsid w:val="00DC3278"/>
    <w:rsid w:val="00DC3840"/>
    <w:rsid w:val="00DC4FF8"/>
    <w:rsid w:val="00DC529E"/>
    <w:rsid w:val="00DC5601"/>
    <w:rsid w:val="00DC6156"/>
    <w:rsid w:val="00DC7381"/>
    <w:rsid w:val="00DC7F0D"/>
    <w:rsid w:val="00DD08B7"/>
    <w:rsid w:val="00DD1836"/>
    <w:rsid w:val="00DD18C3"/>
    <w:rsid w:val="00DD222A"/>
    <w:rsid w:val="00DD26D0"/>
    <w:rsid w:val="00DD26D5"/>
    <w:rsid w:val="00DD3426"/>
    <w:rsid w:val="00DD38D2"/>
    <w:rsid w:val="00DD409D"/>
    <w:rsid w:val="00DD429F"/>
    <w:rsid w:val="00DD4865"/>
    <w:rsid w:val="00DD48EE"/>
    <w:rsid w:val="00DD4EBF"/>
    <w:rsid w:val="00DD5072"/>
    <w:rsid w:val="00DD593D"/>
    <w:rsid w:val="00DD5F19"/>
    <w:rsid w:val="00DD6847"/>
    <w:rsid w:val="00DD7590"/>
    <w:rsid w:val="00DD79B3"/>
    <w:rsid w:val="00DD7B3D"/>
    <w:rsid w:val="00DD7FEC"/>
    <w:rsid w:val="00DE0FE4"/>
    <w:rsid w:val="00DE12E5"/>
    <w:rsid w:val="00DE230B"/>
    <w:rsid w:val="00DE2350"/>
    <w:rsid w:val="00DE3217"/>
    <w:rsid w:val="00DE34E0"/>
    <w:rsid w:val="00DE379C"/>
    <w:rsid w:val="00DE405B"/>
    <w:rsid w:val="00DE414C"/>
    <w:rsid w:val="00DE460A"/>
    <w:rsid w:val="00DE522F"/>
    <w:rsid w:val="00DE5608"/>
    <w:rsid w:val="00DE5779"/>
    <w:rsid w:val="00DE7037"/>
    <w:rsid w:val="00DE74BF"/>
    <w:rsid w:val="00DE78AC"/>
    <w:rsid w:val="00DE7BF3"/>
    <w:rsid w:val="00DE7C3F"/>
    <w:rsid w:val="00DE7D7F"/>
    <w:rsid w:val="00DF0F90"/>
    <w:rsid w:val="00DF1546"/>
    <w:rsid w:val="00DF265C"/>
    <w:rsid w:val="00DF2F6D"/>
    <w:rsid w:val="00DF36C3"/>
    <w:rsid w:val="00DF3D74"/>
    <w:rsid w:val="00DF434C"/>
    <w:rsid w:val="00DF47A7"/>
    <w:rsid w:val="00DF4877"/>
    <w:rsid w:val="00DF5033"/>
    <w:rsid w:val="00DF5C58"/>
    <w:rsid w:val="00DF7443"/>
    <w:rsid w:val="00DF772C"/>
    <w:rsid w:val="00DF7CFF"/>
    <w:rsid w:val="00E001F1"/>
    <w:rsid w:val="00E00D58"/>
    <w:rsid w:val="00E00E52"/>
    <w:rsid w:val="00E01767"/>
    <w:rsid w:val="00E02685"/>
    <w:rsid w:val="00E03877"/>
    <w:rsid w:val="00E0432D"/>
    <w:rsid w:val="00E04357"/>
    <w:rsid w:val="00E04546"/>
    <w:rsid w:val="00E04A78"/>
    <w:rsid w:val="00E04C0A"/>
    <w:rsid w:val="00E04C37"/>
    <w:rsid w:val="00E05F89"/>
    <w:rsid w:val="00E063A4"/>
    <w:rsid w:val="00E06C45"/>
    <w:rsid w:val="00E06FF7"/>
    <w:rsid w:val="00E07795"/>
    <w:rsid w:val="00E07EA6"/>
    <w:rsid w:val="00E10572"/>
    <w:rsid w:val="00E114AB"/>
    <w:rsid w:val="00E130AD"/>
    <w:rsid w:val="00E135E7"/>
    <w:rsid w:val="00E1417D"/>
    <w:rsid w:val="00E1423C"/>
    <w:rsid w:val="00E14A2E"/>
    <w:rsid w:val="00E14B05"/>
    <w:rsid w:val="00E14E36"/>
    <w:rsid w:val="00E15201"/>
    <w:rsid w:val="00E1533E"/>
    <w:rsid w:val="00E1625C"/>
    <w:rsid w:val="00E16278"/>
    <w:rsid w:val="00E163DF"/>
    <w:rsid w:val="00E17027"/>
    <w:rsid w:val="00E170CF"/>
    <w:rsid w:val="00E17CBD"/>
    <w:rsid w:val="00E17CC7"/>
    <w:rsid w:val="00E21726"/>
    <w:rsid w:val="00E21AB4"/>
    <w:rsid w:val="00E21C3D"/>
    <w:rsid w:val="00E221CA"/>
    <w:rsid w:val="00E22294"/>
    <w:rsid w:val="00E225DB"/>
    <w:rsid w:val="00E234CE"/>
    <w:rsid w:val="00E23949"/>
    <w:rsid w:val="00E23BCF"/>
    <w:rsid w:val="00E23BFB"/>
    <w:rsid w:val="00E24C47"/>
    <w:rsid w:val="00E24F3C"/>
    <w:rsid w:val="00E2514F"/>
    <w:rsid w:val="00E25275"/>
    <w:rsid w:val="00E25754"/>
    <w:rsid w:val="00E25F1C"/>
    <w:rsid w:val="00E26334"/>
    <w:rsid w:val="00E264B3"/>
    <w:rsid w:val="00E27038"/>
    <w:rsid w:val="00E27EA2"/>
    <w:rsid w:val="00E301F3"/>
    <w:rsid w:val="00E302CF"/>
    <w:rsid w:val="00E30502"/>
    <w:rsid w:val="00E32199"/>
    <w:rsid w:val="00E323DC"/>
    <w:rsid w:val="00E32850"/>
    <w:rsid w:val="00E329EC"/>
    <w:rsid w:val="00E33338"/>
    <w:rsid w:val="00E33878"/>
    <w:rsid w:val="00E339FD"/>
    <w:rsid w:val="00E349C3"/>
    <w:rsid w:val="00E34B6E"/>
    <w:rsid w:val="00E34FE7"/>
    <w:rsid w:val="00E359C0"/>
    <w:rsid w:val="00E3620F"/>
    <w:rsid w:val="00E36271"/>
    <w:rsid w:val="00E365FC"/>
    <w:rsid w:val="00E36682"/>
    <w:rsid w:val="00E377A9"/>
    <w:rsid w:val="00E37A37"/>
    <w:rsid w:val="00E37A73"/>
    <w:rsid w:val="00E40404"/>
    <w:rsid w:val="00E413CF"/>
    <w:rsid w:val="00E41E52"/>
    <w:rsid w:val="00E43287"/>
    <w:rsid w:val="00E4365F"/>
    <w:rsid w:val="00E4397D"/>
    <w:rsid w:val="00E45F3F"/>
    <w:rsid w:val="00E46475"/>
    <w:rsid w:val="00E46DD4"/>
    <w:rsid w:val="00E47304"/>
    <w:rsid w:val="00E47CB7"/>
    <w:rsid w:val="00E50069"/>
    <w:rsid w:val="00E5069C"/>
    <w:rsid w:val="00E51018"/>
    <w:rsid w:val="00E51A7C"/>
    <w:rsid w:val="00E51C1B"/>
    <w:rsid w:val="00E51CFD"/>
    <w:rsid w:val="00E52B05"/>
    <w:rsid w:val="00E52B19"/>
    <w:rsid w:val="00E52B67"/>
    <w:rsid w:val="00E539E4"/>
    <w:rsid w:val="00E53EC7"/>
    <w:rsid w:val="00E54930"/>
    <w:rsid w:val="00E54C36"/>
    <w:rsid w:val="00E55074"/>
    <w:rsid w:val="00E558D9"/>
    <w:rsid w:val="00E57AE0"/>
    <w:rsid w:val="00E57D6B"/>
    <w:rsid w:val="00E6091D"/>
    <w:rsid w:val="00E61159"/>
    <w:rsid w:val="00E61919"/>
    <w:rsid w:val="00E62961"/>
    <w:rsid w:val="00E62A73"/>
    <w:rsid w:val="00E62B69"/>
    <w:rsid w:val="00E63109"/>
    <w:rsid w:val="00E634F0"/>
    <w:rsid w:val="00E637A7"/>
    <w:rsid w:val="00E63CB0"/>
    <w:rsid w:val="00E63F94"/>
    <w:rsid w:val="00E641AC"/>
    <w:rsid w:val="00E64642"/>
    <w:rsid w:val="00E64801"/>
    <w:rsid w:val="00E649EA"/>
    <w:rsid w:val="00E64D87"/>
    <w:rsid w:val="00E652A1"/>
    <w:rsid w:val="00E657B0"/>
    <w:rsid w:val="00E65897"/>
    <w:rsid w:val="00E670C0"/>
    <w:rsid w:val="00E67205"/>
    <w:rsid w:val="00E70C1E"/>
    <w:rsid w:val="00E70E69"/>
    <w:rsid w:val="00E70F3D"/>
    <w:rsid w:val="00E7171F"/>
    <w:rsid w:val="00E71A3E"/>
    <w:rsid w:val="00E7230A"/>
    <w:rsid w:val="00E731F6"/>
    <w:rsid w:val="00E751F6"/>
    <w:rsid w:val="00E75611"/>
    <w:rsid w:val="00E76168"/>
    <w:rsid w:val="00E76793"/>
    <w:rsid w:val="00E8028F"/>
    <w:rsid w:val="00E817AA"/>
    <w:rsid w:val="00E81A4D"/>
    <w:rsid w:val="00E82304"/>
    <w:rsid w:val="00E827A5"/>
    <w:rsid w:val="00E83B35"/>
    <w:rsid w:val="00E855B8"/>
    <w:rsid w:val="00E85F8A"/>
    <w:rsid w:val="00E863AF"/>
    <w:rsid w:val="00E864B3"/>
    <w:rsid w:val="00E867F7"/>
    <w:rsid w:val="00E87CAB"/>
    <w:rsid w:val="00E90705"/>
    <w:rsid w:val="00E91496"/>
    <w:rsid w:val="00E916DA"/>
    <w:rsid w:val="00E91934"/>
    <w:rsid w:val="00E919E2"/>
    <w:rsid w:val="00E93663"/>
    <w:rsid w:val="00E93C11"/>
    <w:rsid w:val="00E94055"/>
    <w:rsid w:val="00E94DB8"/>
    <w:rsid w:val="00E952A3"/>
    <w:rsid w:val="00E9534D"/>
    <w:rsid w:val="00E954F7"/>
    <w:rsid w:val="00E9592D"/>
    <w:rsid w:val="00E96C16"/>
    <w:rsid w:val="00E975A1"/>
    <w:rsid w:val="00E976B2"/>
    <w:rsid w:val="00E977E1"/>
    <w:rsid w:val="00E97D42"/>
    <w:rsid w:val="00EA108B"/>
    <w:rsid w:val="00EA1385"/>
    <w:rsid w:val="00EA1791"/>
    <w:rsid w:val="00EA18AA"/>
    <w:rsid w:val="00EA35B3"/>
    <w:rsid w:val="00EA3A9C"/>
    <w:rsid w:val="00EA4055"/>
    <w:rsid w:val="00EA5DDE"/>
    <w:rsid w:val="00EA5F18"/>
    <w:rsid w:val="00EA5F1C"/>
    <w:rsid w:val="00EA5F51"/>
    <w:rsid w:val="00EA5FDE"/>
    <w:rsid w:val="00EA6223"/>
    <w:rsid w:val="00EA6617"/>
    <w:rsid w:val="00EA6A19"/>
    <w:rsid w:val="00EA74C2"/>
    <w:rsid w:val="00EA75AD"/>
    <w:rsid w:val="00EA7C05"/>
    <w:rsid w:val="00EB0865"/>
    <w:rsid w:val="00EB0968"/>
    <w:rsid w:val="00EB11F6"/>
    <w:rsid w:val="00EB14F0"/>
    <w:rsid w:val="00EB16A1"/>
    <w:rsid w:val="00EB2999"/>
    <w:rsid w:val="00EB29B9"/>
    <w:rsid w:val="00EB2B43"/>
    <w:rsid w:val="00EB30E4"/>
    <w:rsid w:val="00EB3747"/>
    <w:rsid w:val="00EB39F5"/>
    <w:rsid w:val="00EB3C7E"/>
    <w:rsid w:val="00EB3D56"/>
    <w:rsid w:val="00EB3FFF"/>
    <w:rsid w:val="00EB4288"/>
    <w:rsid w:val="00EB4ABB"/>
    <w:rsid w:val="00EB5407"/>
    <w:rsid w:val="00EB64D8"/>
    <w:rsid w:val="00EB705A"/>
    <w:rsid w:val="00EB7EB2"/>
    <w:rsid w:val="00EC081C"/>
    <w:rsid w:val="00EC0C12"/>
    <w:rsid w:val="00EC0C2B"/>
    <w:rsid w:val="00EC0D7E"/>
    <w:rsid w:val="00EC104B"/>
    <w:rsid w:val="00EC160B"/>
    <w:rsid w:val="00EC18DC"/>
    <w:rsid w:val="00EC2B41"/>
    <w:rsid w:val="00EC2CE7"/>
    <w:rsid w:val="00EC3001"/>
    <w:rsid w:val="00EC44A5"/>
    <w:rsid w:val="00EC46B1"/>
    <w:rsid w:val="00EC4B96"/>
    <w:rsid w:val="00EC4D9E"/>
    <w:rsid w:val="00EC5935"/>
    <w:rsid w:val="00EC63BC"/>
    <w:rsid w:val="00EC78F7"/>
    <w:rsid w:val="00EC7E76"/>
    <w:rsid w:val="00ED06B7"/>
    <w:rsid w:val="00ED19AC"/>
    <w:rsid w:val="00ED1DD1"/>
    <w:rsid w:val="00ED2395"/>
    <w:rsid w:val="00ED3729"/>
    <w:rsid w:val="00ED3DB6"/>
    <w:rsid w:val="00ED450D"/>
    <w:rsid w:val="00ED57EC"/>
    <w:rsid w:val="00ED5F23"/>
    <w:rsid w:val="00ED7019"/>
    <w:rsid w:val="00ED727C"/>
    <w:rsid w:val="00ED76F1"/>
    <w:rsid w:val="00ED7A5B"/>
    <w:rsid w:val="00EE0507"/>
    <w:rsid w:val="00EE2343"/>
    <w:rsid w:val="00EE2A22"/>
    <w:rsid w:val="00EE3930"/>
    <w:rsid w:val="00EE514D"/>
    <w:rsid w:val="00EE592C"/>
    <w:rsid w:val="00EE5ABB"/>
    <w:rsid w:val="00EE5E94"/>
    <w:rsid w:val="00EE6837"/>
    <w:rsid w:val="00EE710C"/>
    <w:rsid w:val="00EE743B"/>
    <w:rsid w:val="00EE7C3D"/>
    <w:rsid w:val="00EE7C75"/>
    <w:rsid w:val="00EE7CBC"/>
    <w:rsid w:val="00EF037E"/>
    <w:rsid w:val="00EF1274"/>
    <w:rsid w:val="00EF1916"/>
    <w:rsid w:val="00EF1C8C"/>
    <w:rsid w:val="00EF21E3"/>
    <w:rsid w:val="00EF3033"/>
    <w:rsid w:val="00EF3918"/>
    <w:rsid w:val="00EF394A"/>
    <w:rsid w:val="00EF43B4"/>
    <w:rsid w:val="00EF47CD"/>
    <w:rsid w:val="00EF4FE9"/>
    <w:rsid w:val="00EF5B52"/>
    <w:rsid w:val="00EF5EFE"/>
    <w:rsid w:val="00EF5F5E"/>
    <w:rsid w:val="00EF72D1"/>
    <w:rsid w:val="00EF777F"/>
    <w:rsid w:val="00F00CBF"/>
    <w:rsid w:val="00F02864"/>
    <w:rsid w:val="00F02BB5"/>
    <w:rsid w:val="00F03C31"/>
    <w:rsid w:val="00F046CC"/>
    <w:rsid w:val="00F05302"/>
    <w:rsid w:val="00F07156"/>
    <w:rsid w:val="00F11125"/>
    <w:rsid w:val="00F11BD1"/>
    <w:rsid w:val="00F11E0F"/>
    <w:rsid w:val="00F12D3C"/>
    <w:rsid w:val="00F1390E"/>
    <w:rsid w:val="00F13A8C"/>
    <w:rsid w:val="00F13C4C"/>
    <w:rsid w:val="00F13C63"/>
    <w:rsid w:val="00F143ED"/>
    <w:rsid w:val="00F14B33"/>
    <w:rsid w:val="00F15FA7"/>
    <w:rsid w:val="00F168F9"/>
    <w:rsid w:val="00F16C1B"/>
    <w:rsid w:val="00F16CAD"/>
    <w:rsid w:val="00F16F96"/>
    <w:rsid w:val="00F170B2"/>
    <w:rsid w:val="00F20704"/>
    <w:rsid w:val="00F21191"/>
    <w:rsid w:val="00F2135E"/>
    <w:rsid w:val="00F22140"/>
    <w:rsid w:val="00F221B5"/>
    <w:rsid w:val="00F2266B"/>
    <w:rsid w:val="00F22D1A"/>
    <w:rsid w:val="00F2385D"/>
    <w:rsid w:val="00F23C75"/>
    <w:rsid w:val="00F23E67"/>
    <w:rsid w:val="00F24CF9"/>
    <w:rsid w:val="00F251FC"/>
    <w:rsid w:val="00F257D0"/>
    <w:rsid w:val="00F25A0B"/>
    <w:rsid w:val="00F25A6E"/>
    <w:rsid w:val="00F25AA5"/>
    <w:rsid w:val="00F270A8"/>
    <w:rsid w:val="00F270C8"/>
    <w:rsid w:val="00F27142"/>
    <w:rsid w:val="00F275D0"/>
    <w:rsid w:val="00F27721"/>
    <w:rsid w:val="00F31543"/>
    <w:rsid w:val="00F317AB"/>
    <w:rsid w:val="00F318A5"/>
    <w:rsid w:val="00F321C8"/>
    <w:rsid w:val="00F321E6"/>
    <w:rsid w:val="00F32CB4"/>
    <w:rsid w:val="00F33525"/>
    <w:rsid w:val="00F3355B"/>
    <w:rsid w:val="00F3374B"/>
    <w:rsid w:val="00F33902"/>
    <w:rsid w:val="00F33ADC"/>
    <w:rsid w:val="00F34C54"/>
    <w:rsid w:val="00F34DEC"/>
    <w:rsid w:val="00F35268"/>
    <w:rsid w:val="00F354A2"/>
    <w:rsid w:val="00F35996"/>
    <w:rsid w:val="00F36BDD"/>
    <w:rsid w:val="00F4011E"/>
    <w:rsid w:val="00F4048F"/>
    <w:rsid w:val="00F40560"/>
    <w:rsid w:val="00F40639"/>
    <w:rsid w:val="00F40B81"/>
    <w:rsid w:val="00F40CD2"/>
    <w:rsid w:val="00F40D9D"/>
    <w:rsid w:val="00F41414"/>
    <w:rsid w:val="00F41B34"/>
    <w:rsid w:val="00F424E5"/>
    <w:rsid w:val="00F42684"/>
    <w:rsid w:val="00F43515"/>
    <w:rsid w:val="00F4362A"/>
    <w:rsid w:val="00F4392C"/>
    <w:rsid w:val="00F44782"/>
    <w:rsid w:val="00F4478A"/>
    <w:rsid w:val="00F452E6"/>
    <w:rsid w:val="00F45AC9"/>
    <w:rsid w:val="00F464F5"/>
    <w:rsid w:val="00F46FDC"/>
    <w:rsid w:val="00F478BB"/>
    <w:rsid w:val="00F507FA"/>
    <w:rsid w:val="00F50903"/>
    <w:rsid w:val="00F50AFB"/>
    <w:rsid w:val="00F51E74"/>
    <w:rsid w:val="00F53F66"/>
    <w:rsid w:val="00F5437B"/>
    <w:rsid w:val="00F54787"/>
    <w:rsid w:val="00F5606B"/>
    <w:rsid w:val="00F5639C"/>
    <w:rsid w:val="00F564CF"/>
    <w:rsid w:val="00F56617"/>
    <w:rsid w:val="00F5716B"/>
    <w:rsid w:val="00F571F5"/>
    <w:rsid w:val="00F577A3"/>
    <w:rsid w:val="00F57EC1"/>
    <w:rsid w:val="00F60A75"/>
    <w:rsid w:val="00F60D38"/>
    <w:rsid w:val="00F60DD8"/>
    <w:rsid w:val="00F61104"/>
    <w:rsid w:val="00F611DF"/>
    <w:rsid w:val="00F616CE"/>
    <w:rsid w:val="00F61D58"/>
    <w:rsid w:val="00F61E3E"/>
    <w:rsid w:val="00F627A9"/>
    <w:rsid w:val="00F639E8"/>
    <w:rsid w:val="00F63E69"/>
    <w:rsid w:val="00F64BFC"/>
    <w:rsid w:val="00F66BEB"/>
    <w:rsid w:val="00F66BFD"/>
    <w:rsid w:val="00F6715B"/>
    <w:rsid w:val="00F67CF4"/>
    <w:rsid w:val="00F702EA"/>
    <w:rsid w:val="00F719B4"/>
    <w:rsid w:val="00F71D95"/>
    <w:rsid w:val="00F71F98"/>
    <w:rsid w:val="00F72D44"/>
    <w:rsid w:val="00F73187"/>
    <w:rsid w:val="00F73A31"/>
    <w:rsid w:val="00F73AAE"/>
    <w:rsid w:val="00F750B4"/>
    <w:rsid w:val="00F80409"/>
    <w:rsid w:val="00F80A5F"/>
    <w:rsid w:val="00F8155A"/>
    <w:rsid w:val="00F8191C"/>
    <w:rsid w:val="00F82AE6"/>
    <w:rsid w:val="00F82B89"/>
    <w:rsid w:val="00F82D22"/>
    <w:rsid w:val="00F833C2"/>
    <w:rsid w:val="00F83CF1"/>
    <w:rsid w:val="00F84A45"/>
    <w:rsid w:val="00F852EF"/>
    <w:rsid w:val="00F85917"/>
    <w:rsid w:val="00F85A0E"/>
    <w:rsid w:val="00F860E2"/>
    <w:rsid w:val="00F861A4"/>
    <w:rsid w:val="00F864B7"/>
    <w:rsid w:val="00F8690F"/>
    <w:rsid w:val="00F870F3"/>
    <w:rsid w:val="00F876AB"/>
    <w:rsid w:val="00F87802"/>
    <w:rsid w:val="00F87AF6"/>
    <w:rsid w:val="00F87F34"/>
    <w:rsid w:val="00F904F0"/>
    <w:rsid w:val="00F907D8"/>
    <w:rsid w:val="00F91640"/>
    <w:rsid w:val="00F91A78"/>
    <w:rsid w:val="00F91EFF"/>
    <w:rsid w:val="00F91F04"/>
    <w:rsid w:val="00F930A3"/>
    <w:rsid w:val="00F94AE6"/>
    <w:rsid w:val="00F957FD"/>
    <w:rsid w:val="00F95ADA"/>
    <w:rsid w:val="00F95D5C"/>
    <w:rsid w:val="00F961C2"/>
    <w:rsid w:val="00F97666"/>
    <w:rsid w:val="00F9797C"/>
    <w:rsid w:val="00F979FB"/>
    <w:rsid w:val="00F97B06"/>
    <w:rsid w:val="00FA0F8D"/>
    <w:rsid w:val="00FA12BA"/>
    <w:rsid w:val="00FA16AF"/>
    <w:rsid w:val="00FA1AFB"/>
    <w:rsid w:val="00FA2337"/>
    <w:rsid w:val="00FA2C07"/>
    <w:rsid w:val="00FA2D9B"/>
    <w:rsid w:val="00FA3302"/>
    <w:rsid w:val="00FA33D0"/>
    <w:rsid w:val="00FA57F8"/>
    <w:rsid w:val="00FA5FCA"/>
    <w:rsid w:val="00FA64F3"/>
    <w:rsid w:val="00FA67A6"/>
    <w:rsid w:val="00FA6E7C"/>
    <w:rsid w:val="00FB0A89"/>
    <w:rsid w:val="00FB2535"/>
    <w:rsid w:val="00FB39FC"/>
    <w:rsid w:val="00FB41CF"/>
    <w:rsid w:val="00FB4294"/>
    <w:rsid w:val="00FB45B0"/>
    <w:rsid w:val="00FB4647"/>
    <w:rsid w:val="00FB4B95"/>
    <w:rsid w:val="00FB5FA4"/>
    <w:rsid w:val="00FB617F"/>
    <w:rsid w:val="00FB620C"/>
    <w:rsid w:val="00FB64E8"/>
    <w:rsid w:val="00FB664F"/>
    <w:rsid w:val="00FB6A2D"/>
    <w:rsid w:val="00FC096D"/>
    <w:rsid w:val="00FC0971"/>
    <w:rsid w:val="00FC218F"/>
    <w:rsid w:val="00FC2D45"/>
    <w:rsid w:val="00FC3A23"/>
    <w:rsid w:val="00FC3AC9"/>
    <w:rsid w:val="00FC3B19"/>
    <w:rsid w:val="00FC4903"/>
    <w:rsid w:val="00FC4BDE"/>
    <w:rsid w:val="00FC4FDE"/>
    <w:rsid w:val="00FC525F"/>
    <w:rsid w:val="00FC553E"/>
    <w:rsid w:val="00FC5D93"/>
    <w:rsid w:val="00FC5FC8"/>
    <w:rsid w:val="00FC6092"/>
    <w:rsid w:val="00FC6353"/>
    <w:rsid w:val="00FC6428"/>
    <w:rsid w:val="00FC6455"/>
    <w:rsid w:val="00FC6904"/>
    <w:rsid w:val="00FC7BB8"/>
    <w:rsid w:val="00FC7FBA"/>
    <w:rsid w:val="00FD00CD"/>
    <w:rsid w:val="00FD02D5"/>
    <w:rsid w:val="00FD0A03"/>
    <w:rsid w:val="00FD0BAB"/>
    <w:rsid w:val="00FD0BCE"/>
    <w:rsid w:val="00FD1026"/>
    <w:rsid w:val="00FD14EF"/>
    <w:rsid w:val="00FD2063"/>
    <w:rsid w:val="00FD2097"/>
    <w:rsid w:val="00FD29E4"/>
    <w:rsid w:val="00FD2B90"/>
    <w:rsid w:val="00FD38C4"/>
    <w:rsid w:val="00FD400C"/>
    <w:rsid w:val="00FD4136"/>
    <w:rsid w:val="00FD47A3"/>
    <w:rsid w:val="00FD4A44"/>
    <w:rsid w:val="00FD593C"/>
    <w:rsid w:val="00FD5A9F"/>
    <w:rsid w:val="00FD5AD7"/>
    <w:rsid w:val="00FD5B75"/>
    <w:rsid w:val="00FD5B8F"/>
    <w:rsid w:val="00FD6B71"/>
    <w:rsid w:val="00FD6C0E"/>
    <w:rsid w:val="00FD7EED"/>
    <w:rsid w:val="00FE0344"/>
    <w:rsid w:val="00FE0480"/>
    <w:rsid w:val="00FE0FE8"/>
    <w:rsid w:val="00FE108E"/>
    <w:rsid w:val="00FE1535"/>
    <w:rsid w:val="00FE1592"/>
    <w:rsid w:val="00FE2483"/>
    <w:rsid w:val="00FE2C0E"/>
    <w:rsid w:val="00FE2CCC"/>
    <w:rsid w:val="00FE4510"/>
    <w:rsid w:val="00FE5EAE"/>
    <w:rsid w:val="00FE61F6"/>
    <w:rsid w:val="00FE64FD"/>
    <w:rsid w:val="00FE65B9"/>
    <w:rsid w:val="00FE6900"/>
    <w:rsid w:val="00FE6AE2"/>
    <w:rsid w:val="00FE744E"/>
    <w:rsid w:val="00FF00D6"/>
    <w:rsid w:val="00FF0C8F"/>
    <w:rsid w:val="00FF0CF4"/>
    <w:rsid w:val="00FF0FED"/>
    <w:rsid w:val="00FF1BEA"/>
    <w:rsid w:val="00FF400F"/>
    <w:rsid w:val="00FF495E"/>
    <w:rsid w:val="00FF5876"/>
    <w:rsid w:val="00FF5B19"/>
    <w:rsid w:val="00FF6912"/>
    <w:rsid w:val="00FF6F89"/>
    <w:rsid w:val="00FF7010"/>
    <w:rsid w:val="00FF7075"/>
    <w:rsid w:val="00FF76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ecimalSymbol w:val="."/>
  <w:listSeparator w:val=","/>
  <w14:docId w14:val="19D0B3B5"/>
  <w15:docId w15:val="{B0F615A3-7845-4576-800E-3C47C5C52E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6F02"/>
  </w:style>
  <w:style w:type="paragraph" w:styleId="Heading1">
    <w:name w:val="heading 1"/>
    <w:basedOn w:val="Normal"/>
    <w:next w:val="Normal"/>
    <w:link w:val="Heading1Char"/>
    <w:uiPriority w:val="9"/>
    <w:qFormat/>
    <w:rsid w:val="00D15E08"/>
    <w:pPr>
      <w:outlineLvl w:val="0"/>
    </w:pPr>
    <w:rPr>
      <w:rFonts w:ascii="Times New Roman" w:hAnsi="Times New Roman" w:cs="Times New Roman"/>
      <w:b/>
      <w:sz w:val="28"/>
      <w:szCs w:val="28"/>
    </w:rPr>
  </w:style>
  <w:style w:type="paragraph" w:styleId="Heading2">
    <w:name w:val="heading 2"/>
    <w:basedOn w:val="Normal"/>
    <w:next w:val="Normal"/>
    <w:link w:val="Heading2Char"/>
    <w:uiPriority w:val="9"/>
    <w:unhideWhenUsed/>
    <w:qFormat/>
    <w:rsid w:val="00092EA3"/>
    <w:pPr>
      <w:outlineLvl w:val="1"/>
    </w:pPr>
    <w:rPr>
      <w:rFonts w:ascii="Times New Roman" w:hAnsi="Times New Roman" w:cs="Times New Roman"/>
      <w:b/>
      <w:bCs/>
      <w:color w:val="000000" w:themeColor="text1"/>
      <w:sz w:val="26"/>
      <w:szCs w:val="24"/>
    </w:rPr>
  </w:style>
  <w:style w:type="paragraph" w:styleId="Heading3">
    <w:name w:val="heading 3"/>
    <w:basedOn w:val="Heading2"/>
    <w:next w:val="Normal"/>
    <w:link w:val="Heading3Char"/>
    <w:uiPriority w:val="9"/>
    <w:unhideWhenUsed/>
    <w:qFormat/>
    <w:rsid w:val="008D2DF3"/>
    <w:pPr>
      <w:outlineLvl w:val="2"/>
    </w:pPr>
  </w:style>
  <w:style w:type="paragraph" w:styleId="Heading4">
    <w:name w:val="heading 4"/>
    <w:basedOn w:val="Normal"/>
    <w:next w:val="Normal"/>
    <w:link w:val="Heading4Char"/>
    <w:uiPriority w:val="9"/>
    <w:semiHidden/>
    <w:unhideWhenUsed/>
    <w:qFormat/>
    <w:rsid w:val="004367A4"/>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Heading5">
    <w:name w:val="heading 5"/>
    <w:basedOn w:val="Normal"/>
    <w:next w:val="Normal"/>
    <w:link w:val="Heading5Char"/>
    <w:uiPriority w:val="9"/>
    <w:semiHidden/>
    <w:unhideWhenUsed/>
    <w:qFormat/>
    <w:rsid w:val="004367A4"/>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Heading6">
    <w:name w:val="heading 6"/>
    <w:basedOn w:val="Normal"/>
    <w:next w:val="Normal"/>
    <w:link w:val="Heading6Char"/>
    <w:uiPriority w:val="9"/>
    <w:semiHidden/>
    <w:unhideWhenUsed/>
    <w:qFormat/>
    <w:rsid w:val="004367A4"/>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Heading7">
    <w:name w:val="heading 7"/>
    <w:basedOn w:val="Normal"/>
    <w:next w:val="Normal"/>
    <w:link w:val="Heading7Char"/>
    <w:uiPriority w:val="9"/>
    <w:semiHidden/>
    <w:unhideWhenUsed/>
    <w:qFormat/>
    <w:rsid w:val="004367A4"/>
    <w:pPr>
      <w:keepNext/>
      <w:keepLines/>
      <w:spacing w:before="40" w:after="0"/>
      <w:outlineLvl w:val="6"/>
    </w:pPr>
    <w:rPr>
      <w:rFonts w:asciiTheme="majorHAnsi" w:eastAsiaTheme="majorEastAsia" w:hAnsiTheme="majorHAnsi" w:cstheme="majorBidi"/>
      <w:color w:val="2C6EAA" w:themeColor="accent1" w:themeShade="80"/>
    </w:rPr>
  </w:style>
  <w:style w:type="paragraph" w:styleId="Heading8">
    <w:name w:val="heading 8"/>
    <w:basedOn w:val="Normal"/>
    <w:next w:val="Normal"/>
    <w:link w:val="Heading8Char"/>
    <w:uiPriority w:val="9"/>
    <w:semiHidden/>
    <w:unhideWhenUsed/>
    <w:qFormat/>
    <w:rsid w:val="004367A4"/>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Heading9">
    <w:name w:val="heading 9"/>
    <w:basedOn w:val="Normal"/>
    <w:next w:val="Normal"/>
    <w:link w:val="Heading9Char"/>
    <w:uiPriority w:val="9"/>
    <w:semiHidden/>
    <w:unhideWhenUsed/>
    <w:qFormat/>
    <w:rsid w:val="004367A4"/>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401A07"/>
    <w:pPr>
      <w:ind w:left="720"/>
      <w:contextualSpacing/>
    </w:pPr>
  </w:style>
  <w:style w:type="table" w:customStyle="1" w:styleId="TableGrid">
    <w:name w:val="TableGrid"/>
    <w:rsid w:val="00827D12"/>
    <w:pPr>
      <w:spacing w:after="0" w:line="240" w:lineRule="auto"/>
    </w:pPr>
    <w:tblPr>
      <w:tblCellMar>
        <w:top w:w="0" w:type="dxa"/>
        <w:left w:w="0" w:type="dxa"/>
        <w:bottom w:w="0" w:type="dxa"/>
        <w:right w:w="0" w:type="dxa"/>
      </w:tblCellMar>
    </w:tblPr>
  </w:style>
  <w:style w:type="paragraph" w:customStyle="1" w:styleId="footnotedescription">
    <w:name w:val="footnote description"/>
    <w:next w:val="Normal"/>
    <w:link w:val="footnotedescriptionChar"/>
    <w:hidden/>
    <w:rsid w:val="00B7468C"/>
    <w:pPr>
      <w:spacing w:after="0"/>
      <w:jc w:val="both"/>
    </w:pPr>
    <w:rPr>
      <w:rFonts w:ascii="Calibri" w:eastAsia="Calibri" w:hAnsi="Calibri" w:cs="Calibri"/>
      <w:color w:val="000000"/>
    </w:rPr>
  </w:style>
  <w:style w:type="character" w:customStyle="1" w:styleId="footnotedescriptionChar">
    <w:name w:val="footnote description Char"/>
    <w:link w:val="footnotedescription"/>
    <w:rsid w:val="00B7468C"/>
    <w:rPr>
      <w:rFonts w:ascii="Calibri" w:eastAsia="Calibri" w:hAnsi="Calibri" w:cs="Calibri"/>
      <w:color w:val="000000"/>
    </w:rPr>
  </w:style>
  <w:style w:type="character" w:customStyle="1" w:styleId="footnotemark">
    <w:name w:val="footnote mark"/>
    <w:hidden/>
    <w:rsid w:val="00B7468C"/>
    <w:rPr>
      <w:rFonts w:ascii="Calibri" w:eastAsia="Calibri" w:hAnsi="Calibri" w:cs="Calibri"/>
      <w:color w:val="000000"/>
      <w:sz w:val="22"/>
      <w:vertAlign w:val="superscript"/>
    </w:rPr>
  </w:style>
  <w:style w:type="table" w:customStyle="1" w:styleId="TableGrid1">
    <w:name w:val="TableGrid1"/>
    <w:rsid w:val="00B7468C"/>
    <w:pPr>
      <w:spacing w:after="0" w:line="240" w:lineRule="auto"/>
    </w:pPr>
    <w:tblPr>
      <w:tblCellMar>
        <w:top w:w="0" w:type="dxa"/>
        <w:left w:w="0" w:type="dxa"/>
        <w:bottom w:w="0" w:type="dxa"/>
        <w:right w:w="0" w:type="dxa"/>
      </w:tblCellMar>
    </w:tblPr>
  </w:style>
  <w:style w:type="table" w:customStyle="1" w:styleId="TableGrid2">
    <w:name w:val="TableGrid2"/>
    <w:rsid w:val="004C3FCB"/>
    <w:pPr>
      <w:spacing w:after="0" w:line="240" w:lineRule="auto"/>
    </w:pPr>
    <w:tblPr>
      <w:tblCellMar>
        <w:top w:w="0" w:type="dxa"/>
        <w:left w:w="0" w:type="dxa"/>
        <w:bottom w:w="0" w:type="dxa"/>
        <w:right w:w="0" w:type="dxa"/>
      </w:tblCellMar>
    </w:tblPr>
  </w:style>
  <w:style w:type="table" w:customStyle="1" w:styleId="TableGrid3">
    <w:name w:val="TableGrid3"/>
    <w:rsid w:val="00091D02"/>
    <w:pPr>
      <w:spacing w:after="0" w:line="240" w:lineRule="auto"/>
    </w:pPr>
    <w:tblPr>
      <w:tblCellMar>
        <w:top w:w="0" w:type="dxa"/>
        <w:left w:w="0" w:type="dxa"/>
        <w:bottom w:w="0" w:type="dxa"/>
        <w:right w:w="0" w:type="dxa"/>
      </w:tblCellMar>
    </w:tblPr>
  </w:style>
  <w:style w:type="table" w:customStyle="1" w:styleId="TableGrid4">
    <w:name w:val="TableGrid4"/>
    <w:rsid w:val="00BF08F4"/>
    <w:pPr>
      <w:spacing w:after="0" w:line="240" w:lineRule="auto"/>
    </w:pPr>
    <w:tblPr>
      <w:tblCellMar>
        <w:top w:w="0" w:type="dxa"/>
        <w:left w:w="0" w:type="dxa"/>
        <w:bottom w:w="0" w:type="dxa"/>
        <w:right w:w="0" w:type="dxa"/>
      </w:tblCellMar>
    </w:tblPr>
  </w:style>
  <w:style w:type="table" w:customStyle="1" w:styleId="TableGrid5">
    <w:name w:val="TableGrid5"/>
    <w:rsid w:val="00D67F12"/>
    <w:pPr>
      <w:spacing w:after="0" w:line="240" w:lineRule="auto"/>
    </w:pPr>
    <w:tblPr>
      <w:tblCellMar>
        <w:top w:w="0" w:type="dxa"/>
        <w:left w:w="0" w:type="dxa"/>
        <w:bottom w:w="0" w:type="dxa"/>
        <w:right w:w="0" w:type="dxa"/>
      </w:tblCellMar>
    </w:tblPr>
  </w:style>
  <w:style w:type="table" w:customStyle="1" w:styleId="TableGrid6">
    <w:name w:val="TableGrid6"/>
    <w:rsid w:val="002B58D2"/>
    <w:pPr>
      <w:spacing w:after="0" w:line="240" w:lineRule="auto"/>
    </w:pPr>
    <w:tblPr>
      <w:tblCellMar>
        <w:top w:w="0" w:type="dxa"/>
        <w:left w:w="0" w:type="dxa"/>
        <w:bottom w:w="0" w:type="dxa"/>
        <w:right w:w="0" w:type="dxa"/>
      </w:tblCellMar>
    </w:tblPr>
  </w:style>
  <w:style w:type="character" w:styleId="Hyperlink">
    <w:name w:val="Hyperlink"/>
    <w:basedOn w:val="DefaultParagraphFont"/>
    <w:uiPriority w:val="99"/>
    <w:unhideWhenUsed/>
    <w:rsid w:val="002C4DF3"/>
    <w:rPr>
      <w:color w:val="0563C1" w:themeColor="hyperlink"/>
      <w:u w:val="single"/>
    </w:rPr>
  </w:style>
  <w:style w:type="table" w:customStyle="1" w:styleId="TableGrid7">
    <w:name w:val="TableGrid7"/>
    <w:rsid w:val="002824B0"/>
    <w:pPr>
      <w:spacing w:after="0" w:line="240" w:lineRule="auto"/>
    </w:pPr>
    <w:tblPr>
      <w:tblCellMar>
        <w:top w:w="0" w:type="dxa"/>
        <w:left w:w="0" w:type="dxa"/>
        <w:bottom w:w="0" w:type="dxa"/>
        <w:right w:w="0" w:type="dxa"/>
      </w:tblCellMar>
    </w:tblPr>
  </w:style>
  <w:style w:type="table" w:customStyle="1" w:styleId="TableGrid8">
    <w:name w:val="TableGrid8"/>
    <w:rsid w:val="00602156"/>
    <w:pPr>
      <w:spacing w:after="0" w:line="240" w:lineRule="auto"/>
    </w:pPr>
    <w:tblPr>
      <w:tblCellMar>
        <w:top w:w="0" w:type="dxa"/>
        <w:left w:w="0" w:type="dxa"/>
        <w:bottom w:w="0" w:type="dxa"/>
        <w:right w:w="0" w:type="dxa"/>
      </w:tblCellMar>
    </w:tblPr>
  </w:style>
  <w:style w:type="table" w:customStyle="1" w:styleId="TableGrid9">
    <w:name w:val="TableGrid9"/>
    <w:rsid w:val="002D0EA5"/>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rsid w:val="006D6FD8"/>
    <w:pPr>
      <w:tabs>
        <w:tab w:val="center" w:pos="4320"/>
        <w:tab w:val="right" w:pos="8640"/>
      </w:tabs>
      <w:spacing w:after="0" w:line="240" w:lineRule="auto"/>
    </w:pPr>
    <w:rPr>
      <w:rFonts w:ascii="Times New Roman" w:eastAsia="Times New Roman" w:hAnsi="Times New Roman" w:cs="Times New Roman"/>
      <w:sz w:val="24"/>
      <w:szCs w:val="20"/>
    </w:rPr>
  </w:style>
  <w:style w:type="character" w:customStyle="1" w:styleId="HeaderChar">
    <w:name w:val="Header Char"/>
    <w:basedOn w:val="DefaultParagraphFont"/>
    <w:link w:val="Header"/>
    <w:uiPriority w:val="99"/>
    <w:rsid w:val="006D6FD8"/>
    <w:rPr>
      <w:rFonts w:ascii="Times New Roman" w:eastAsia="Times New Roman" w:hAnsi="Times New Roman" w:cs="Times New Roman"/>
      <w:sz w:val="24"/>
      <w:szCs w:val="20"/>
    </w:rPr>
  </w:style>
  <w:style w:type="table" w:customStyle="1" w:styleId="TableGrid10">
    <w:name w:val="TableGrid10"/>
    <w:rsid w:val="001514B0"/>
    <w:pPr>
      <w:spacing w:after="0" w:line="240" w:lineRule="auto"/>
    </w:pPr>
    <w:tblPr>
      <w:tblCellMar>
        <w:top w:w="0" w:type="dxa"/>
        <w:left w:w="0" w:type="dxa"/>
        <w:bottom w:w="0" w:type="dxa"/>
        <w:right w:w="0" w:type="dxa"/>
      </w:tblCellMar>
    </w:tblPr>
  </w:style>
  <w:style w:type="paragraph" w:styleId="Footer">
    <w:name w:val="footer"/>
    <w:basedOn w:val="Normal"/>
    <w:link w:val="FooterChar"/>
    <w:uiPriority w:val="99"/>
    <w:unhideWhenUsed/>
    <w:rsid w:val="004173D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173DB"/>
  </w:style>
  <w:style w:type="character" w:customStyle="1" w:styleId="Heading1Char">
    <w:name w:val="Heading 1 Char"/>
    <w:basedOn w:val="DefaultParagraphFont"/>
    <w:link w:val="Heading1"/>
    <w:uiPriority w:val="9"/>
    <w:rsid w:val="00D15E08"/>
    <w:rPr>
      <w:rFonts w:ascii="Times New Roman" w:hAnsi="Times New Roman" w:cs="Times New Roman"/>
      <w:b/>
      <w:sz w:val="28"/>
      <w:szCs w:val="28"/>
    </w:rPr>
  </w:style>
  <w:style w:type="character" w:customStyle="1" w:styleId="Heading2Char">
    <w:name w:val="Heading 2 Char"/>
    <w:basedOn w:val="DefaultParagraphFont"/>
    <w:link w:val="Heading2"/>
    <w:uiPriority w:val="9"/>
    <w:rsid w:val="00092EA3"/>
    <w:rPr>
      <w:rFonts w:ascii="Times New Roman" w:hAnsi="Times New Roman" w:cs="Times New Roman"/>
      <w:b/>
      <w:bCs/>
      <w:color w:val="000000" w:themeColor="text1"/>
      <w:sz w:val="26"/>
      <w:szCs w:val="24"/>
    </w:rPr>
  </w:style>
  <w:style w:type="character" w:customStyle="1" w:styleId="Heading3Char">
    <w:name w:val="Heading 3 Char"/>
    <w:basedOn w:val="DefaultParagraphFont"/>
    <w:link w:val="Heading3"/>
    <w:uiPriority w:val="9"/>
    <w:rsid w:val="008D2DF3"/>
    <w:rPr>
      <w:rFonts w:ascii="Times New Roman" w:hAnsi="Times New Roman" w:cs="Times New Roman"/>
      <w:b/>
      <w:bCs/>
      <w:sz w:val="24"/>
      <w:szCs w:val="24"/>
    </w:rPr>
  </w:style>
  <w:style w:type="character" w:customStyle="1" w:styleId="Heading4Char">
    <w:name w:val="Heading 4 Char"/>
    <w:basedOn w:val="DefaultParagraphFont"/>
    <w:link w:val="Heading4"/>
    <w:uiPriority w:val="9"/>
    <w:semiHidden/>
    <w:rsid w:val="004367A4"/>
    <w:rPr>
      <w:rFonts w:asciiTheme="majorHAnsi" w:eastAsiaTheme="majorEastAsia" w:hAnsiTheme="majorHAnsi" w:cstheme="majorBidi"/>
      <w:i/>
      <w:iCs/>
      <w:color w:val="2F5496" w:themeColor="accent5" w:themeShade="BF"/>
      <w:sz w:val="25"/>
      <w:szCs w:val="25"/>
    </w:rPr>
  </w:style>
  <w:style w:type="character" w:customStyle="1" w:styleId="Heading5Char">
    <w:name w:val="Heading 5 Char"/>
    <w:basedOn w:val="DefaultParagraphFont"/>
    <w:link w:val="Heading5"/>
    <w:uiPriority w:val="9"/>
    <w:semiHidden/>
    <w:rsid w:val="004367A4"/>
    <w:rPr>
      <w:rFonts w:asciiTheme="majorHAnsi" w:eastAsiaTheme="majorEastAsia" w:hAnsiTheme="majorHAnsi" w:cstheme="majorBidi"/>
      <w:i/>
      <w:iCs/>
      <w:color w:val="833C0B" w:themeColor="accent2" w:themeShade="80"/>
      <w:sz w:val="24"/>
      <w:szCs w:val="24"/>
    </w:rPr>
  </w:style>
  <w:style w:type="character" w:customStyle="1" w:styleId="Heading6Char">
    <w:name w:val="Heading 6 Char"/>
    <w:basedOn w:val="DefaultParagraphFont"/>
    <w:link w:val="Heading6"/>
    <w:uiPriority w:val="9"/>
    <w:semiHidden/>
    <w:rsid w:val="004367A4"/>
    <w:rPr>
      <w:rFonts w:asciiTheme="majorHAnsi" w:eastAsiaTheme="majorEastAsia" w:hAnsiTheme="majorHAnsi" w:cstheme="majorBidi"/>
      <w:i/>
      <w:iCs/>
      <w:color w:val="385623" w:themeColor="accent6" w:themeShade="80"/>
      <w:sz w:val="23"/>
      <w:szCs w:val="23"/>
    </w:rPr>
  </w:style>
  <w:style w:type="character" w:customStyle="1" w:styleId="Heading7Char">
    <w:name w:val="Heading 7 Char"/>
    <w:basedOn w:val="DefaultParagraphFont"/>
    <w:link w:val="Heading7"/>
    <w:uiPriority w:val="9"/>
    <w:semiHidden/>
    <w:rsid w:val="004367A4"/>
    <w:rPr>
      <w:rFonts w:asciiTheme="majorHAnsi" w:eastAsiaTheme="majorEastAsia" w:hAnsiTheme="majorHAnsi" w:cstheme="majorBidi"/>
      <w:color w:val="2C6EAA" w:themeColor="accent1" w:themeShade="80"/>
    </w:rPr>
  </w:style>
  <w:style w:type="character" w:customStyle="1" w:styleId="Heading8Char">
    <w:name w:val="Heading 8 Char"/>
    <w:basedOn w:val="DefaultParagraphFont"/>
    <w:link w:val="Heading8"/>
    <w:uiPriority w:val="9"/>
    <w:semiHidden/>
    <w:rsid w:val="004367A4"/>
    <w:rPr>
      <w:rFonts w:asciiTheme="majorHAnsi" w:eastAsiaTheme="majorEastAsia" w:hAnsiTheme="majorHAnsi" w:cstheme="majorBidi"/>
      <w:color w:val="833C0B" w:themeColor="accent2" w:themeShade="80"/>
      <w:sz w:val="21"/>
      <w:szCs w:val="21"/>
    </w:rPr>
  </w:style>
  <w:style w:type="character" w:customStyle="1" w:styleId="Heading9Char">
    <w:name w:val="Heading 9 Char"/>
    <w:basedOn w:val="DefaultParagraphFont"/>
    <w:link w:val="Heading9"/>
    <w:uiPriority w:val="9"/>
    <w:semiHidden/>
    <w:rsid w:val="004367A4"/>
    <w:rPr>
      <w:rFonts w:asciiTheme="majorHAnsi" w:eastAsiaTheme="majorEastAsia" w:hAnsiTheme="majorHAnsi" w:cstheme="majorBidi"/>
      <w:color w:val="385623" w:themeColor="accent6" w:themeShade="80"/>
    </w:rPr>
  </w:style>
  <w:style w:type="paragraph" w:styleId="Caption">
    <w:name w:val="caption"/>
    <w:basedOn w:val="Normal"/>
    <w:next w:val="Normal"/>
    <w:uiPriority w:val="35"/>
    <w:unhideWhenUsed/>
    <w:qFormat/>
    <w:rsid w:val="004367A4"/>
    <w:pPr>
      <w:spacing w:line="240" w:lineRule="auto"/>
    </w:pPr>
    <w:rPr>
      <w:b/>
      <w:bCs/>
      <w:smallCaps/>
      <w:color w:val="BDD7EE" w:themeColor="accent1"/>
      <w:spacing w:val="6"/>
    </w:rPr>
  </w:style>
  <w:style w:type="paragraph" w:styleId="Title">
    <w:name w:val="Title"/>
    <w:basedOn w:val="Normal"/>
    <w:next w:val="Normal"/>
    <w:link w:val="TitleChar"/>
    <w:uiPriority w:val="10"/>
    <w:qFormat/>
    <w:rsid w:val="004367A4"/>
    <w:pPr>
      <w:spacing w:after="0" w:line="240" w:lineRule="auto"/>
      <w:contextualSpacing/>
    </w:pPr>
    <w:rPr>
      <w:rFonts w:asciiTheme="majorHAnsi" w:eastAsiaTheme="majorEastAsia" w:hAnsiTheme="majorHAnsi" w:cstheme="majorBidi"/>
      <w:color w:val="67A3D8" w:themeColor="accent1" w:themeShade="BF"/>
      <w:spacing w:val="-10"/>
      <w:sz w:val="52"/>
      <w:szCs w:val="52"/>
    </w:rPr>
  </w:style>
  <w:style w:type="character" w:customStyle="1" w:styleId="TitleChar">
    <w:name w:val="Title Char"/>
    <w:basedOn w:val="DefaultParagraphFont"/>
    <w:link w:val="Title"/>
    <w:uiPriority w:val="10"/>
    <w:rsid w:val="004367A4"/>
    <w:rPr>
      <w:rFonts w:asciiTheme="majorHAnsi" w:eastAsiaTheme="majorEastAsia" w:hAnsiTheme="majorHAnsi" w:cstheme="majorBidi"/>
      <w:color w:val="67A3D8" w:themeColor="accent1" w:themeShade="BF"/>
      <w:spacing w:val="-10"/>
      <w:sz w:val="52"/>
      <w:szCs w:val="52"/>
    </w:rPr>
  </w:style>
  <w:style w:type="paragraph" w:styleId="Subtitle">
    <w:name w:val="Subtitle"/>
    <w:basedOn w:val="Normal"/>
    <w:next w:val="Normal"/>
    <w:link w:val="SubtitleChar"/>
    <w:uiPriority w:val="11"/>
    <w:qFormat/>
    <w:rsid w:val="004367A4"/>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4367A4"/>
    <w:rPr>
      <w:rFonts w:asciiTheme="majorHAnsi" w:eastAsiaTheme="majorEastAsia" w:hAnsiTheme="majorHAnsi" w:cstheme="majorBidi"/>
    </w:rPr>
  </w:style>
  <w:style w:type="character" w:styleId="Strong">
    <w:name w:val="Strong"/>
    <w:basedOn w:val="DefaultParagraphFont"/>
    <w:uiPriority w:val="22"/>
    <w:qFormat/>
    <w:rsid w:val="004367A4"/>
    <w:rPr>
      <w:b/>
      <w:bCs/>
    </w:rPr>
  </w:style>
  <w:style w:type="character" w:styleId="Emphasis">
    <w:name w:val="Emphasis"/>
    <w:basedOn w:val="DefaultParagraphFont"/>
    <w:uiPriority w:val="20"/>
    <w:qFormat/>
    <w:rsid w:val="004367A4"/>
    <w:rPr>
      <w:i/>
      <w:iCs/>
    </w:rPr>
  </w:style>
  <w:style w:type="paragraph" w:styleId="NoSpacing">
    <w:name w:val="No Spacing"/>
    <w:link w:val="NoSpacingChar"/>
    <w:uiPriority w:val="1"/>
    <w:qFormat/>
    <w:rsid w:val="004367A4"/>
    <w:pPr>
      <w:spacing w:after="0" w:line="240" w:lineRule="auto"/>
    </w:pPr>
  </w:style>
  <w:style w:type="paragraph" w:styleId="Quote">
    <w:name w:val="Quote"/>
    <w:basedOn w:val="Normal"/>
    <w:next w:val="Normal"/>
    <w:link w:val="QuoteChar"/>
    <w:uiPriority w:val="29"/>
    <w:qFormat/>
    <w:rsid w:val="004367A4"/>
    <w:pPr>
      <w:spacing w:before="120"/>
      <w:ind w:left="720" w:right="720"/>
      <w:jc w:val="center"/>
    </w:pPr>
    <w:rPr>
      <w:i/>
      <w:iCs/>
    </w:rPr>
  </w:style>
  <w:style w:type="character" w:customStyle="1" w:styleId="QuoteChar">
    <w:name w:val="Quote Char"/>
    <w:basedOn w:val="DefaultParagraphFont"/>
    <w:link w:val="Quote"/>
    <w:uiPriority w:val="29"/>
    <w:rsid w:val="004367A4"/>
    <w:rPr>
      <w:i/>
      <w:iCs/>
    </w:rPr>
  </w:style>
  <w:style w:type="paragraph" w:styleId="IntenseQuote">
    <w:name w:val="Intense Quote"/>
    <w:basedOn w:val="Normal"/>
    <w:next w:val="Normal"/>
    <w:link w:val="IntenseQuoteChar"/>
    <w:uiPriority w:val="30"/>
    <w:qFormat/>
    <w:rsid w:val="004367A4"/>
    <w:pPr>
      <w:spacing w:before="120" w:line="300" w:lineRule="auto"/>
      <w:ind w:left="576" w:right="576"/>
      <w:jc w:val="center"/>
    </w:pPr>
    <w:rPr>
      <w:rFonts w:asciiTheme="majorHAnsi" w:eastAsiaTheme="majorEastAsia" w:hAnsiTheme="majorHAnsi" w:cstheme="majorBidi"/>
      <w:color w:val="BDD7EE" w:themeColor="accent1"/>
      <w:sz w:val="24"/>
      <w:szCs w:val="24"/>
    </w:rPr>
  </w:style>
  <w:style w:type="character" w:customStyle="1" w:styleId="IntenseQuoteChar">
    <w:name w:val="Intense Quote Char"/>
    <w:basedOn w:val="DefaultParagraphFont"/>
    <w:link w:val="IntenseQuote"/>
    <w:uiPriority w:val="30"/>
    <w:rsid w:val="004367A4"/>
    <w:rPr>
      <w:rFonts w:asciiTheme="majorHAnsi" w:eastAsiaTheme="majorEastAsia" w:hAnsiTheme="majorHAnsi" w:cstheme="majorBidi"/>
      <w:color w:val="BDD7EE" w:themeColor="accent1"/>
      <w:sz w:val="24"/>
      <w:szCs w:val="24"/>
    </w:rPr>
  </w:style>
  <w:style w:type="character" w:styleId="SubtleEmphasis">
    <w:name w:val="Subtle Emphasis"/>
    <w:basedOn w:val="DefaultParagraphFont"/>
    <w:uiPriority w:val="19"/>
    <w:qFormat/>
    <w:rsid w:val="004367A4"/>
    <w:rPr>
      <w:i/>
      <w:iCs/>
      <w:color w:val="404040" w:themeColor="text1" w:themeTint="BF"/>
    </w:rPr>
  </w:style>
  <w:style w:type="character" w:styleId="IntenseEmphasis">
    <w:name w:val="Intense Emphasis"/>
    <w:basedOn w:val="DefaultParagraphFont"/>
    <w:uiPriority w:val="21"/>
    <w:qFormat/>
    <w:rsid w:val="004367A4"/>
    <w:rPr>
      <w:b w:val="0"/>
      <w:bCs w:val="0"/>
      <w:i/>
      <w:iCs/>
      <w:color w:val="BDD7EE" w:themeColor="accent1"/>
    </w:rPr>
  </w:style>
  <w:style w:type="character" w:styleId="SubtleReference">
    <w:name w:val="Subtle Reference"/>
    <w:basedOn w:val="DefaultParagraphFont"/>
    <w:uiPriority w:val="31"/>
    <w:qFormat/>
    <w:rsid w:val="004367A4"/>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4367A4"/>
    <w:rPr>
      <w:b/>
      <w:bCs/>
      <w:smallCaps/>
      <w:color w:val="BDD7EE" w:themeColor="accent1"/>
      <w:spacing w:val="5"/>
      <w:u w:val="single"/>
    </w:rPr>
  </w:style>
  <w:style w:type="character" w:styleId="BookTitle">
    <w:name w:val="Book Title"/>
    <w:basedOn w:val="DefaultParagraphFont"/>
    <w:uiPriority w:val="33"/>
    <w:qFormat/>
    <w:rsid w:val="004367A4"/>
    <w:rPr>
      <w:b/>
      <w:bCs/>
      <w:smallCaps/>
    </w:rPr>
  </w:style>
  <w:style w:type="paragraph" w:styleId="TOCHeading">
    <w:name w:val="TOC Heading"/>
    <w:basedOn w:val="Heading1"/>
    <w:next w:val="Normal"/>
    <w:uiPriority w:val="39"/>
    <w:unhideWhenUsed/>
    <w:qFormat/>
    <w:rsid w:val="004367A4"/>
    <w:pPr>
      <w:outlineLvl w:val="9"/>
    </w:pPr>
  </w:style>
  <w:style w:type="paragraph" w:styleId="BalloonText">
    <w:name w:val="Balloon Text"/>
    <w:basedOn w:val="Normal"/>
    <w:link w:val="BalloonTextChar"/>
    <w:uiPriority w:val="99"/>
    <w:semiHidden/>
    <w:unhideWhenUsed/>
    <w:rsid w:val="00EF777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777F"/>
    <w:rPr>
      <w:rFonts w:ascii="Tahoma" w:hAnsi="Tahoma" w:cs="Tahoma"/>
      <w:sz w:val="16"/>
      <w:szCs w:val="16"/>
    </w:rPr>
  </w:style>
  <w:style w:type="character" w:styleId="CommentReference">
    <w:name w:val="annotation reference"/>
    <w:basedOn w:val="DefaultParagraphFont"/>
    <w:uiPriority w:val="99"/>
    <w:semiHidden/>
    <w:unhideWhenUsed/>
    <w:rsid w:val="002C4348"/>
    <w:rPr>
      <w:sz w:val="16"/>
      <w:szCs w:val="16"/>
    </w:rPr>
  </w:style>
  <w:style w:type="paragraph" w:styleId="CommentText">
    <w:name w:val="annotation text"/>
    <w:basedOn w:val="Normal"/>
    <w:link w:val="CommentTextChar"/>
    <w:uiPriority w:val="99"/>
    <w:unhideWhenUsed/>
    <w:rsid w:val="002C4348"/>
    <w:pPr>
      <w:spacing w:line="240" w:lineRule="auto"/>
    </w:pPr>
    <w:rPr>
      <w:sz w:val="20"/>
      <w:szCs w:val="20"/>
    </w:rPr>
  </w:style>
  <w:style w:type="character" w:customStyle="1" w:styleId="CommentTextChar">
    <w:name w:val="Comment Text Char"/>
    <w:basedOn w:val="DefaultParagraphFont"/>
    <w:link w:val="CommentText"/>
    <w:uiPriority w:val="99"/>
    <w:rsid w:val="002C4348"/>
    <w:rPr>
      <w:sz w:val="20"/>
      <w:szCs w:val="20"/>
    </w:rPr>
  </w:style>
  <w:style w:type="paragraph" w:styleId="CommentSubject">
    <w:name w:val="annotation subject"/>
    <w:basedOn w:val="CommentText"/>
    <w:next w:val="CommentText"/>
    <w:link w:val="CommentSubjectChar"/>
    <w:uiPriority w:val="99"/>
    <w:semiHidden/>
    <w:unhideWhenUsed/>
    <w:rsid w:val="002C4348"/>
    <w:rPr>
      <w:b/>
      <w:bCs/>
    </w:rPr>
  </w:style>
  <w:style w:type="character" w:customStyle="1" w:styleId="CommentSubjectChar">
    <w:name w:val="Comment Subject Char"/>
    <w:basedOn w:val="CommentTextChar"/>
    <w:link w:val="CommentSubject"/>
    <w:uiPriority w:val="99"/>
    <w:semiHidden/>
    <w:rsid w:val="002C4348"/>
    <w:rPr>
      <w:b/>
      <w:bCs/>
      <w:sz w:val="20"/>
      <w:szCs w:val="20"/>
    </w:rPr>
  </w:style>
  <w:style w:type="table" w:customStyle="1" w:styleId="TableGrid11">
    <w:name w:val="TableGrid11"/>
    <w:rsid w:val="00AD1D3C"/>
    <w:pPr>
      <w:spacing w:after="0" w:line="240" w:lineRule="auto"/>
    </w:pPr>
    <w:tblPr>
      <w:tblCellMar>
        <w:top w:w="0" w:type="dxa"/>
        <w:left w:w="0" w:type="dxa"/>
        <w:bottom w:w="0" w:type="dxa"/>
        <w:right w:w="0" w:type="dxa"/>
      </w:tblCellMar>
    </w:tblPr>
  </w:style>
  <w:style w:type="table" w:customStyle="1" w:styleId="TableGrid12">
    <w:name w:val="TableGrid12"/>
    <w:rsid w:val="00506EC8"/>
    <w:pPr>
      <w:spacing w:after="0" w:line="240" w:lineRule="auto"/>
    </w:pPr>
    <w:tblPr>
      <w:tblCellMar>
        <w:top w:w="0" w:type="dxa"/>
        <w:left w:w="0" w:type="dxa"/>
        <w:bottom w:w="0" w:type="dxa"/>
        <w:right w:w="0" w:type="dxa"/>
      </w:tblCellMar>
    </w:tblPr>
  </w:style>
  <w:style w:type="table" w:customStyle="1" w:styleId="TableGrid13">
    <w:name w:val="TableGrid13"/>
    <w:rsid w:val="000807CE"/>
    <w:pPr>
      <w:spacing w:after="0" w:line="240" w:lineRule="auto"/>
    </w:pPr>
    <w:tblPr>
      <w:tblCellMar>
        <w:top w:w="0" w:type="dxa"/>
        <w:left w:w="0" w:type="dxa"/>
        <w:bottom w:w="0" w:type="dxa"/>
        <w:right w:w="0" w:type="dxa"/>
      </w:tblCellMar>
    </w:tblPr>
  </w:style>
  <w:style w:type="paragraph" w:styleId="Revision">
    <w:name w:val="Revision"/>
    <w:hidden/>
    <w:uiPriority w:val="99"/>
    <w:semiHidden/>
    <w:rsid w:val="004008CB"/>
    <w:pPr>
      <w:spacing w:after="0" w:line="240" w:lineRule="auto"/>
    </w:pPr>
  </w:style>
  <w:style w:type="character" w:customStyle="1" w:styleId="UnresolvedMention1">
    <w:name w:val="Unresolved Mention1"/>
    <w:basedOn w:val="DefaultParagraphFont"/>
    <w:uiPriority w:val="99"/>
    <w:semiHidden/>
    <w:unhideWhenUsed/>
    <w:rsid w:val="002E12EE"/>
    <w:rPr>
      <w:color w:val="605E5C"/>
      <w:shd w:val="clear" w:color="auto" w:fill="E1DFDD"/>
    </w:rPr>
  </w:style>
  <w:style w:type="character" w:styleId="UnresolvedMention">
    <w:name w:val="Unresolved Mention"/>
    <w:basedOn w:val="DefaultParagraphFont"/>
    <w:uiPriority w:val="99"/>
    <w:semiHidden/>
    <w:unhideWhenUsed/>
    <w:rsid w:val="00134AC4"/>
    <w:rPr>
      <w:color w:val="605E5C"/>
      <w:shd w:val="clear" w:color="auto" w:fill="E1DFDD"/>
    </w:rPr>
  </w:style>
  <w:style w:type="character" w:customStyle="1" w:styleId="NoSpacingChar">
    <w:name w:val="No Spacing Char"/>
    <w:link w:val="NoSpacing"/>
    <w:uiPriority w:val="1"/>
    <w:rsid w:val="0098773B"/>
  </w:style>
  <w:style w:type="paragraph" w:customStyle="1" w:styleId="CM120">
    <w:name w:val="CM120"/>
    <w:basedOn w:val="Normal"/>
    <w:next w:val="Normal"/>
    <w:uiPriority w:val="99"/>
    <w:rsid w:val="00381FBF"/>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CM59">
    <w:name w:val="CM59"/>
    <w:basedOn w:val="Normal"/>
    <w:next w:val="Normal"/>
    <w:uiPriority w:val="99"/>
    <w:rsid w:val="00381FBF"/>
    <w:pPr>
      <w:widowControl w:val="0"/>
      <w:autoSpaceDE w:val="0"/>
      <w:autoSpaceDN w:val="0"/>
      <w:adjustRightInd w:val="0"/>
      <w:spacing w:after="0" w:line="276" w:lineRule="atLeast"/>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9D0C14"/>
    <w:rPr>
      <w:color w:val="954F72" w:themeColor="followedHyperlink"/>
      <w:u w:val="single"/>
    </w:rPr>
  </w:style>
  <w:style w:type="character" w:styleId="LineNumber">
    <w:name w:val="line number"/>
    <w:basedOn w:val="DefaultParagraphFont"/>
    <w:uiPriority w:val="99"/>
    <w:semiHidden/>
    <w:unhideWhenUsed/>
    <w:rsid w:val="002C5544"/>
  </w:style>
  <w:style w:type="paragraph" w:styleId="TOC1">
    <w:name w:val="toc 1"/>
    <w:basedOn w:val="Normal"/>
    <w:next w:val="Normal"/>
    <w:autoRedefine/>
    <w:uiPriority w:val="39"/>
    <w:unhideWhenUsed/>
    <w:rsid w:val="00A349F2"/>
    <w:pPr>
      <w:tabs>
        <w:tab w:val="right" w:leader="dot" w:pos="9350"/>
      </w:tabs>
      <w:spacing w:after="100"/>
    </w:pPr>
  </w:style>
  <w:style w:type="paragraph" w:styleId="TOC2">
    <w:name w:val="toc 2"/>
    <w:basedOn w:val="Normal"/>
    <w:next w:val="Normal"/>
    <w:autoRedefine/>
    <w:uiPriority w:val="39"/>
    <w:unhideWhenUsed/>
    <w:rsid w:val="00A349F2"/>
    <w:pPr>
      <w:tabs>
        <w:tab w:val="right" w:leader="dot" w:pos="9350"/>
      </w:tabs>
      <w:spacing w:after="100"/>
      <w:ind w:left="220"/>
    </w:pPr>
    <w:rPr>
      <w:rFonts w:cs="Times New Roman"/>
    </w:rPr>
  </w:style>
  <w:style w:type="table" w:styleId="TableGrid0">
    <w:name w:val="Table Grid"/>
    <w:basedOn w:val="TableNormal"/>
    <w:uiPriority w:val="39"/>
    <w:rsid w:val="003D04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Grid81"/>
    <w:rsid w:val="00F979FB"/>
    <w:pPr>
      <w:spacing w:after="0" w:line="240" w:lineRule="auto"/>
    </w:pPr>
    <w:rPr>
      <w:rFonts w:eastAsia="Times New Roman"/>
    </w:rPr>
    <w:tblPr>
      <w:tblCellMar>
        <w:top w:w="0" w:type="dxa"/>
        <w:left w:w="0" w:type="dxa"/>
        <w:bottom w:w="0" w:type="dxa"/>
        <w:right w:w="0" w:type="dxa"/>
      </w:tblCellMar>
    </w:tblPr>
  </w:style>
  <w:style w:type="paragraph" w:styleId="TOC3">
    <w:name w:val="toc 3"/>
    <w:basedOn w:val="Normal"/>
    <w:next w:val="Normal"/>
    <w:autoRedefine/>
    <w:uiPriority w:val="39"/>
    <w:unhideWhenUsed/>
    <w:rsid w:val="00C84053"/>
    <w:pPr>
      <w:spacing w:after="100"/>
      <w:ind w:left="440"/>
    </w:pPr>
    <w:rPr>
      <w:rFonts w:cs="Times New Roman"/>
    </w:rPr>
  </w:style>
  <w:style w:type="paragraph" w:styleId="BodyText">
    <w:name w:val="Body Text"/>
    <w:basedOn w:val="Normal"/>
    <w:link w:val="BodyTextChar"/>
    <w:uiPriority w:val="1"/>
    <w:qFormat/>
    <w:rsid w:val="002F3C69"/>
    <w:pPr>
      <w:widowControl w:val="0"/>
      <w:autoSpaceDE w:val="0"/>
      <w:autoSpaceDN w:val="0"/>
      <w:spacing w:after="0" w:line="240" w:lineRule="auto"/>
    </w:pPr>
    <w:rPr>
      <w:rFonts w:ascii="Times New Roman" w:eastAsia="Times New Roman" w:hAnsi="Times New Roman" w:cs="Times New Roman"/>
    </w:rPr>
  </w:style>
  <w:style w:type="character" w:customStyle="1" w:styleId="BodyTextChar">
    <w:name w:val="Body Text Char"/>
    <w:basedOn w:val="DefaultParagraphFont"/>
    <w:link w:val="BodyText"/>
    <w:uiPriority w:val="1"/>
    <w:rsid w:val="002F3C69"/>
    <w:rPr>
      <w:rFonts w:ascii="Times New Roman" w:eastAsia="Times New Roman" w:hAnsi="Times New Roman" w:cs="Times New Roman"/>
    </w:rPr>
  </w:style>
  <w:style w:type="character" w:customStyle="1" w:styleId="A9">
    <w:name w:val="A9"/>
    <w:uiPriority w:val="99"/>
    <w:rsid w:val="00407E20"/>
    <w:rPr>
      <w:rFonts w:cs="Univers 47 Condensed Light"/>
      <w:color w:val="221E1F"/>
      <w:sz w:val="18"/>
      <w:szCs w:val="18"/>
    </w:rPr>
  </w:style>
  <w:style w:type="character" w:customStyle="1" w:styleId="cf01">
    <w:name w:val="cf01"/>
    <w:basedOn w:val="DefaultParagraphFont"/>
    <w:rsid w:val="00910E16"/>
    <w:rPr>
      <w:rFonts w:ascii="Segoe UI" w:hAnsi="Segoe UI" w:cs="Segoe UI" w:hint="default"/>
      <w:sz w:val="18"/>
      <w:szCs w:val="18"/>
    </w:rPr>
  </w:style>
  <w:style w:type="paragraph" w:customStyle="1" w:styleId="Default">
    <w:name w:val="Default"/>
    <w:rsid w:val="007753C1"/>
    <w:pPr>
      <w:autoSpaceDE w:val="0"/>
      <w:autoSpaceDN w:val="0"/>
      <w:adjustRightInd w:val="0"/>
      <w:spacing w:after="0" w:line="240" w:lineRule="auto"/>
    </w:pPr>
    <w:rPr>
      <w:rFonts w:ascii="Times New Roman" w:eastAsiaTheme="minorHAnsi"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058674">
      <w:bodyDiv w:val="1"/>
      <w:marLeft w:val="0"/>
      <w:marRight w:val="0"/>
      <w:marTop w:val="0"/>
      <w:marBottom w:val="0"/>
      <w:divBdr>
        <w:top w:val="none" w:sz="0" w:space="0" w:color="auto"/>
        <w:left w:val="none" w:sz="0" w:space="0" w:color="auto"/>
        <w:bottom w:val="none" w:sz="0" w:space="0" w:color="auto"/>
        <w:right w:val="none" w:sz="0" w:space="0" w:color="auto"/>
      </w:divBdr>
    </w:div>
    <w:div w:id="27684944">
      <w:bodyDiv w:val="1"/>
      <w:marLeft w:val="0"/>
      <w:marRight w:val="0"/>
      <w:marTop w:val="0"/>
      <w:marBottom w:val="0"/>
      <w:divBdr>
        <w:top w:val="none" w:sz="0" w:space="0" w:color="auto"/>
        <w:left w:val="none" w:sz="0" w:space="0" w:color="auto"/>
        <w:bottom w:val="none" w:sz="0" w:space="0" w:color="auto"/>
        <w:right w:val="none" w:sz="0" w:space="0" w:color="auto"/>
      </w:divBdr>
    </w:div>
    <w:div w:id="31732515">
      <w:bodyDiv w:val="1"/>
      <w:marLeft w:val="0"/>
      <w:marRight w:val="0"/>
      <w:marTop w:val="0"/>
      <w:marBottom w:val="0"/>
      <w:divBdr>
        <w:top w:val="none" w:sz="0" w:space="0" w:color="auto"/>
        <w:left w:val="none" w:sz="0" w:space="0" w:color="auto"/>
        <w:bottom w:val="none" w:sz="0" w:space="0" w:color="auto"/>
        <w:right w:val="none" w:sz="0" w:space="0" w:color="auto"/>
      </w:divBdr>
    </w:div>
    <w:div w:id="74402070">
      <w:bodyDiv w:val="1"/>
      <w:marLeft w:val="0"/>
      <w:marRight w:val="0"/>
      <w:marTop w:val="0"/>
      <w:marBottom w:val="0"/>
      <w:divBdr>
        <w:top w:val="none" w:sz="0" w:space="0" w:color="auto"/>
        <w:left w:val="none" w:sz="0" w:space="0" w:color="auto"/>
        <w:bottom w:val="none" w:sz="0" w:space="0" w:color="auto"/>
        <w:right w:val="none" w:sz="0" w:space="0" w:color="auto"/>
      </w:divBdr>
    </w:div>
    <w:div w:id="84347265">
      <w:bodyDiv w:val="1"/>
      <w:marLeft w:val="0"/>
      <w:marRight w:val="0"/>
      <w:marTop w:val="0"/>
      <w:marBottom w:val="0"/>
      <w:divBdr>
        <w:top w:val="none" w:sz="0" w:space="0" w:color="auto"/>
        <w:left w:val="none" w:sz="0" w:space="0" w:color="auto"/>
        <w:bottom w:val="none" w:sz="0" w:space="0" w:color="auto"/>
        <w:right w:val="none" w:sz="0" w:space="0" w:color="auto"/>
      </w:divBdr>
    </w:div>
    <w:div w:id="184370512">
      <w:bodyDiv w:val="1"/>
      <w:marLeft w:val="0"/>
      <w:marRight w:val="0"/>
      <w:marTop w:val="0"/>
      <w:marBottom w:val="0"/>
      <w:divBdr>
        <w:top w:val="none" w:sz="0" w:space="0" w:color="auto"/>
        <w:left w:val="none" w:sz="0" w:space="0" w:color="auto"/>
        <w:bottom w:val="none" w:sz="0" w:space="0" w:color="auto"/>
        <w:right w:val="none" w:sz="0" w:space="0" w:color="auto"/>
      </w:divBdr>
    </w:div>
    <w:div w:id="198669977">
      <w:bodyDiv w:val="1"/>
      <w:marLeft w:val="0"/>
      <w:marRight w:val="0"/>
      <w:marTop w:val="0"/>
      <w:marBottom w:val="0"/>
      <w:divBdr>
        <w:top w:val="none" w:sz="0" w:space="0" w:color="auto"/>
        <w:left w:val="none" w:sz="0" w:space="0" w:color="auto"/>
        <w:bottom w:val="none" w:sz="0" w:space="0" w:color="auto"/>
        <w:right w:val="none" w:sz="0" w:space="0" w:color="auto"/>
      </w:divBdr>
    </w:div>
    <w:div w:id="206378562">
      <w:bodyDiv w:val="1"/>
      <w:marLeft w:val="0"/>
      <w:marRight w:val="0"/>
      <w:marTop w:val="0"/>
      <w:marBottom w:val="0"/>
      <w:divBdr>
        <w:top w:val="none" w:sz="0" w:space="0" w:color="auto"/>
        <w:left w:val="none" w:sz="0" w:space="0" w:color="auto"/>
        <w:bottom w:val="none" w:sz="0" w:space="0" w:color="auto"/>
        <w:right w:val="none" w:sz="0" w:space="0" w:color="auto"/>
      </w:divBdr>
    </w:div>
    <w:div w:id="216282646">
      <w:bodyDiv w:val="1"/>
      <w:marLeft w:val="0"/>
      <w:marRight w:val="0"/>
      <w:marTop w:val="0"/>
      <w:marBottom w:val="0"/>
      <w:divBdr>
        <w:top w:val="none" w:sz="0" w:space="0" w:color="auto"/>
        <w:left w:val="none" w:sz="0" w:space="0" w:color="auto"/>
        <w:bottom w:val="none" w:sz="0" w:space="0" w:color="auto"/>
        <w:right w:val="none" w:sz="0" w:space="0" w:color="auto"/>
      </w:divBdr>
    </w:div>
    <w:div w:id="219052115">
      <w:bodyDiv w:val="1"/>
      <w:marLeft w:val="0"/>
      <w:marRight w:val="0"/>
      <w:marTop w:val="0"/>
      <w:marBottom w:val="0"/>
      <w:divBdr>
        <w:top w:val="none" w:sz="0" w:space="0" w:color="auto"/>
        <w:left w:val="none" w:sz="0" w:space="0" w:color="auto"/>
        <w:bottom w:val="none" w:sz="0" w:space="0" w:color="auto"/>
        <w:right w:val="none" w:sz="0" w:space="0" w:color="auto"/>
      </w:divBdr>
    </w:div>
    <w:div w:id="242375611">
      <w:bodyDiv w:val="1"/>
      <w:marLeft w:val="0"/>
      <w:marRight w:val="0"/>
      <w:marTop w:val="0"/>
      <w:marBottom w:val="0"/>
      <w:divBdr>
        <w:top w:val="none" w:sz="0" w:space="0" w:color="auto"/>
        <w:left w:val="none" w:sz="0" w:space="0" w:color="auto"/>
        <w:bottom w:val="none" w:sz="0" w:space="0" w:color="auto"/>
        <w:right w:val="none" w:sz="0" w:space="0" w:color="auto"/>
      </w:divBdr>
    </w:div>
    <w:div w:id="300579563">
      <w:bodyDiv w:val="1"/>
      <w:marLeft w:val="0"/>
      <w:marRight w:val="0"/>
      <w:marTop w:val="0"/>
      <w:marBottom w:val="0"/>
      <w:divBdr>
        <w:top w:val="none" w:sz="0" w:space="0" w:color="auto"/>
        <w:left w:val="none" w:sz="0" w:space="0" w:color="auto"/>
        <w:bottom w:val="none" w:sz="0" w:space="0" w:color="auto"/>
        <w:right w:val="none" w:sz="0" w:space="0" w:color="auto"/>
      </w:divBdr>
    </w:div>
    <w:div w:id="309286619">
      <w:bodyDiv w:val="1"/>
      <w:marLeft w:val="0"/>
      <w:marRight w:val="0"/>
      <w:marTop w:val="0"/>
      <w:marBottom w:val="0"/>
      <w:divBdr>
        <w:top w:val="none" w:sz="0" w:space="0" w:color="auto"/>
        <w:left w:val="none" w:sz="0" w:space="0" w:color="auto"/>
        <w:bottom w:val="none" w:sz="0" w:space="0" w:color="auto"/>
        <w:right w:val="none" w:sz="0" w:space="0" w:color="auto"/>
      </w:divBdr>
    </w:div>
    <w:div w:id="316080496">
      <w:bodyDiv w:val="1"/>
      <w:marLeft w:val="0"/>
      <w:marRight w:val="0"/>
      <w:marTop w:val="0"/>
      <w:marBottom w:val="0"/>
      <w:divBdr>
        <w:top w:val="none" w:sz="0" w:space="0" w:color="auto"/>
        <w:left w:val="none" w:sz="0" w:space="0" w:color="auto"/>
        <w:bottom w:val="none" w:sz="0" w:space="0" w:color="auto"/>
        <w:right w:val="none" w:sz="0" w:space="0" w:color="auto"/>
      </w:divBdr>
    </w:div>
    <w:div w:id="378936673">
      <w:bodyDiv w:val="1"/>
      <w:marLeft w:val="0"/>
      <w:marRight w:val="0"/>
      <w:marTop w:val="0"/>
      <w:marBottom w:val="0"/>
      <w:divBdr>
        <w:top w:val="none" w:sz="0" w:space="0" w:color="auto"/>
        <w:left w:val="none" w:sz="0" w:space="0" w:color="auto"/>
        <w:bottom w:val="none" w:sz="0" w:space="0" w:color="auto"/>
        <w:right w:val="none" w:sz="0" w:space="0" w:color="auto"/>
      </w:divBdr>
    </w:div>
    <w:div w:id="382025722">
      <w:bodyDiv w:val="1"/>
      <w:marLeft w:val="0"/>
      <w:marRight w:val="0"/>
      <w:marTop w:val="0"/>
      <w:marBottom w:val="0"/>
      <w:divBdr>
        <w:top w:val="none" w:sz="0" w:space="0" w:color="auto"/>
        <w:left w:val="none" w:sz="0" w:space="0" w:color="auto"/>
        <w:bottom w:val="none" w:sz="0" w:space="0" w:color="auto"/>
        <w:right w:val="none" w:sz="0" w:space="0" w:color="auto"/>
      </w:divBdr>
    </w:div>
    <w:div w:id="383723466">
      <w:bodyDiv w:val="1"/>
      <w:marLeft w:val="0"/>
      <w:marRight w:val="0"/>
      <w:marTop w:val="0"/>
      <w:marBottom w:val="0"/>
      <w:divBdr>
        <w:top w:val="none" w:sz="0" w:space="0" w:color="auto"/>
        <w:left w:val="none" w:sz="0" w:space="0" w:color="auto"/>
        <w:bottom w:val="none" w:sz="0" w:space="0" w:color="auto"/>
        <w:right w:val="none" w:sz="0" w:space="0" w:color="auto"/>
      </w:divBdr>
    </w:div>
    <w:div w:id="407386265">
      <w:bodyDiv w:val="1"/>
      <w:marLeft w:val="0"/>
      <w:marRight w:val="0"/>
      <w:marTop w:val="0"/>
      <w:marBottom w:val="0"/>
      <w:divBdr>
        <w:top w:val="none" w:sz="0" w:space="0" w:color="auto"/>
        <w:left w:val="none" w:sz="0" w:space="0" w:color="auto"/>
        <w:bottom w:val="none" w:sz="0" w:space="0" w:color="auto"/>
        <w:right w:val="none" w:sz="0" w:space="0" w:color="auto"/>
      </w:divBdr>
    </w:div>
    <w:div w:id="417365487">
      <w:bodyDiv w:val="1"/>
      <w:marLeft w:val="0"/>
      <w:marRight w:val="0"/>
      <w:marTop w:val="0"/>
      <w:marBottom w:val="0"/>
      <w:divBdr>
        <w:top w:val="none" w:sz="0" w:space="0" w:color="auto"/>
        <w:left w:val="none" w:sz="0" w:space="0" w:color="auto"/>
        <w:bottom w:val="none" w:sz="0" w:space="0" w:color="auto"/>
        <w:right w:val="none" w:sz="0" w:space="0" w:color="auto"/>
      </w:divBdr>
    </w:div>
    <w:div w:id="464588102">
      <w:bodyDiv w:val="1"/>
      <w:marLeft w:val="0"/>
      <w:marRight w:val="0"/>
      <w:marTop w:val="0"/>
      <w:marBottom w:val="0"/>
      <w:divBdr>
        <w:top w:val="none" w:sz="0" w:space="0" w:color="auto"/>
        <w:left w:val="none" w:sz="0" w:space="0" w:color="auto"/>
        <w:bottom w:val="none" w:sz="0" w:space="0" w:color="auto"/>
        <w:right w:val="none" w:sz="0" w:space="0" w:color="auto"/>
      </w:divBdr>
    </w:div>
    <w:div w:id="496923169">
      <w:bodyDiv w:val="1"/>
      <w:marLeft w:val="0"/>
      <w:marRight w:val="0"/>
      <w:marTop w:val="0"/>
      <w:marBottom w:val="0"/>
      <w:divBdr>
        <w:top w:val="none" w:sz="0" w:space="0" w:color="auto"/>
        <w:left w:val="none" w:sz="0" w:space="0" w:color="auto"/>
        <w:bottom w:val="none" w:sz="0" w:space="0" w:color="auto"/>
        <w:right w:val="none" w:sz="0" w:space="0" w:color="auto"/>
      </w:divBdr>
    </w:div>
    <w:div w:id="521672321">
      <w:bodyDiv w:val="1"/>
      <w:marLeft w:val="0"/>
      <w:marRight w:val="0"/>
      <w:marTop w:val="0"/>
      <w:marBottom w:val="0"/>
      <w:divBdr>
        <w:top w:val="none" w:sz="0" w:space="0" w:color="auto"/>
        <w:left w:val="none" w:sz="0" w:space="0" w:color="auto"/>
        <w:bottom w:val="none" w:sz="0" w:space="0" w:color="auto"/>
        <w:right w:val="none" w:sz="0" w:space="0" w:color="auto"/>
      </w:divBdr>
    </w:div>
    <w:div w:id="543565903">
      <w:bodyDiv w:val="1"/>
      <w:marLeft w:val="0"/>
      <w:marRight w:val="0"/>
      <w:marTop w:val="0"/>
      <w:marBottom w:val="0"/>
      <w:divBdr>
        <w:top w:val="none" w:sz="0" w:space="0" w:color="auto"/>
        <w:left w:val="none" w:sz="0" w:space="0" w:color="auto"/>
        <w:bottom w:val="none" w:sz="0" w:space="0" w:color="auto"/>
        <w:right w:val="none" w:sz="0" w:space="0" w:color="auto"/>
      </w:divBdr>
    </w:div>
    <w:div w:id="552275781">
      <w:bodyDiv w:val="1"/>
      <w:marLeft w:val="0"/>
      <w:marRight w:val="0"/>
      <w:marTop w:val="0"/>
      <w:marBottom w:val="0"/>
      <w:divBdr>
        <w:top w:val="none" w:sz="0" w:space="0" w:color="auto"/>
        <w:left w:val="none" w:sz="0" w:space="0" w:color="auto"/>
        <w:bottom w:val="none" w:sz="0" w:space="0" w:color="auto"/>
        <w:right w:val="none" w:sz="0" w:space="0" w:color="auto"/>
      </w:divBdr>
    </w:div>
    <w:div w:id="575285916">
      <w:bodyDiv w:val="1"/>
      <w:marLeft w:val="0"/>
      <w:marRight w:val="0"/>
      <w:marTop w:val="0"/>
      <w:marBottom w:val="0"/>
      <w:divBdr>
        <w:top w:val="none" w:sz="0" w:space="0" w:color="auto"/>
        <w:left w:val="none" w:sz="0" w:space="0" w:color="auto"/>
        <w:bottom w:val="none" w:sz="0" w:space="0" w:color="auto"/>
        <w:right w:val="none" w:sz="0" w:space="0" w:color="auto"/>
      </w:divBdr>
    </w:div>
    <w:div w:id="618997023">
      <w:bodyDiv w:val="1"/>
      <w:marLeft w:val="0"/>
      <w:marRight w:val="0"/>
      <w:marTop w:val="0"/>
      <w:marBottom w:val="0"/>
      <w:divBdr>
        <w:top w:val="none" w:sz="0" w:space="0" w:color="auto"/>
        <w:left w:val="none" w:sz="0" w:space="0" w:color="auto"/>
        <w:bottom w:val="none" w:sz="0" w:space="0" w:color="auto"/>
        <w:right w:val="none" w:sz="0" w:space="0" w:color="auto"/>
      </w:divBdr>
    </w:div>
    <w:div w:id="627932574">
      <w:bodyDiv w:val="1"/>
      <w:marLeft w:val="0"/>
      <w:marRight w:val="0"/>
      <w:marTop w:val="0"/>
      <w:marBottom w:val="0"/>
      <w:divBdr>
        <w:top w:val="none" w:sz="0" w:space="0" w:color="auto"/>
        <w:left w:val="none" w:sz="0" w:space="0" w:color="auto"/>
        <w:bottom w:val="none" w:sz="0" w:space="0" w:color="auto"/>
        <w:right w:val="none" w:sz="0" w:space="0" w:color="auto"/>
      </w:divBdr>
    </w:div>
    <w:div w:id="629215234">
      <w:bodyDiv w:val="1"/>
      <w:marLeft w:val="0"/>
      <w:marRight w:val="0"/>
      <w:marTop w:val="0"/>
      <w:marBottom w:val="0"/>
      <w:divBdr>
        <w:top w:val="none" w:sz="0" w:space="0" w:color="auto"/>
        <w:left w:val="none" w:sz="0" w:space="0" w:color="auto"/>
        <w:bottom w:val="none" w:sz="0" w:space="0" w:color="auto"/>
        <w:right w:val="none" w:sz="0" w:space="0" w:color="auto"/>
      </w:divBdr>
    </w:div>
    <w:div w:id="631522585">
      <w:bodyDiv w:val="1"/>
      <w:marLeft w:val="0"/>
      <w:marRight w:val="0"/>
      <w:marTop w:val="0"/>
      <w:marBottom w:val="0"/>
      <w:divBdr>
        <w:top w:val="none" w:sz="0" w:space="0" w:color="auto"/>
        <w:left w:val="none" w:sz="0" w:space="0" w:color="auto"/>
        <w:bottom w:val="none" w:sz="0" w:space="0" w:color="auto"/>
        <w:right w:val="none" w:sz="0" w:space="0" w:color="auto"/>
      </w:divBdr>
    </w:div>
    <w:div w:id="731389239">
      <w:bodyDiv w:val="1"/>
      <w:marLeft w:val="0"/>
      <w:marRight w:val="0"/>
      <w:marTop w:val="0"/>
      <w:marBottom w:val="0"/>
      <w:divBdr>
        <w:top w:val="none" w:sz="0" w:space="0" w:color="auto"/>
        <w:left w:val="none" w:sz="0" w:space="0" w:color="auto"/>
        <w:bottom w:val="none" w:sz="0" w:space="0" w:color="auto"/>
        <w:right w:val="none" w:sz="0" w:space="0" w:color="auto"/>
      </w:divBdr>
    </w:div>
    <w:div w:id="733427153">
      <w:bodyDiv w:val="1"/>
      <w:marLeft w:val="0"/>
      <w:marRight w:val="0"/>
      <w:marTop w:val="0"/>
      <w:marBottom w:val="0"/>
      <w:divBdr>
        <w:top w:val="none" w:sz="0" w:space="0" w:color="auto"/>
        <w:left w:val="none" w:sz="0" w:space="0" w:color="auto"/>
        <w:bottom w:val="none" w:sz="0" w:space="0" w:color="auto"/>
        <w:right w:val="none" w:sz="0" w:space="0" w:color="auto"/>
      </w:divBdr>
    </w:div>
    <w:div w:id="742677032">
      <w:bodyDiv w:val="1"/>
      <w:marLeft w:val="0"/>
      <w:marRight w:val="0"/>
      <w:marTop w:val="0"/>
      <w:marBottom w:val="0"/>
      <w:divBdr>
        <w:top w:val="none" w:sz="0" w:space="0" w:color="auto"/>
        <w:left w:val="none" w:sz="0" w:space="0" w:color="auto"/>
        <w:bottom w:val="none" w:sz="0" w:space="0" w:color="auto"/>
        <w:right w:val="none" w:sz="0" w:space="0" w:color="auto"/>
      </w:divBdr>
    </w:div>
    <w:div w:id="742920276">
      <w:bodyDiv w:val="1"/>
      <w:marLeft w:val="0"/>
      <w:marRight w:val="0"/>
      <w:marTop w:val="0"/>
      <w:marBottom w:val="0"/>
      <w:divBdr>
        <w:top w:val="none" w:sz="0" w:space="0" w:color="auto"/>
        <w:left w:val="none" w:sz="0" w:space="0" w:color="auto"/>
        <w:bottom w:val="none" w:sz="0" w:space="0" w:color="auto"/>
        <w:right w:val="none" w:sz="0" w:space="0" w:color="auto"/>
      </w:divBdr>
    </w:div>
    <w:div w:id="752824731">
      <w:bodyDiv w:val="1"/>
      <w:marLeft w:val="0"/>
      <w:marRight w:val="0"/>
      <w:marTop w:val="0"/>
      <w:marBottom w:val="0"/>
      <w:divBdr>
        <w:top w:val="none" w:sz="0" w:space="0" w:color="auto"/>
        <w:left w:val="none" w:sz="0" w:space="0" w:color="auto"/>
        <w:bottom w:val="none" w:sz="0" w:space="0" w:color="auto"/>
        <w:right w:val="none" w:sz="0" w:space="0" w:color="auto"/>
      </w:divBdr>
    </w:div>
    <w:div w:id="757869207">
      <w:bodyDiv w:val="1"/>
      <w:marLeft w:val="0"/>
      <w:marRight w:val="0"/>
      <w:marTop w:val="0"/>
      <w:marBottom w:val="0"/>
      <w:divBdr>
        <w:top w:val="none" w:sz="0" w:space="0" w:color="auto"/>
        <w:left w:val="none" w:sz="0" w:space="0" w:color="auto"/>
        <w:bottom w:val="none" w:sz="0" w:space="0" w:color="auto"/>
        <w:right w:val="none" w:sz="0" w:space="0" w:color="auto"/>
      </w:divBdr>
    </w:div>
    <w:div w:id="825975416">
      <w:bodyDiv w:val="1"/>
      <w:marLeft w:val="0"/>
      <w:marRight w:val="0"/>
      <w:marTop w:val="0"/>
      <w:marBottom w:val="0"/>
      <w:divBdr>
        <w:top w:val="none" w:sz="0" w:space="0" w:color="auto"/>
        <w:left w:val="none" w:sz="0" w:space="0" w:color="auto"/>
        <w:bottom w:val="none" w:sz="0" w:space="0" w:color="auto"/>
        <w:right w:val="none" w:sz="0" w:space="0" w:color="auto"/>
      </w:divBdr>
    </w:div>
    <w:div w:id="855772119">
      <w:bodyDiv w:val="1"/>
      <w:marLeft w:val="0"/>
      <w:marRight w:val="0"/>
      <w:marTop w:val="0"/>
      <w:marBottom w:val="0"/>
      <w:divBdr>
        <w:top w:val="none" w:sz="0" w:space="0" w:color="auto"/>
        <w:left w:val="none" w:sz="0" w:space="0" w:color="auto"/>
        <w:bottom w:val="none" w:sz="0" w:space="0" w:color="auto"/>
        <w:right w:val="none" w:sz="0" w:space="0" w:color="auto"/>
      </w:divBdr>
    </w:div>
    <w:div w:id="876969417">
      <w:bodyDiv w:val="1"/>
      <w:marLeft w:val="0"/>
      <w:marRight w:val="0"/>
      <w:marTop w:val="0"/>
      <w:marBottom w:val="0"/>
      <w:divBdr>
        <w:top w:val="none" w:sz="0" w:space="0" w:color="auto"/>
        <w:left w:val="none" w:sz="0" w:space="0" w:color="auto"/>
        <w:bottom w:val="none" w:sz="0" w:space="0" w:color="auto"/>
        <w:right w:val="none" w:sz="0" w:space="0" w:color="auto"/>
      </w:divBdr>
    </w:div>
    <w:div w:id="899754344">
      <w:bodyDiv w:val="1"/>
      <w:marLeft w:val="0"/>
      <w:marRight w:val="0"/>
      <w:marTop w:val="0"/>
      <w:marBottom w:val="0"/>
      <w:divBdr>
        <w:top w:val="none" w:sz="0" w:space="0" w:color="auto"/>
        <w:left w:val="none" w:sz="0" w:space="0" w:color="auto"/>
        <w:bottom w:val="none" w:sz="0" w:space="0" w:color="auto"/>
        <w:right w:val="none" w:sz="0" w:space="0" w:color="auto"/>
      </w:divBdr>
    </w:div>
    <w:div w:id="907425373">
      <w:bodyDiv w:val="1"/>
      <w:marLeft w:val="0"/>
      <w:marRight w:val="0"/>
      <w:marTop w:val="0"/>
      <w:marBottom w:val="0"/>
      <w:divBdr>
        <w:top w:val="none" w:sz="0" w:space="0" w:color="auto"/>
        <w:left w:val="none" w:sz="0" w:space="0" w:color="auto"/>
        <w:bottom w:val="none" w:sz="0" w:space="0" w:color="auto"/>
        <w:right w:val="none" w:sz="0" w:space="0" w:color="auto"/>
      </w:divBdr>
    </w:div>
    <w:div w:id="926310502">
      <w:bodyDiv w:val="1"/>
      <w:marLeft w:val="0"/>
      <w:marRight w:val="0"/>
      <w:marTop w:val="0"/>
      <w:marBottom w:val="0"/>
      <w:divBdr>
        <w:top w:val="none" w:sz="0" w:space="0" w:color="auto"/>
        <w:left w:val="none" w:sz="0" w:space="0" w:color="auto"/>
        <w:bottom w:val="none" w:sz="0" w:space="0" w:color="auto"/>
        <w:right w:val="none" w:sz="0" w:space="0" w:color="auto"/>
      </w:divBdr>
    </w:div>
    <w:div w:id="946501518">
      <w:bodyDiv w:val="1"/>
      <w:marLeft w:val="0"/>
      <w:marRight w:val="0"/>
      <w:marTop w:val="0"/>
      <w:marBottom w:val="0"/>
      <w:divBdr>
        <w:top w:val="none" w:sz="0" w:space="0" w:color="auto"/>
        <w:left w:val="none" w:sz="0" w:space="0" w:color="auto"/>
        <w:bottom w:val="none" w:sz="0" w:space="0" w:color="auto"/>
        <w:right w:val="none" w:sz="0" w:space="0" w:color="auto"/>
      </w:divBdr>
    </w:div>
    <w:div w:id="948974555">
      <w:bodyDiv w:val="1"/>
      <w:marLeft w:val="0"/>
      <w:marRight w:val="0"/>
      <w:marTop w:val="0"/>
      <w:marBottom w:val="0"/>
      <w:divBdr>
        <w:top w:val="none" w:sz="0" w:space="0" w:color="auto"/>
        <w:left w:val="none" w:sz="0" w:space="0" w:color="auto"/>
        <w:bottom w:val="none" w:sz="0" w:space="0" w:color="auto"/>
        <w:right w:val="none" w:sz="0" w:space="0" w:color="auto"/>
      </w:divBdr>
    </w:div>
    <w:div w:id="950405214">
      <w:bodyDiv w:val="1"/>
      <w:marLeft w:val="0"/>
      <w:marRight w:val="0"/>
      <w:marTop w:val="0"/>
      <w:marBottom w:val="0"/>
      <w:divBdr>
        <w:top w:val="none" w:sz="0" w:space="0" w:color="auto"/>
        <w:left w:val="none" w:sz="0" w:space="0" w:color="auto"/>
        <w:bottom w:val="none" w:sz="0" w:space="0" w:color="auto"/>
        <w:right w:val="none" w:sz="0" w:space="0" w:color="auto"/>
      </w:divBdr>
    </w:div>
    <w:div w:id="1005204952">
      <w:bodyDiv w:val="1"/>
      <w:marLeft w:val="0"/>
      <w:marRight w:val="0"/>
      <w:marTop w:val="0"/>
      <w:marBottom w:val="0"/>
      <w:divBdr>
        <w:top w:val="none" w:sz="0" w:space="0" w:color="auto"/>
        <w:left w:val="none" w:sz="0" w:space="0" w:color="auto"/>
        <w:bottom w:val="none" w:sz="0" w:space="0" w:color="auto"/>
        <w:right w:val="none" w:sz="0" w:space="0" w:color="auto"/>
      </w:divBdr>
    </w:div>
    <w:div w:id="1006903252">
      <w:bodyDiv w:val="1"/>
      <w:marLeft w:val="0"/>
      <w:marRight w:val="0"/>
      <w:marTop w:val="0"/>
      <w:marBottom w:val="0"/>
      <w:divBdr>
        <w:top w:val="none" w:sz="0" w:space="0" w:color="auto"/>
        <w:left w:val="none" w:sz="0" w:space="0" w:color="auto"/>
        <w:bottom w:val="none" w:sz="0" w:space="0" w:color="auto"/>
        <w:right w:val="none" w:sz="0" w:space="0" w:color="auto"/>
      </w:divBdr>
    </w:div>
    <w:div w:id="1008827446">
      <w:bodyDiv w:val="1"/>
      <w:marLeft w:val="0"/>
      <w:marRight w:val="0"/>
      <w:marTop w:val="0"/>
      <w:marBottom w:val="0"/>
      <w:divBdr>
        <w:top w:val="none" w:sz="0" w:space="0" w:color="auto"/>
        <w:left w:val="none" w:sz="0" w:space="0" w:color="auto"/>
        <w:bottom w:val="none" w:sz="0" w:space="0" w:color="auto"/>
        <w:right w:val="none" w:sz="0" w:space="0" w:color="auto"/>
      </w:divBdr>
    </w:div>
    <w:div w:id="1023165691">
      <w:bodyDiv w:val="1"/>
      <w:marLeft w:val="0"/>
      <w:marRight w:val="0"/>
      <w:marTop w:val="0"/>
      <w:marBottom w:val="0"/>
      <w:divBdr>
        <w:top w:val="none" w:sz="0" w:space="0" w:color="auto"/>
        <w:left w:val="none" w:sz="0" w:space="0" w:color="auto"/>
        <w:bottom w:val="none" w:sz="0" w:space="0" w:color="auto"/>
        <w:right w:val="none" w:sz="0" w:space="0" w:color="auto"/>
      </w:divBdr>
    </w:div>
    <w:div w:id="1028916679">
      <w:bodyDiv w:val="1"/>
      <w:marLeft w:val="0"/>
      <w:marRight w:val="0"/>
      <w:marTop w:val="0"/>
      <w:marBottom w:val="0"/>
      <w:divBdr>
        <w:top w:val="none" w:sz="0" w:space="0" w:color="auto"/>
        <w:left w:val="none" w:sz="0" w:space="0" w:color="auto"/>
        <w:bottom w:val="none" w:sz="0" w:space="0" w:color="auto"/>
        <w:right w:val="none" w:sz="0" w:space="0" w:color="auto"/>
      </w:divBdr>
    </w:div>
    <w:div w:id="1039624920">
      <w:bodyDiv w:val="1"/>
      <w:marLeft w:val="0"/>
      <w:marRight w:val="0"/>
      <w:marTop w:val="0"/>
      <w:marBottom w:val="0"/>
      <w:divBdr>
        <w:top w:val="none" w:sz="0" w:space="0" w:color="auto"/>
        <w:left w:val="none" w:sz="0" w:space="0" w:color="auto"/>
        <w:bottom w:val="none" w:sz="0" w:space="0" w:color="auto"/>
        <w:right w:val="none" w:sz="0" w:space="0" w:color="auto"/>
      </w:divBdr>
    </w:div>
    <w:div w:id="1044058755">
      <w:bodyDiv w:val="1"/>
      <w:marLeft w:val="0"/>
      <w:marRight w:val="0"/>
      <w:marTop w:val="0"/>
      <w:marBottom w:val="0"/>
      <w:divBdr>
        <w:top w:val="none" w:sz="0" w:space="0" w:color="auto"/>
        <w:left w:val="none" w:sz="0" w:space="0" w:color="auto"/>
        <w:bottom w:val="none" w:sz="0" w:space="0" w:color="auto"/>
        <w:right w:val="none" w:sz="0" w:space="0" w:color="auto"/>
      </w:divBdr>
    </w:div>
    <w:div w:id="1091314343">
      <w:bodyDiv w:val="1"/>
      <w:marLeft w:val="0"/>
      <w:marRight w:val="0"/>
      <w:marTop w:val="0"/>
      <w:marBottom w:val="0"/>
      <w:divBdr>
        <w:top w:val="none" w:sz="0" w:space="0" w:color="auto"/>
        <w:left w:val="none" w:sz="0" w:space="0" w:color="auto"/>
        <w:bottom w:val="none" w:sz="0" w:space="0" w:color="auto"/>
        <w:right w:val="none" w:sz="0" w:space="0" w:color="auto"/>
      </w:divBdr>
    </w:div>
    <w:div w:id="1109466361">
      <w:bodyDiv w:val="1"/>
      <w:marLeft w:val="0"/>
      <w:marRight w:val="0"/>
      <w:marTop w:val="0"/>
      <w:marBottom w:val="0"/>
      <w:divBdr>
        <w:top w:val="none" w:sz="0" w:space="0" w:color="auto"/>
        <w:left w:val="none" w:sz="0" w:space="0" w:color="auto"/>
        <w:bottom w:val="none" w:sz="0" w:space="0" w:color="auto"/>
        <w:right w:val="none" w:sz="0" w:space="0" w:color="auto"/>
      </w:divBdr>
    </w:div>
    <w:div w:id="1136216835">
      <w:bodyDiv w:val="1"/>
      <w:marLeft w:val="0"/>
      <w:marRight w:val="0"/>
      <w:marTop w:val="0"/>
      <w:marBottom w:val="0"/>
      <w:divBdr>
        <w:top w:val="none" w:sz="0" w:space="0" w:color="auto"/>
        <w:left w:val="none" w:sz="0" w:space="0" w:color="auto"/>
        <w:bottom w:val="none" w:sz="0" w:space="0" w:color="auto"/>
        <w:right w:val="none" w:sz="0" w:space="0" w:color="auto"/>
      </w:divBdr>
    </w:div>
    <w:div w:id="1149135479">
      <w:bodyDiv w:val="1"/>
      <w:marLeft w:val="0"/>
      <w:marRight w:val="0"/>
      <w:marTop w:val="0"/>
      <w:marBottom w:val="0"/>
      <w:divBdr>
        <w:top w:val="none" w:sz="0" w:space="0" w:color="auto"/>
        <w:left w:val="none" w:sz="0" w:space="0" w:color="auto"/>
        <w:bottom w:val="none" w:sz="0" w:space="0" w:color="auto"/>
        <w:right w:val="none" w:sz="0" w:space="0" w:color="auto"/>
      </w:divBdr>
    </w:div>
    <w:div w:id="1151171675">
      <w:bodyDiv w:val="1"/>
      <w:marLeft w:val="0"/>
      <w:marRight w:val="0"/>
      <w:marTop w:val="0"/>
      <w:marBottom w:val="0"/>
      <w:divBdr>
        <w:top w:val="none" w:sz="0" w:space="0" w:color="auto"/>
        <w:left w:val="none" w:sz="0" w:space="0" w:color="auto"/>
        <w:bottom w:val="none" w:sz="0" w:space="0" w:color="auto"/>
        <w:right w:val="none" w:sz="0" w:space="0" w:color="auto"/>
      </w:divBdr>
    </w:div>
    <w:div w:id="1165633156">
      <w:bodyDiv w:val="1"/>
      <w:marLeft w:val="0"/>
      <w:marRight w:val="0"/>
      <w:marTop w:val="0"/>
      <w:marBottom w:val="0"/>
      <w:divBdr>
        <w:top w:val="none" w:sz="0" w:space="0" w:color="auto"/>
        <w:left w:val="none" w:sz="0" w:space="0" w:color="auto"/>
        <w:bottom w:val="none" w:sz="0" w:space="0" w:color="auto"/>
        <w:right w:val="none" w:sz="0" w:space="0" w:color="auto"/>
      </w:divBdr>
    </w:div>
    <w:div w:id="1172447320">
      <w:bodyDiv w:val="1"/>
      <w:marLeft w:val="0"/>
      <w:marRight w:val="0"/>
      <w:marTop w:val="0"/>
      <w:marBottom w:val="0"/>
      <w:divBdr>
        <w:top w:val="none" w:sz="0" w:space="0" w:color="auto"/>
        <w:left w:val="none" w:sz="0" w:space="0" w:color="auto"/>
        <w:bottom w:val="none" w:sz="0" w:space="0" w:color="auto"/>
        <w:right w:val="none" w:sz="0" w:space="0" w:color="auto"/>
      </w:divBdr>
    </w:div>
    <w:div w:id="1183780458">
      <w:bodyDiv w:val="1"/>
      <w:marLeft w:val="0"/>
      <w:marRight w:val="0"/>
      <w:marTop w:val="0"/>
      <w:marBottom w:val="0"/>
      <w:divBdr>
        <w:top w:val="none" w:sz="0" w:space="0" w:color="auto"/>
        <w:left w:val="none" w:sz="0" w:space="0" w:color="auto"/>
        <w:bottom w:val="none" w:sz="0" w:space="0" w:color="auto"/>
        <w:right w:val="none" w:sz="0" w:space="0" w:color="auto"/>
      </w:divBdr>
    </w:div>
    <w:div w:id="1188057605">
      <w:bodyDiv w:val="1"/>
      <w:marLeft w:val="0"/>
      <w:marRight w:val="0"/>
      <w:marTop w:val="0"/>
      <w:marBottom w:val="0"/>
      <w:divBdr>
        <w:top w:val="none" w:sz="0" w:space="0" w:color="auto"/>
        <w:left w:val="none" w:sz="0" w:space="0" w:color="auto"/>
        <w:bottom w:val="none" w:sz="0" w:space="0" w:color="auto"/>
        <w:right w:val="none" w:sz="0" w:space="0" w:color="auto"/>
      </w:divBdr>
    </w:div>
    <w:div w:id="1236863366">
      <w:bodyDiv w:val="1"/>
      <w:marLeft w:val="0"/>
      <w:marRight w:val="0"/>
      <w:marTop w:val="0"/>
      <w:marBottom w:val="0"/>
      <w:divBdr>
        <w:top w:val="none" w:sz="0" w:space="0" w:color="auto"/>
        <w:left w:val="none" w:sz="0" w:space="0" w:color="auto"/>
        <w:bottom w:val="none" w:sz="0" w:space="0" w:color="auto"/>
        <w:right w:val="none" w:sz="0" w:space="0" w:color="auto"/>
      </w:divBdr>
    </w:div>
    <w:div w:id="1271475712">
      <w:bodyDiv w:val="1"/>
      <w:marLeft w:val="0"/>
      <w:marRight w:val="0"/>
      <w:marTop w:val="0"/>
      <w:marBottom w:val="0"/>
      <w:divBdr>
        <w:top w:val="none" w:sz="0" w:space="0" w:color="auto"/>
        <w:left w:val="none" w:sz="0" w:space="0" w:color="auto"/>
        <w:bottom w:val="none" w:sz="0" w:space="0" w:color="auto"/>
        <w:right w:val="none" w:sz="0" w:space="0" w:color="auto"/>
      </w:divBdr>
      <w:divsChild>
        <w:div w:id="2146583242">
          <w:marLeft w:val="0"/>
          <w:marRight w:val="0"/>
          <w:marTop w:val="0"/>
          <w:marBottom w:val="0"/>
          <w:divBdr>
            <w:top w:val="none" w:sz="0" w:space="0" w:color="auto"/>
            <w:left w:val="none" w:sz="0" w:space="0" w:color="auto"/>
            <w:bottom w:val="none" w:sz="0" w:space="0" w:color="auto"/>
            <w:right w:val="none" w:sz="0" w:space="0" w:color="auto"/>
          </w:divBdr>
        </w:div>
      </w:divsChild>
    </w:div>
    <w:div w:id="1276058627">
      <w:bodyDiv w:val="1"/>
      <w:marLeft w:val="0"/>
      <w:marRight w:val="0"/>
      <w:marTop w:val="0"/>
      <w:marBottom w:val="0"/>
      <w:divBdr>
        <w:top w:val="none" w:sz="0" w:space="0" w:color="auto"/>
        <w:left w:val="none" w:sz="0" w:space="0" w:color="auto"/>
        <w:bottom w:val="none" w:sz="0" w:space="0" w:color="auto"/>
        <w:right w:val="none" w:sz="0" w:space="0" w:color="auto"/>
      </w:divBdr>
    </w:div>
    <w:div w:id="1300766864">
      <w:bodyDiv w:val="1"/>
      <w:marLeft w:val="0"/>
      <w:marRight w:val="0"/>
      <w:marTop w:val="0"/>
      <w:marBottom w:val="0"/>
      <w:divBdr>
        <w:top w:val="none" w:sz="0" w:space="0" w:color="auto"/>
        <w:left w:val="none" w:sz="0" w:space="0" w:color="auto"/>
        <w:bottom w:val="none" w:sz="0" w:space="0" w:color="auto"/>
        <w:right w:val="none" w:sz="0" w:space="0" w:color="auto"/>
      </w:divBdr>
    </w:div>
    <w:div w:id="1318651597">
      <w:bodyDiv w:val="1"/>
      <w:marLeft w:val="0"/>
      <w:marRight w:val="0"/>
      <w:marTop w:val="0"/>
      <w:marBottom w:val="0"/>
      <w:divBdr>
        <w:top w:val="none" w:sz="0" w:space="0" w:color="auto"/>
        <w:left w:val="none" w:sz="0" w:space="0" w:color="auto"/>
        <w:bottom w:val="none" w:sz="0" w:space="0" w:color="auto"/>
        <w:right w:val="none" w:sz="0" w:space="0" w:color="auto"/>
      </w:divBdr>
    </w:div>
    <w:div w:id="1321808900">
      <w:bodyDiv w:val="1"/>
      <w:marLeft w:val="0"/>
      <w:marRight w:val="0"/>
      <w:marTop w:val="0"/>
      <w:marBottom w:val="0"/>
      <w:divBdr>
        <w:top w:val="none" w:sz="0" w:space="0" w:color="auto"/>
        <w:left w:val="none" w:sz="0" w:space="0" w:color="auto"/>
        <w:bottom w:val="none" w:sz="0" w:space="0" w:color="auto"/>
        <w:right w:val="none" w:sz="0" w:space="0" w:color="auto"/>
      </w:divBdr>
    </w:div>
    <w:div w:id="1323698208">
      <w:bodyDiv w:val="1"/>
      <w:marLeft w:val="0"/>
      <w:marRight w:val="0"/>
      <w:marTop w:val="0"/>
      <w:marBottom w:val="0"/>
      <w:divBdr>
        <w:top w:val="none" w:sz="0" w:space="0" w:color="auto"/>
        <w:left w:val="none" w:sz="0" w:space="0" w:color="auto"/>
        <w:bottom w:val="none" w:sz="0" w:space="0" w:color="auto"/>
        <w:right w:val="none" w:sz="0" w:space="0" w:color="auto"/>
      </w:divBdr>
    </w:div>
    <w:div w:id="1330675578">
      <w:bodyDiv w:val="1"/>
      <w:marLeft w:val="0"/>
      <w:marRight w:val="0"/>
      <w:marTop w:val="0"/>
      <w:marBottom w:val="0"/>
      <w:divBdr>
        <w:top w:val="none" w:sz="0" w:space="0" w:color="auto"/>
        <w:left w:val="none" w:sz="0" w:space="0" w:color="auto"/>
        <w:bottom w:val="none" w:sz="0" w:space="0" w:color="auto"/>
        <w:right w:val="none" w:sz="0" w:space="0" w:color="auto"/>
      </w:divBdr>
    </w:div>
    <w:div w:id="1339118114">
      <w:bodyDiv w:val="1"/>
      <w:marLeft w:val="0"/>
      <w:marRight w:val="0"/>
      <w:marTop w:val="0"/>
      <w:marBottom w:val="0"/>
      <w:divBdr>
        <w:top w:val="none" w:sz="0" w:space="0" w:color="auto"/>
        <w:left w:val="none" w:sz="0" w:space="0" w:color="auto"/>
        <w:bottom w:val="none" w:sz="0" w:space="0" w:color="auto"/>
        <w:right w:val="none" w:sz="0" w:space="0" w:color="auto"/>
      </w:divBdr>
    </w:div>
    <w:div w:id="1363552168">
      <w:bodyDiv w:val="1"/>
      <w:marLeft w:val="0"/>
      <w:marRight w:val="0"/>
      <w:marTop w:val="0"/>
      <w:marBottom w:val="0"/>
      <w:divBdr>
        <w:top w:val="none" w:sz="0" w:space="0" w:color="auto"/>
        <w:left w:val="none" w:sz="0" w:space="0" w:color="auto"/>
        <w:bottom w:val="none" w:sz="0" w:space="0" w:color="auto"/>
        <w:right w:val="none" w:sz="0" w:space="0" w:color="auto"/>
      </w:divBdr>
    </w:div>
    <w:div w:id="1385324954">
      <w:bodyDiv w:val="1"/>
      <w:marLeft w:val="0"/>
      <w:marRight w:val="0"/>
      <w:marTop w:val="0"/>
      <w:marBottom w:val="0"/>
      <w:divBdr>
        <w:top w:val="none" w:sz="0" w:space="0" w:color="auto"/>
        <w:left w:val="none" w:sz="0" w:space="0" w:color="auto"/>
        <w:bottom w:val="none" w:sz="0" w:space="0" w:color="auto"/>
        <w:right w:val="none" w:sz="0" w:space="0" w:color="auto"/>
      </w:divBdr>
    </w:div>
    <w:div w:id="1419790310">
      <w:bodyDiv w:val="1"/>
      <w:marLeft w:val="0"/>
      <w:marRight w:val="0"/>
      <w:marTop w:val="0"/>
      <w:marBottom w:val="0"/>
      <w:divBdr>
        <w:top w:val="none" w:sz="0" w:space="0" w:color="auto"/>
        <w:left w:val="none" w:sz="0" w:space="0" w:color="auto"/>
        <w:bottom w:val="none" w:sz="0" w:space="0" w:color="auto"/>
        <w:right w:val="none" w:sz="0" w:space="0" w:color="auto"/>
      </w:divBdr>
    </w:div>
    <w:div w:id="1460025588">
      <w:bodyDiv w:val="1"/>
      <w:marLeft w:val="0"/>
      <w:marRight w:val="0"/>
      <w:marTop w:val="0"/>
      <w:marBottom w:val="0"/>
      <w:divBdr>
        <w:top w:val="none" w:sz="0" w:space="0" w:color="auto"/>
        <w:left w:val="none" w:sz="0" w:space="0" w:color="auto"/>
        <w:bottom w:val="none" w:sz="0" w:space="0" w:color="auto"/>
        <w:right w:val="none" w:sz="0" w:space="0" w:color="auto"/>
      </w:divBdr>
    </w:div>
    <w:div w:id="1468159519">
      <w:bodyDiv w:val="1"/>
      <w:marLeft w:val="0"/>
      <w:marRight w:val="0"/>
      <w:marTop w:val="0"/>
      <w:marBottom w:val="0"/>
      <w:divBdr>
        <w:top w:val="none" w:sz="0" w:space="0" w:color="auto"/>
        <w:left w:val="none" w:sz="0" w:space="0" w:color="auto"/>
        <w:bottom w:val="none" w:sz="0" w:space="0" w:color="auto"/>
        <w:right w:val="none" w:sz="0" w:space="0" w:color="auto"/>
      </w:divBdr>
    </w:div>
    <w:div w:id="1476990193">
      <w:bodyDiv w:val="1"/>
      <w:marLeft w:val="0"/>
      <w:marRight w:val="0"/>
      <w:marTop w:val="0"/>
      <w:marBottom w:val="0"/>
      <w:divBdr>
        <w:top w:val="none" w:sz="0" w:space="0" w:color="auto"/>
        <w:left w:val="none" w:sz="0" w:space="0" w:color="auto"/>
        <w:bottom w:val="none" w:sz="0" w:space="0" w:color="auto"/>
        <w:right w:val="none" w:sz="0" w:space="0" w:color="auto"/>
      </w:divBdr>
    </w:div>
    <w:div w:id="1498040203">
      <w:bodyDiv w:val="1"/>
      <w:marLeft w:val="0"/>
      <w:marRight w:val="0"/>
      <w:marTop w:val="0"/>
      <w:marBottom w:val="0"/>
      <w:divBdr>
        <w:top w:val="none" w:sz="0" w:space="0" w:color="auto"/>
        <w:left w:val="none" w:sz="0" w:space="0" w:color="auto"/>
        <w:bottom w:val="none" w:sz="0" w:space="0" w:color="auto"/>
        <w:right w:val="none" w:sz="0" w:space="0" w:color="auto"/>
      </w:divBdr>
    </w:div>
    <w:div w:id="1510754515">
      <w:bodyDiv w:val="1"/>
      <w:marLeft w:val="0"/>
      <w:marRight w:val="0"/>
      <w:marTop w:val="0"/>
      <w:marBottom w:val="0"/>
      <w:divBdr>
        <w:top w:val="none" w:sz="0" w:space="0" w:color="auto"/>
        <w:left w:val="none" w:sz="0" w:space="0" w:color="auto"/>
        <w:bottom w:val="none" w:sz="0" w:space="0" w:color="auto"/>
        <w:right w:val="none" w:sz="0" w:space="0" w:color="auto"/>
      </w:divBdr>
    </w:div>
    <w:div w:id="1521118312">
      <w:bodyDiv w:val="1"/>
      <w:marLeft w:val="0"/>
      <w:marRight w:val="0"/>
      <w:marTop w:val="0"/>
      <w:marBottom w:val="0"/>
      <w:divBdr>
        <w:top w:val="none" w:sz="0" w:space="0" w:color="auto"/>
        <w:left w:val="none" w:sz="0" w:space="0" w:color="auto"/>
        <w:bottom w:val="none" w:sz="0" w:space="0" w:color="auto"/>
        <w:right w:val="none" w:sz="0" w:space="0" w:color="auto"/>
      </w:divBdr>
    </w:div>
    <w:div w:id="1523517341">
      <w:bodyDiv w:val="1"/>
      <w:marLeft w:val="0"/>
      <w:marRight w:val="0"/>
      <w:marTop w:val="0"/>
      <w:marBottom w:val="0"/>
      <w:divBdr>
        <w:top w:val="none" w:sz="0" w:space="0" w:color="auto"/>
        <w:left w:val="none" w:sz="0" w:space="0" w:color="auto"/>
        <w:bottom w:val="none" w:sz="0" w:space="0" w:color="auto"/>
        <w:right w:val="none" w:sz="0" w:space="0" w:color="auto"/>
      </w:divBdr>
    </w:div>
    <w:div w:id="1537505720">
      <w:bodyDiv w:val="1"/>
      <w:marLeft w:val="0"/>
      <w:marRight w:val="0"/>
      <w:marTop w:val="0"/>
      <w:marBottom w:val="0"/>
      <w:divBdr>
        <w:top w:val="none" w:sz="0" w:space="0" w:color="auto"/>
        <w:left w:val="none" w:sz="0" w:space="0" w:color="auto"/>
        <w:bottom w:val="none" w:sz="0" w:space="0" w:color="auto"/>
        <w:right w:val="none" w:sz="0" w:space="0" w:color="auto"/>
      </w:divBdr>
    </w:div>
    <w:div w:id="1543052299">
      <w:bodyDiv w:val="1"/>
      <w:marLeft w:val="0"/>
      <w:marRight w:val="0"/>
      <w:marTop w:val="0"/>
      <w:marBottom w:val="0"/>
      <w:divBdr>
        <w:top w:val="none" w:sz="0" w:space="0" w:color="auto"/>
        <w:left w:val="none" w:sz="0" w:space="0" w:color="auto"/>
        <w:bottom w:val="none" w:sz="0" w:space="0" w:color="auto"/>
        <w:right w:val="none" w:sz="0" w:space="0" w:color="auto"/>
      </w:divBdr>
    </w:div>
    <w:div w:id="1581712347">
      <w:bodyDiv w:val="1"/>
      <w:marLeft w:val="0"/>
      <w:marRight w:val="0"/>
      <w:marTop w:val="0"/>
      <w:marBottom w:val="0"/>
      <w:divBdr>
        <w:top w:val="none" w:sz="0" w:space="0" w:color="auto"/>
        <w:left w:val="none" w:sz="0" w:space="0" w:color="auto"/>
        <w:bottom w:val="none" w:sz="0" w:space="0" w:color="auto"/>
        <w:right w:val="none" w:sz="0" w:space="0" w:color="auto"/>
      </w:divBdr>
    </w:div>
    <w:div w:id="1589195061">
      <w:bodyDiv w:val="1"/>
      <w:marLeft w:val="0"/>
      <w:marRight w:val="0"/>
      <w:marTop w:val="0"/>
      <w:marBottom w:val="0"/>
      <w:divBdr>
        <w:top w:val="none" w:sz="0" w:space="0" w:color="auto"/>
        <w:left w:val="none" w:sz="0" w:space="0" w:color="auto"/>
        <w:bottom w:val="none" w:sz="0" w:space="0" w:color="auto"/>
        <w:right w:val="none" w:sz="0" w:space="0" w:color="auto"/>
      </w:divBdr>
    </w:div>
    <w:div w:id="1621261676">
      <w:bodyDiv w:val="1"/>
      <w:marLeft w:val="0"/>
      <w:marRight w:val="0"/>
      <w:marTop w:val="0"/>
      <w:marBottom w:val="0"/>
      <w:divBdr>
        <w:top w:val="none" w:sz="0" w:space="0" w:color="auto"/>
        <w:left w:val="none" w:sz="0" w:space="0" w:color="auto"/>
        <w:bottom w:val="none" w:sz="0" w:space="0" w:color="auto"/>
        <w:right w:val="none" w:sz="0" w:space="0" w:color="auto"/>
      </w:divBdr>
    </w:div>
    <w:div w:id="1623532223">
      <w:bodyDiv w:val="1"/>
      <w:marLeft w:val="0"/>
      <w:marRight w:val="0"/>
      <w:marTop w:val="0"/>
      <w:marBottom w:val="0"/>
      <w:divBdr>
        <w:top w:val="none" w:sz="0" w:space="0" w:color="auto"/>
        <w:left w:val="none" w:sz="0" w:space="0" w:color="auto"/>
        <w:bottom w:val="none" w:sz="0" w:space="0" w:color="auto"/>
        <w:right w:val="none" w:sz="0" w:space="0" w:color="auto"/>
      </w:divBdr>
    </w:div>
    <w:div w:id="1628856039">
      <w:bodyDiv w:val="1"/>
      <w:marLeft w:val="0"/>
      <w:marRight w:val="0"/>
      <w:marTop w:val="0"/>
      <w:marBottom w:val="0"/>
      <w:divBdr>
        <w:top w:val="none" w:sz="0" w:space="0" w:color="auto"/>
        <w:left w:val="none" w:sz="0" w:space="0" w:color="auto"/>
        <w:bottom w:val="none" w:sz="0" w:space="0" w:color="auto"/>
        <w:right w:val="none" w:sz="0" w:space="0" w:color="auto"/>
      </w:divBdr>
    </w:div>
    <w:div w:id="1642689180">
      <w:bodyDiv w:val="1"/>
      <w:marLeft w:val="0"/>
      <w:marRight w:val="0"/>
      <w:marTop w:val="0"/>
      <w:marBottom w:val="0"/>
      <w:divBdr>
        <w:top w:val="none" w:sz="0" w:space="0" w:color="auto"/>
        <w:left w:val="none" w:sz="0" w:space="0" w:color="auto"/>
        <w:bottom w:val="none" w:sz="0" w:space="0" w:color="auto"/>
        <w:right w:val="none" w:sz="0" w:space="0" w:color="auto"/>
      </w:divBdr>
    </w:div>
    <w:div w:id="1661419504">
      <w:bodyDiv w:val="1"/>
      <w:marLeft w:val="0"/>
      <w:marRight w:val="0"/>
      <w:marTop w:val="0"/>
      <w:marBottom w:val="0"/>
      <w:divBdr>
        <w:top w:val="none" w:sz="0" w:space="0" w:color="auto"/>
        <w:left w:val="none" w:sz="0" w:space="0" w:color="auto"/>
        <w:bottom w:val="none" w:sz="0" w:space="0" w:color="auto"/>
        <w:right w:val="none" w:sz="0" w:space="0" w:color="auto"/>
      </w:divBdr>
    </w:div>
    <w:div w:id="1675760724">
      <w:bodyDiv w:val="1"/>
      <w:marLeft w:val="0"/>
      <w:marRight w:val="0"/>
      <w:marTop w:val="0"/>
      <w:marBottom w:val="0"/>
      <w:divBdr>
        <w:top w:val="none" w:sz="0" w:space="0" w:color="auto"/>
        <w:left w:val="none" w:sz="0" w:space="0" w:color="auto"/>
        <w:bottom w:val="none" w:sz="0" w:space="0" w:color="auto"/>
        <w:right w:val="none" w:sz="0" w:space="0" w:color="auto"/>
      </w:divBdr>
    </w:div>
    <w:div w:id="1678146265">
      <w:bodyDiv w:val="1"/>
      <w:marLeft w:val="0"/>
      <w:marRight w:val="0"/>
      <w:marTop w:val="0"/>
      <w:marBottom w:val="0"/>
      <w:divBdr>
        <w:top w:val="none" w:sz="0" w:space="0" w:color="auto"/>
        <w:left w:val="none" w:sz="0" w:space="0" w:color="auto"/>
        <w:bottom w:val="none" w:sz="0" w:space="0" w:color="auto"/>
        <w:right w:val="none" w:sz="0" w:space="0" w:color="auto"/>
      </w:divBdr>
    </w:div>
    <w:div w:id="1690373664">
      <w:bodyDiv w:val="1"/>
      <w:marLeft w:val="0"/>
      <w:marRight w:val="0"/>
      <w:marTop w:val="0"/>
      <w:marBottom w:val="0"/>
      <w:divBdr>
        <w:top w:val="none" w:sz="0" w:space="0" w:color="auto"/>
        <w:left w:val="none" w:sz="0" w:space="0" w:color="auto"/>
        <w:bottom w:val="none" w:sz="0" w:space="0" w:color="auto"/>
        <w:right w:val="none" w:sz="0" w:space="0" w:color="auto"/>
      </w:divBdr>
    </w:div>
    <w:div w:id="1690835505">
      <w:bodyDiv w:val="1"/>
      <w:marLeft w:val="0"/>
      <w:marRight w:val="0"/>
      <w:marTop w:val="0"/>
      <w:marBottom w:val="0"/>
      <w:divBdr>
        <w:top w:val="none" w:sz="0" w:space="0" w:color="auto"/>
        <w:left w:val="none" w:sz="0" w:space="0" w:color="auto"/>
        <w:bottom w:val="none" w:sz="0" w:space="0" w:color="auto"/>
        <w:right w:val="none" w:sz="0" w:space="0" w:color="auto"/>
      </w:divBdr>
    </w:div>
    <w:div w:id="1735010586">
      <w:bodyDiv w:val="1"/>
      <w:marLeft w:val="0"/>
      <w:marRight w:val="0"/>
      <w:marTop w:val="0"/>
      <w:marBottom w:val="0"/>
      <w:divBdr>
        <w:top w:val="none" w:sz="0" w:space="0" w:color="auto"/>
        <w:left w:val="none" w:sz="0" w:space="0" w:color="auto"/>
        <w:bottom w:val="none" w:sz="0" w:space="0" w:color="auto"/>
        <w:right w:val="none" w:sz="0" w:space="0" w:color="auto"/>
      </w:divBdr>
    </w:div>
    <w:div w:id="1737360662">
      <w:bodyDiv w:val="1"/>
      <w:marLeft w:val="0"/>
      <w:marRight w:val="0"/>
      <w:marTop w:val="0"/>
      <w:marBottom w:val="0"/>
      <w:divBdr>
        <w:top w:val="none" w:sz="0" w:space="0" w:color="auto"/>
        <w:left w:val="none" w:sz="0" w:space="0" w:color="auto"/>
        <w:bottom w:val="none" w:sz="0" w:space="0" w:color="auto"/>
        <w:right w:val="none" w:sz="0" w:space="0" w:color="auto"/>
      </w:divBdr>
    </w:div>
    <w:div w:id="1741369019">
      <w:bodyDiv w:val="1"/>
      <w:marLeft w:val="0"/>
      <w:marRight w:val="0"/>
      <w:marTop w:val="0"/>
      <w:marBottom w:val="0"/>
      <w:divBdr>
        <w:top w:val="none" w:sz="0" w:space="0" w:color="auto"/>
        <w:left w:val="none" w:sz="0" w:space="0" w:color="auto"/>
        <w:bottom w:val="none" w:sz="0" w:space="0" w:color="auto"/>
        <w:right w:val="none" w:sz="0" w:space="0" w:color="auto"/>
      </w:divBdr>
    </w:div>
    <w:div w:id="1757897059">
      <w:bodyDiv w:val="1"/>
      <w:marLeft w:val="0"/>
      <w:marRight w:val="0"/>
      <w:marTop w:val="0"/>
      <w:marBottom w:val="0"/>
      <w:divBdr>
        <w:top w:val="none" w:sz="0" w:space="0" w:color="auto"/>
        <w:left w:val="none" w:sz="0" w:space="0" w:color="auto"/>
        <w:bottom w:val="none" w:sz="0" w:space="0" w:color="auto"/>
        <w:right w:val="none" w:sz="0" w:space="0" w:color="auto"/>
      </w:divBdr>
    </w:div>
    <w:div w:id="1763454902">
      <w:bodyDiv w:val="1"/>
      <w:marLeft w:val="0"/>
      <w:marRight w:val="0"/>
      <w:marTop w:val="0"/>
      <w:marBottom w:val="0"/>
      <w:divBdr>
        <w:top w:val="none" w:sz="0" w:space="0" w:color="auto"/>
        <w:left w:val="none" w:sz="0" w:space="0" w:color="auto"/>
        <w:bottom w:val="none" w:sz="0" w:space="0" w:color="auto"/>
        <w:right w:val="none" w:sz="0" w:space="0" w:color="auto"/>
      </w:divBdr>
    </w:div>
    <w:div w:id="1775830939">
      <w:bodyDiv w:val="1"/>
      <w:marLeft w:val="0"/>
      <w:marRight w:val="0"/>
      <w:marTop w:val="0"/>
      <w:marBottom w:val="0"/>
      <w:divBdr>
        <w:top w:val="none" w:sz="0" w:space="0" w:color="auto"/>
        <w:left w:val="none" w:sz="0" w:space="0" w:color="auto"/>
        <w:bottom w:val="none" w:sz="0" w:space="0" w:color="auto"/>
        <w:right w:val="none" w:sz="0" w:space="0" w:color="auto"/>
      </w:divBdr>
    </w:div>
    <w:div w:id="1777864555">
      <w:bodyDiv w:val="1"/>
      <w:marLeft w:val="0"/>
      <w:marRight w:val="0"/>
      <w:marTop w:val="0"/>
      <w:marBottom w:val="0"/>
      <w:divBdr>
        <w:top w:val="none" w:sz="0" w:space="0" w:color="auto"/>
        <w:left w:val="none" w:sz="0" w:space="0" w:color="auto"/>
        <w:bottom w:val="none" w:sz="0" w:space="0" w:color="auto"/>
        <w:right w:val="none" w:sz="0" w:space="0" w:color="auto"/>
      </w:divBdr>
    </w:div>
    <w:div w:id="1790975162">
      <w:bodyDiv w:val="1"/>
      <w:marLeft w:val="0"/>
      <w:marRight w:val="0"/>
      <w:marTop w:val="0"/>
      <w:marBottom w:val="0"/>
      <w:divBdr>
        <w:top w:val="none" w:sz="0" w:space="0" w:color="auto"/>
        <w:left w:val="none" w:sz="0" w:space="0" w:color="auto"/>
        <w:bottom w:val="none" w:sz="0" w:space="0" w:color="auto"/>
        <w:right w:val="none" w:sz="0" w:space="0" w:color="auto"/>
      </w:divBdr>
    </w:div>
    <w:div w:id="1794593896">
      <w:bodyDiv w:val="1"/>
      <w:marLeft w:val="0"/>
      <w:marRight w:val="0"/>
      <w:marTop w:val="0"/>
      <w:marBottom w:val="0"/>
      <w:divBdr>
        <w:top w:val="none" w:sz="0" w:space="0" w:color="auto"/>
        <w:left w:val="none" w:sz="0" w:space="0" w:color="auto"/>
        <w:bottom w:val="none" w:sz="0" w:space="0" w:color="auto"/>
        <w:right w:val="none" w:sz="0" w:space="0" w:color="auto"/>
      </w:divBdr>
    </w:div>
    <w:div w:id="1800150707">
      <w:bodyDiv w:val="1"/>
      <w:marLeft w:val="0"/>
      <w:marRight w:val="0"/>
      <w:marTop w:val="0"/>
      <w:marBottom w:val="0"/>
      <w:divBdr>
        <w:top w:val="none" w:sz="0" w:space="0" w:color="auto"/>
        <w:left w:val="none" w:sz="0" w:space="0" w:color="auto"/>
        <w:bottom w:val="none" w:sz="0" w:space="0" w:color="auto"/>
        <w:right w:val="none" w:sz="0" w:space="0" w:color="auto"/>
      </w:divBdr>
    </w:div>
    <w:div w:id="1811092483">
      <w:bodyDiv w:val="1"/>
      <w:marLeft w:val="0"/>
      <w:marRight w:val="0"/>
      <w:marTop w:val="0"/>
      <w:marBottom w:val="0"/>
      <w:divBdr>
        <w:top w:val="none" w:sz="0" w:space="0" w:color="auto"/>
        <w:left w:val="none" w:sz="0" w:space="0" w:color="auto"/>
        <w:bottom w:val="none" w:sz="0" w:space="0" w:color="auto"/>
        <w:right w:val="none" w:sz="0" w:space="0" w:color="auto"/>
      </w:divBdr>
    </w:div>
    <w:div w:id="1829132247">
      <w:bodyDiv w:val="1"/>
      <w:marLeft w:val="0"/>
      <w:marRight w:val="0"/>
      <w:marTop w:val="0"/>
      <w:marBottom w:val="0"/>
      <w:divBdr>
        <w:top w:val="none" w:sz="0" w:space="0" w:color="auto"/>
        <w:left w:val="none" w:sz="0" w:space="0" w:color="auto"/>
        <w:bottom w:val="none" w:sz="0" w:space="0" w:color="auto"/>
        <w:right w:val="none" w:sz="0" w:space="0" w:color="auto"/>
      </w:divBdr>
    </w:div>
    <w:div w:id="1830750799">
      <w:bodyDiv w:val="1"/>
      <w:marLeft w:val="0"/>
      <w:marRight w:val="0"/>
      <w:marTop w:val="0"/>
      <w:marBottom w:val="0"/>
      <w:divBdr>
        <w:top w:val="none" w:sz="0" w:space="0" w:color="auto"/>
        <w:left w:val="none" w:sz="0" w:space="0" w:color="auto"/>
        <w:bottom w:val="none" w:sz="0" w:space="0" w:color="auto"/>
        <w:right w:val="none" w:sz="0" w:space="0" w:color="auto"/>
      </w:divBdr>
    </w:div>
    <w:div w:id="1880631984">
      <w:bodyDiv w:val="1"/>
      <w:marLeft w:val="0"/>
      <w:marRight w:val="0"/>
      <w:marTop w:val="0"/>
      <w:marBottom w:val="0"/>
      <w:divBdr>
        <w:top w:val="none" w:sz="0" w:space="0" w:color="auto"/>
        <w:left w:val="none" w:sz="0" w:space="0" w:color="auto"/>
        <w:bottom w:val="none" w:sz="0" w:space="0" w:color="auto"/>
        <w:right w:val="none" w:sz="0" w:space="0" w:color="auto"/>
      </w:divBdr>
    </w:div>
    <w:div w:id="1897931202">
      <w:bodyDiv w:val="1"/>
      <w:marLeft w:val="0"/>
      <w:marRight w:val="0"/>
      <w:marTop w:val="0"/>
      <w:marBottom w:val="0"/>
      <w:divBdr>
        <w:top w:val="none" w:sz="0" w:space="0" w:color="auto"/>
        <w:left w:val="none" w:sz="0" w:space="0" w:color="auto"/>
        <w:bottom w:val="none" w:sz="0" w:space="0" w:color="auto"/>
        <w:right w:val="none" w:sz="0" w:space="0" w:color="auto"/>
      </w:divBdr>
    </w:div>
    <w:div w:id="1911454476">
      <w:bodyDiv w:val="1"/>
      <w:marLeft w:val="0"/>
      <w:marRight w:val="0"/>
      <w:marTop w:val="0"/>
      <w:marBottom w:val="0"/>
      <w:divBdr>
        <w:top w:val="none" w:sz="0" w:space="0" w:color="auto"/>
        <w:left w:val="none" w:sz="0" w:space="0" w:color="auto"/>
        <w:bottom w:val="none" w:sz="0" w:space="0" w:color="auto"/>
        <w:right w:val="none" w:sz="0" w:space="0" w:color="auto"/>
      </w:divBdr>
    </w:div>
    <w:div w:id="1919097342">
      <w:bodyDiv w:val="1"/>
      <w:marLeft w:val="0"/>
      <w:marRight w:val="0"/>
      <w:marTop w:val="0"/>
      <w:marBottom w:val="0"/>
      <w:divBdr>
        <w:top w:val="none" w:sz="0" w:space="0" w:color="auto"/>
        <w:left w:val="none" w:sz="0" w:space="0" w:color="auto"/>
        <w:bottom w:val="none" w:sz="0" w:space="0" w:color="auto"/>
        <w:right w:val="none" w:sz="0" w:space="0" w:color="auto"/>
      </w:divBdr>
    </w:div>
    <w:div w:id="1969504374">
      <w:bodyDiv w:val="1"/>
      <w:marLeft w:val="0"/>
      <w:marRight w:val="0"/>
      <w:marTop w:val="0"/>
      <w:marBottom w:val="0"/>
      <w:divBdr>
        <w:top w:val="none" w:sz="0" w:space="0" w:color="auto"/>
        <w:left w:val="none" w:sz="0" w:space="0" w:color="auto"/>
        <w:bottom w:val="none" w:sz="0" w:space="0" w:color="auto"/>
        <w:right w:val="none" w:sz="0" w:space="0" w:color="auto"/>
      </w:divBdr>
    </w:div>
    <w:div w:id="1994218666">
      <w:bodyDiv w:val="1"/>
      <w:marLeft w:val="0"/>
      <w:marRight w:val="0"/>
      <w:marTop w:val="0"/>
      <w:marBottom w:val="0"/>
      <w:divBdr>
        <w:top w:val="none" w:sz="0" w:space="0" w:color="auto"/>
        <w:left w:val="none" w:sz="0" w:space="0" w:color="auto"/>
        <w:bottom w:val="none" w:sz="0" w:space="0" w:color="auto"/>
        <w:right w:val="none" w:sz="0" w:space="0" w:color="auto"/>
      </w:divBdr>
    </w:div>
    <w:div w:id="2004897272">
      <w:bodyDiv w:val="1"/>
      <w:marLeft w:val="0"/>
      <w:marRight w:val="0"/>
      <w:marTop w:val="0"/>
      <w:marBottom w:val="0"/>
      <w:divBdr>
        <w:top w:val="none" w:sz="0" w:space="0" w:color="auto"/>
        <w:left w:val="none" w:sz="0" w:space="0" w:color="auto"/>
        <w:bottom w:val="none" w:sz="0" w:space="0" w:color="auto"/>
        <w:right w:val="none" w:sz="0" w:space="0" w:color="auto"/>
      </w:divBdr>
    </w:div>
    <w:div w:id="2007197958">
      <w:bodyDiv w:val="1"/>
      <w:marLeft w:val="0"/>
      <w:marRight w:val="0"/>
      <w:marTop w:val="0"/>
      <w:marBottom w:val="0"/>
      <w:divBdr>
        <w:top w:val="none" w:sz="0" w:space="0" w:color="auto"/>
        <w:left w:val="none" w:sz="0" w:space="0" w:color="auto"/>
        <w:bottom w:val="none" w:sz="0" w:space="0" w:color="auto"/>
        <w:right w:val="none" w:sz="0" w:space="0" w:color="auto"/>
      </w:divBdr>
    </w:div>
    <w:div w:id="2012104346">
      <w:bodyDiv w:val="1"/>
      <w:marLeft w:val="0"/>
      <w:marRight w:val="0"/>
      <w:marTop w:val="0"/>
      <w:marBottom w:val="0"/>
      <w:divBdr>
        <w:top w:val="none" w:sz="0" w:space="0" w:color="auto"/>
        <w:left w:val="none" w:sz="0" w:space="0" w:color="auto"/>
        <w:bottom w:val="none" w:sz="0" w:space="0" w:color="auto"/>
        <w:right w:val="none" w:sz="0" w:space="0" w:color="auto"/>
      </w:divBdr>
    </w:div>
    <w:div w:id="2031642640">
      <w:bodyDiv w:val="1"/>
      <w:marLeft w:val="0"/>
      <w:marRight w:val="0"/>
      <w:marTop w:val="0"/>
      <w:marBottom w:val="0"/>
      <w:divBdr>
        <w:top w:val="none" w:sz="0" w:space="0" w:color="auto"/>
        <w:left w:val="none" w:sz="0" w:space="0" w:color="auto"/>
        <w:bottom w:val="none" w:sz="0" w:space="0" w:color="auto"/>
        <w:right w:val="none" w:sz="0" w:space="0" w:color="auto"/>
      </w:divBdr>
    </w:div>
    <w:div w:id="2076513415">
      <w:bodyDiv w:val="1"/>
      <w:marLeft w:val="0"/>
      <w:marRight w:val="0"/>
      <w:marTop w:val="0"/>
      <w:marBottom w:val="0"/>
      <w:divBdr>
        <w:top w:val="none" w:sz="0" w:space="0" w:color="auto"/>
        <w:left w:val="none" w:sz="0" w:space="0" w:color="auto"/>
        <w:bottom w:val="none" w:sz="0" w:space="0" w:color="auto"/>
        <w:right w:val="none" w:sz="0" w:space="0" w:color="auto"/>
      </w:divBdr>
    </w:div>
    <w:div w:id="2079134912">
      <w:bodyDiv w:val="1"/>
      <w:marLeft w:val="0"/>
      <w:marRight w:val="0"/>
      <w:marTop w:val="0"/>
      <w:marBottom w:val="0"/>
      <w:divBdr>
        <w:top w:val="none" w:sz="0" w:space="0" w:color="auto"/>
        <w:left w:val="none" w:sz="0" w:space="0" w:color="auto"/>
        <w:bottom w:val="none" w:sz="0" w:space="0" w:color="auto"/>
        <w:right w:val="none" w:sz="0" w:space="0" w:color="auto"/>
      </w:divBdr>
    </w:div>
    <w:div w:id="2110392955">
      <w:bodyDiv w:val="1"/>
      <w:marLeft w:val="0"/>
      <w:marRight w:val="0"/>
      <w:marTop w:val="0"/>
      <w:marBottom w:val="0"/>
      <w:divBdr>
        <w:top w:val="none" w:sz="0" w:space="0" w:color="auto"/>
        <w:left w:val="none" w:sz="0" w:space="0" w:color="auto"/>
        <w:bottom w:val="none" w:sz="0" w:space="0" w:color="auto"/>
        <w:right w:val="none" w:sz="0" w:space="0" w:color="auto"/>
      </w:divBdr>
    </w:div>
    <w:div w:id="2136753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latteriverprogram.org/sites/default/files/PubsAndData/ProgramLibrary/PRRIP%20Whooping%20Crane%20Habitat%20Synthesis%20Chapters.pdf" TargetMode="External"/><Relationship Id="rId21" Type="http://schemas.openxmlformats.org/officeDocument/2006/relationships/hyperlink" Target="https://platteriverprogram.org/sites/default/files/2022-06/06_08_22%20PRRIP%20Extension%20Science%20Plan%20Final%20Approved.pdf" TargetMode="External"/><Relationship Id="rId42" Type="http://schemas.openxmlformats.org/officeDocument/2006/relationships/hyperlink" Target="https://waterdata.usgs.gov/monitoring-location/06768035/" TargetMode="External"/><Relationship Id="rId47" Type="http://schemas.openxmlformats.org/officeDocument/2006/relationships/image" Target="media/image15.png"/><Relationship Id="rId63" Type="http://schemas.openxmlformats.org/officeDocument/2006/relationships/hyperlink" Target="https://platteriverprogram.org/internal-document/prrip-whooping-crane-monitoring-protocol-migrational-habitat-use-central-platte%20" TargetMode="External"/><Relationship Id="rId68" Type="http://schemas.openxmlformats.org/officeDocument/2006/relationships/hyperlink" Target="https://platteriverprogram.org/sites/default/files/2020-03/Platte_River_FBO%28June16%29.pdf" TargetMode="External"/><Relationship Id="rId84" Type="http://schemas.openxmlformats.org/officeDocument/2006/relationships/hyperlink" Target="https://doi.org/10.1002/jwmg.22226" TargetMode="External"/><Relationship Id="rId89" Type="http://schemas.openxmlformats.org/officeDocument/2006/relationships/hyperlink" Target="https://doi.org/10.1016/j.gecco.2022.e02365%20" TargetMode="External"/><Relationship Id="rId112" Type="http://schemas.openxmlformats.org/officeDocument/2006/relationships/hyperlink" Target="https://platteriverprogram.org/program-library?field_document_category_ref_target_id=11&amp;field_document_focus_area_ref_target_id=17&amp;field_document_type_ref_target_id=All&amp;field_document_species_ref_target_id=24&amp;title=Monitoring+Report&amp;items_per_page=20" TargetMode="External"/><Relationship Id="rId16" Type="http://schemas.openxmlformats.org/officeDocument/2006/relationships/footer" Target="footer1.xml"/><Relationship Id="rId107" Type="http://schemas.openxmlformats.org/officeDocument/2006/relationships/hyperlink" Target="https://besjournals.onlinelibrary.wiley.com/doi/epdf/10.1111/2041-210X.12144" TargetMode="External"/><Relationship Id="rId11" Type="http://schemas.openxmlformats.org/officeDocument/2006/relationships/endnotes" Target="endnotes.xml"/><Relationship Id="rId32" Type="http://schemas.openxmlformats.org/officeDocument/2006/relationships/image" Target="media/image10.jpg"/><Relationship Id="rId37" Type="http://schemas.openxmlformats.org/officeDocument/2006/relationships/chart" Target="charts/chart1.xml"/><Relationship Id="rId53" Type="http://schemas.openxmlformats.org/officeDocument/2006/relationships/hyperlink" Target="https://doi.org/10.1371/journal.pone.0209612" TargetMode="External"/><Relationship Id="rId58" Type="http://schemas.openxmlformats.org/officeDocument/2006/relationships/footer" Target="footer4.xml"/><Relationship Id="rId74" Type="http://schemas.openxmlformats.org/officeDocument/2006/relationships/hyperlink" Target="https://waterdata.usgs.gov/monitoring-location/06770500/" TargetMode="External"/><Relationship Id="rId79" Type="http://schemas.openxmlformats.org/officeDocument/2006/relationships/image" Target="media/image22.jpeg"/><Relationship Id="rId102" Type="http://schemas.openxmlformats.org/officeDocument/2006/relationships/hyperlink" Target="https://doi.org/10.1016/j.heliyon.2018.e00851" TargetMode="External"/><Relationship Id="rId5" Type="http://schemas.openxmlformats.org/officeDocument/2006/relationships/customXml" Target="../customXml/item5.xml"/><Relationship Id="rId90" Type="http://schemas.openxmlformats.org/officeDocument/2006/relationships/hyperlink" Target="https://cranetrust.org/who-we-are/what-we-do/conservation/research/publications.html%20" TargetMode="External"/><Relationship Id="rId95" Type="http://schemas.openxmlformats.org/officeDocument/2006/relationships/hyperlink" Target="https://doi.org/10.1016/j.jnc.2020.125892" TargetMode="External"/><Relationship Id="rId22" Type="http://schemas.openxmlformats.org/officeDocument/2006/relationships/hyperlink" Target="https://platteriverprogram.org/sites/default/files/PubsAndData/ProgramLibrary/PRRIP%20Whooping%20Crane%20Habitat%20Synthesis%20Chapters.pdf" TargetMode="External"/><Relationship Id="rId27" Type="http://schemas.openxmlformats.org/officeDocument/2006/relationships/hyperlink" Target="https://platteriverprogram.org/sites/default/files/2020-08/FINAL%202019%20PRRIP%20State%20of%20the%20Platte.pdf" TargetMode="External"/><Relationship Id="rId43" Type="http://schemas.openxmlformats.org/officeDocument/2006/relationships/hyperlink" Target="https://waterdata.usgs.gov/monitoring-location/06770200/" TargetMode="External"/><Relationship Id="rId48" Type="http://schemas.openxmlformats.org/officeDocument/2006/relationships/hyperlink" Target="https://waterdata.usgs.gov/monitoring-location/06768035/" TargetMode="External"/><Relationship Id="rId64" Type="http://schemas.openxmlformats.org/officeDocument/2006/relationships/hyperlink" Target="https://platteriverprogram.org/sites/default/files/2020-08/FINAL%202019%20PRRIP%20State%20of%20the%20Platte.pdf" TargetMode="External"/><Relationship Id="rId69" Type="http://schemas.openxmlformats.org/officeDocument/2006/relationships/hyperlink" Target="https://platteriverprogram.org/sites/default/files/2020-02/final_prrip_extension_supplemental_opinion.pdf" TargetMode="External"/><Relationship Id="rId113" Type="http://schemas.openxmlformats.org/officeDocument/2006/relationships/fontTable" Target="fontTable.xml"/><Relationship Id="rId80" Type="http://schemas.openxmlformats.org/officeDocument/2006/relationships/image" Target="media/image23.jpeg"/><Relationship Id="rId85" Type="http://schemas.openxmlformats.org/officeDocument/2006/relationships/hyperlink" Target="https://digitalcommons.unl.edu/cgi/viewcontent.cgi?article=1387&amp;context=nacwgproc" TargetMode="External"/><Relationship Id="rId12" Type="http://schemas.openxmlformats.org/officeDocument/2006/relationships/image" Target="media/image7.jpeg"/><Relationship Id="rId17" Type="http://schemas.openxmlformats.org/officeDocument/2006/relationships/header" Target="header3.xml"/><Relationship Id="rId33" Type="http://schemas.openxmlformats.org/officeDocument/2006/relationships/image" Target="media/image11.png"/><Relationship Id="rId38" Type="http://schemas.openxmlformats.org/officeDocument/2006/relationships/hyperlink" Target="https://waterdata.usgs.gov/monitoring-location/06770500/" TargetMode="External"/><Relationship Id="rId59" Type="http://schemas.openxmlformats.org/officeDocument/2006/relationships/hyperlink" Target="https://platteriverprogram.org/sites/default/files/2020-03/Platte_River_FBO%28June16%29.pdf" TargetMode="External"/><Relationship Id="rId103" Type="http://schemas.openxmlformats.org/officeDocument/2006/relationships/hyperlink" Target="https://platteriverprogram.org/sites/default/files/PubsAndData/ProgramLibrary/Correlates%20of%20Whooping%20Crane%20Habitat%20Selection%20and%20Trends%20in%20Use%20in%20the%20Central%20Platte%20River.pdf%20" TargetMode="External"/><Relationship Id="rId108" Type="http://schemas.openxmlformats.org/officeDocument/2006/relationships/hyperlink" Target="https://www.sciencedirect.com/science/article/pii/S0006320713000980" TargetMode="External"/><Relationship Id="rId54" Type="http://schemas.openxmlformats.org/officeDocument/2006/relationships/header" Target="header4.xml"/><Relationship Id="rId70" Type="http://schemas.openxmlformats.org/officeDocument/2006/relationships/hyperlink" Target="https://www.fws.gov/sites/default/files/documents/WHCR%20Update%20Winter%202021-2022.pdf" TargetMode="External"/><Relationship Id="rId75" Type="http://schemas.openxmlformats.org/officeDocument/2006/relationships/image" Target="media/image18.png"/><Relationship Id="rId91" Type="http://schemas.openxmlformats.org/officeDocument/2006/relationships/hyperlink" Target="https://digitalcommons.unl.edu/natrespapers/1460/" TargetMode="External"/><Relationship Id="rId96" Type="http://schemas.openxmlformats.org/officeDocument/2006/relationships/hyperlink" Target="http://hdl.handle.net/11603/18389"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s://platteriverprogram.org/sites/default/files/2020-08/FINAL%202019%20PRRIP%20State%20of%20the%20Platte.pdf" TargetMode="External"/><Relationship Id="rId28" Type="http://schemas.openxmlformats.org/officeDocument/2006/relationships/hyperlink" Target="https://platteriverprogram.org/internal-document/prrip-whooping-crane-monitoring-protocol-migrational-habitat-use-central-platte" TargetMode="External"/><Relationship Id="rId36" Type="http://schemas.openxmlformats.org/officeDocument/2006/relationships/hyperlink" Target="https://www.fws.gov/sites/default/files/documents/WHCR%20Update%20Winter%202021-2022.pdf" TargetMode="External"/><Relationship Id="rId49" Type="http://schemas.openxmlformats.org/officeDocument/2006/relationships/image" Target="media/image16.png"/><Relationship Id="rId57" Type="http://schemas.openxmlformats.org/officeDocument/2006/relationships/header" Target="header6.xml"/><Relationship Id="rId106" Type="http://schemas.openxmlformats.org/officeDocument/2006/relationships/hyperlink" Target="https://pubs.er.usgs.gov/publication/ofr20151166" TargetMode="External"/><Relationship Id="rId114"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image" Target="media/image9.jpg"/><Relationship Id="rId44" Type="http://schemas.openxmlformats.org/officeDocument/2006/relationships/hyperlink" Target="https://waterdata.usgs.gov/monitoring-location/06770500/" TargetMode="External"/><Relationship Id="rId52" Type="http://schemas.openxmlformats.org/officeDocument/2006/relationships/hyperlink" Target="https://waterdata.usgs.gov/monitoring-location/06770500/" TargetMode="External"/><Relationship Id="rId60" Type="http://schemas.openxmlformats.org/officeDocument/2006/relationships/hyperlink" Target="https://platteriverprogram.org/sites/default/files/2020-02/final_prrip_extension_supplemental_opinion.pdf" TargetMode="External"/><Relationship Id="rId65" Type="http://schemas.openxmlformats.org/officeDocument/2006/relationships/hyperlink" Target="https://platteriverprogram.org/sites/default/files/2021-09/PRRIP%20Full%20Program%20Document%20Updated%209_14_2021.pdf" TargetMode="External"/><Relationship Id="rId73" Type="http://schemas.openxmlformats.org/officeDocument/2006/relationships/hyperlink" Target="https://waterdata.usgs.gov/monitoring-location/06770200/" TargetMode="External"/><Relationship Id="rId78" Type="http://schemas.openxmlformats.org/officeDocument/2006/relationships/image" Target="media/image21.jpeg"/><Relationship Id="rId81" Type="http://schemas.openxmlformats.org/officeDocument/2006/relationships/hyperlink" Target="https://ace-eco.org/vol17/iss2/art35/" TargetMode="External"/><Relationship Id="rId86" Type="http://schemas.openxmlformats.org/officeDocument/2006/relationships/hyperlink" Target="https://doi.org/10.3389/fevo.2022.931260%20" TargetMode="External"/><Relationship Id="rId94" Type="http://schemas.openxmlformats.org/officeDocument/2006/relationships/hyperlink" Target="https://doi.org/10.1101/2020.12.30.424870" TargetMode="External"/><Relationship Id="rId99" Type="http://schemas.openxmlformats.org/officeDocument/2006/relationships/hyperlink" Target="https://journals.plos.org/plosone/article?id=10.1371/journal.pone.0209612" TargetMode="External"/><Relationship Id="rId101" Type="http://schemas.openxmlformats.org/officeDocument/2006/relationships/hyperlink" Target="https://scholarsarchive.byu.edu/mwnan/vol11/iss1/2/?utm_source=scholarsarchive.byu.edu%2Fmwnan%2Fvol11%2Fiss1%2F2&amp;utm_medium=PDF&amp;utm_campaign=PDFCoverPages%20"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8.png"/><Relationship Id="rId18" Type="http://schemas.openxmlformats.org/officeDocument/2006/relationships/footer" Target="footer2.xml"/><Relationship Id="rId39" Type="http://schemas.openxmlformats.org/officeDocument/2006/relationships/hyperlink" Target="https://waterdata.usgs.gov/monitoring-location/06768000/" TargetMode="External"/><Relationship Id="rId109" Type="http://schemas.openxmlformats.org/officeDocument/2006/relationships/hyperlink" Target="https://onlinelibrary.wiley.com/doi/epdf/10.1002/ece3.887" TargetMode="External"/><Relationship Id="rId34" Type="http://schemas.openxmlformats.org/officeDocument/2006/relationships/image" Target="media/image12.png"/><Relationship Id="rId50" Type="http://schemas.openxmlformats.org/officeDocument/2006/relationships/hyperlink" Target="https://waterdata.usgs.gov/monitoring-location/06770200/" TargetMode="External"/><Relationship Id="rId55" Type="http://schemas.openxmlformats.org/officeDocument/2006/relationships/header" Target="header5.xml"/><Relationship Id="rId76" Type="http://schemas.openxmlformats.org/officeDocument/2006/relationships/image" Target="media/image19.png"/><Relationship Id="rId97" Type="http://schemas.openxmlformats.org/officeDocument/2006/relationships/hyperlink" Target="https://doi.org/10.5066/P9Y8KZJ9" TargetMode="External"/><Relationship Id="rId104" Type="http://schemas.openxmlformats.org/officeDocument/2006/relationships/hyperlink" Target="https://pubs.usgs.gov/of/2016/1209/ofr20161209.pdf" TargetMode="External"/><Relationship Id="rId7" Type="http://schemas.openxmlformats.org/officeDocument/2006/relationships/styles" Target="styles.xml"/><Relationship Id="rId71" Type="http://schemas.openxmlformats.org/officeDocument/2006/relationships/hyperlink" Target="https://waterdata.usgs.gov/monitoring-location/06768000/" TargetMode="External"/><Relationship Id="rId92" Type="http://schemas.openxmlformats.org/officeDocument/2006/relationships/hyperlink" Target="https://platteriverprogram.org/system/files/2021-10/03-Palustrine%20Wetland%20Memo_0.pdf" TargetMode="External"/><Relationship Id="rId2" Type="http://schemas.openxmlformats.org/officeDocument/2006/relationships/customXml" Target="../customXml/item2.xml"/><Relationship Id="rId29" Type="http://schemas.openxmlformats.org/officeDocument/2006/relationships/hyperlink" Target="https://platteriverprogram.org/program-library" TargetMode="External"/><Relationship Id="rId24" Type="http://schemas.openxmlformats.org/officeDocument/2006/relationships/hyperlink" Target="https://platteriverprogram.org/sites/default/files/2022-06/06_08_22%20PRRIP%20Extension%20Science%20Plan%20Final%20Approved.pdf" TargetMode="External"/><Relationship Id="rId40" Type="http://schemas.openxmlformats.org/officeDocument/2006/relationships/hyperlink" Target="https://waterdata.usgs.gov/monitoring-location/06770200/" TargetMode="External"/><Relationship Id="rId45" Type="http://schemas.openxmlformats.org/officeDocument/2006/relationships/image" Target="media/image14.png"/><Relationship Id="rId66" Type="http://schemas.openxmlformats.org/officeDocument/2006/relationships/hyperlink" Target="https://platteriverprogram.org/sites/default/files/2021-09/PRRIP%20Full%20Program%20Document%20Updated%209_14_2021.pdf" TargetMode="External"/><Relationship Id="rId87" Type="http://schemas.openxmlformats.org/officeDocument/2006/relationships/hyperlink" Target="https://onlinelibrary.wiley.com/doi/10.1002/ece3.8719" TargetMode="External"/><Relationship Id="rId110" Type="http://schemas.openxmlformats.org/officeDocument/2006/relationships/hyperlink" Target="https://ecos.fws.gov/ServCat/Collection/Profile/1206" TargetMode="External"/><Relationship Id="rId61" Type="http://schemas.openxmlformats.org/officeDocument/2006/relationships/hyperlink" Target="https://doi.org/10.1371/journal.pone.0209612" TargetMode="External"/><Relationship Id="rId82" Type="http://schemas.openxmlformats.org/officeDocument/2006/relationships/hyperlink" Target="https://doi.org/10.5751/ACE-02217-170209" TargetMode="External"/><Relationship Id="rId19" Type="http://schemas.openxmlformats.org/officeDocument/2006/relationships/hyperlink" Target="https://platteriverprogram.org/document/prrip-extension-science-plan" TargetMode="External"/><Relationship Id="rId14" Type="http://schemas.openxmlformats.org/officeDocument/2006/relationships/header" Target="header1.xml"/><Relationship Id="rId30" Type="http://schemas.openxmlformats.org/officeDocument/2006/relationships/hyperlink" Target="https://platteriverprogram.org/internal-document/prrip-whooping-crane-monitoring-protocol-migrational-habitat-use-central-platte%20" TargetMode="External"/><Relationship Id="rId35" Type="http://schemas.openxmlformats.org/officeDocument/2006/relationships/image" Target="media/image13.png"/><Relationship Id="rId56" Type="http://schemas.openxmlformats.org/officeDocument/2006/relationships/footer" Target="footer3.xml"/><Relationship Id="rId77" Type="http://schemas.openxmlformats.org/officeDocument/2006/relationships/image" Target="media/image20.png"/><Relationship Id="rId100" Type="http://schemas.openxmlformats.org/officeDocument/2006/relationships/hyperlink" Target="https://doi.org/10.5751/ACE-01317-140106" TargetMode="External"/><Relationship Id="rId105" Type="http://schemas.openxmlformats.org/officeDocument/2006/relationships/hyperlink" Target="https://platteriverprogram.org/sites/default/files/PubsAndData/ProgramLibrary/PRRIP%20Whooping%20Crane%20Habitat%20Synthesis%20Chapters.pdf" TargetMode="External"/><Relationship Id="rId8" Type="http://schemas.openxmlformats.org/officeDocument/2006/relationships/settings" Target="settings.xml"/><Relationship Id="rId51" Type="http://schemas.openxmlformats.org/officeDocument/2006/relationships/image" Target="media/image17.png"/><Relationship Id="rId72" Type="http://schemas.openxmlformats.org/officeDocument/2006/relationships/hyperlink" Target="https://waterdata.usgs.gov/monitoring-location/06768035/" TargetMode="External"/><Relationship Id="rId93" Type="http://schemas.openxmlformats.org/officeDocument/2006/relationships/hyperlink" Target="https://doi.org/10.1016/j.heliyon.2020.e03549" TargetMode="External"/><Relationship Id="rId98" Type="http://schemas.openxmlformats.org/officeDocument/2006/relationships/hyperlink" Target="https://academic.oup.com/condor/article/122/1/duz056/5700702" TargetMode="External"/><Relationship Id="rId3" Type="http://schemas.openxmlformats.org/officeDocument/2006/relationships/customXml" Target="../customXml/item3.xml"/><Relationship Id="rId25" Type="http://schemas.openxmlformats.org/officeDocument/2006/relationships/hyperlink" Target="https://platteriverprogram.org/sites/default/files/2021-09/PRRIP%20Full%20Program%20Document%20Updated%209_14_2021.pdf" TargetMode="External"/><Relationship Id="rId46" Type="http://schemas.openxmlformats.org/officeDocument/2006/relationships/hyperlink" Target="https://waterdata.usgs.gov/monitoring-location/06768000/" TargetMode="External"/><Relationship Id="rId67" Type="http://schemas.openxmlformats.org/officeDocument/2006/relationships/hyperlink" Target="https://platteriverprogram.org/document/prrip-extension-science-plan" TargetMode="External"/><Relationship Id="rId20" Type="http://schemas.openxmlformats.org/officeDocument/2006/relationships/hyperlink" Target="https://platteriverprogram.org/sites/default/files/2021-09/PRRIP%20Full%20Program%20Document%20Updated%209_14_2021.pdf" TargetMode="External"/><Relationship Id="rId41" Type="http://schemas.openxmlformats.org/officeDocument/2006/relationships/hyperlink" Target="https://waterdata.usgs.gov/monitoring-location/06770500/" TargetMode="External"/><Relationship Id="rId62" Type="http://schemas.openxmlformats.org/officeDocument/2006/relationships/hyperlink" Target="https://platteriverprogram.org/sites/default/files/PubsAndData/ProgramLibrary/PRRIP%20Whooping%20Crane%20Habitat%20Synthesis%20Chapters.pdf" TargetMode="External"/><Relationship Id="rId83" Type="http://schemas.openxmlformats.org/officeDocument/2006/relationships/hyperlink" Target="https://doi.org/10.1002/wsb.1290" TargetMode="External"/><Relationship Id="rId88" Type="http://schemas.openxmlformats.org/officeDocument/2006/relationships/hyperlink" Target="https://apps.dtic.mil/sti/pdfs/AD1176388.pdf" TargetMode="External"/><Relationship Id="rId111" Type="http://schemas.openxmlformats.org/officeDocument/2006/relationships/hyperlink" Target="https://platteriverprogram.org/system/files/Internal%20Pubs%202/WEST%20Inc.%202008_WC%20Migrational%20Habitat%20Use%20%282001-2006%29.pdf" TargetMode="Externa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hwc.local\HWC-DFS-drive\Projects\PRRIP\Monitoring%20and%20Research\Whooping%20Crane\Monitoring\Proportion%20of%20Population%20and%20Crane%20Use%20Days\FA2022%20NEEDS%20UPDATED.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794106089483346"/>
          <c:y val="4.8328927965276415E-2"/>
          <c:w val="0.78553104943106988"/>
          <c:h val="0.82585876853732509"/>
        </c:manualLayout>
      </c:layout>
      <c:lineChart>
        <c:grouping val="standard"/>
        <c:varyColors val="0"/>
        <c:ser>
          <c:idx val="0"/>
          <c:order val="1"/>
          <c:tx>
            <c:strRef>
              <c:f>'Proportion_Trend Data'!$G$1</c:f>
              <c:strCache>
                <c:ptCount val="1"/>
                <c:pt idx="0">
                  <c:v>Fall Proportion</c:v>
                </c:pt>
              </c:strCache>
            </c:strRef>
          </c:tx>
          <c:spPr>
            <a:ln w="28575" cap="rnd">
              <a:solidFill>
                <a:sysClr val="windowText" lastClr="000000"/>
              </a:solidFill>
              <a:prstDash val="solid"/>
              <a:round/>
            </a:ln>
            <a:effectLst/>
          </c:spPr>
          <c:marker>
            <c:symbol val="square"/>
            <c:size val="6"/>
            <c:spPr>
              <a:solidFill>
                <a:schemeClr val="tx1"/>
              </a:solidFill>
              <a:ln w="63500">
                <a:noFill/>
              </a:ln>
              <a:effectLst/>
            </c:spPr>
          </c:marker>
          <c:cat>
            <c:numRef>
              <c:f>'Proportion_Trend Data'!$A$2:$A$17</c:f>
              <c:numCache>
                <c:formatCode>General</c:formatCode>
                <c:ptCount val="1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numCache>
            </c:numRef>
          </c:cat>
          <c:val>
            <c:numRef>
              <c:f>'Proportion_Trend Data'!$G$2:$G$17</c:f>
              <c:numCache>
                <c:formatCode>0.00%</c:formatCode>
                <c:ptCount val="16"/>
                <c:pt idx="0">
                  <c:v>3.7593984962406013E-2</c:v>
                </c:pt>
                <c:pt idx="1">
                  <c:v>7.407407407407407E-2</c:v>
                </c:pt>
                <c:pt idx="2">
                  <c:v>4.5454545454545456E-2</c:v>
                </c:pt>
                <c:pt idx="3">
                  <c:v>5.3003533568904596E-2</c:v>
                </c:pt>
                <c:pt idx="4">
                  <c:v>2.3622047244094488E-2</c:v>
                </c:pt>
                <c:pt idx="5">
                  <c:v>1.9455252918287938E-2</c:v>
                </c:pt>
                <c:pt idx="6">
                  <c:v>9.8684210526315784E-3</c:v>
                </c:pt>
                <c:pt idx="7">
                  <c:v>1.6233766233766232E-2</c:v>
                </c:pt>
                <c:pt idx="8">
                  <c:v>3.4557235421166309E-2</c:v>
                </c:pt>
                <c:pt idx="9">
                  <c:v>4.9079754601226995E-2</c:v>
                </c:pt>
                <c:pt idx="10">
                  <c:v>4.5544554455445543E-2</c:v>
                </c:pt>
                <c:pt idx="11">
                  <c:v>4.1666666666666664E-2</c:v>
                </c:pt>
                <c:pt idx="12">
                  <c:v>8.3003952569169967E-2</c:v>
                </c:pt>
                <c:pt idx="14">
                  <c:v>0.16206261510128914</c:v>
                </c:pt>
                <c:pt idx="15">
                  <c:v>1.1049723756906077E-2</c:v>
                </c:pt>
              </c:numCache>
            </c:numRef>
          </c:val>
          <c:smooth val="0"/>
          <c:extLst xmlns:c15="http://schemas.microsoft.com/office/drawing/2012/chart">
            <c:ext xmlns:c16="http://schemas.microsoft.com/office/drawing/2014/chart" uri="{C3380CC4-5D6E-409C-BE32-E72D297353CC}">
              <c16:uniqueId val="{00000000-A280-4FC8-A2C3-1F5956447333}"/>
            </c:ext>
          </c:extLst>
        </c:ser>
        <c:dLbls>
          <c:showLegendKey val="0"/>
          <c:showVal val="0"/>
          <c:showCatName val="0"/>
          <c:showSerName val="0"/>
          <c:showPercent val="0"/>
          <c:showBubbleSize val="0"/>
        </c:dLbls>
        <c:marker val="1"/>
        <c:smooth val="0"/>
        <c:axId val="382443672"/>
        <c:axId val="382444000"/>
        <c:extLst>
          <c:ext xmlns:c15="http://schemas.microsoft.com/office/drawing/2012/chart" uri="{02D57815-91ED-43cb-92C2-25804820EDAC}">
            <c15:filteredLineSeries>
              <c15:ser>
                <c:idx val="1"/>
                <c:order val="0"/>
                <c:tx>
                  <c:strRef>
                    <c:extLst>
                      <c:ext uri="{02D57815-91ED-43cb-92C2-25804820EDAC}">
                        <c15:formulaRef>
                          <c15:sqref>'Proportion_Trend Data'!$D$1</c15:sqref>
                        </c15:formulaRef>
                      </c:ext>
                    </c:extLst>
                    <c:strCache>
                      <c:ptCount val="1"/>
                      <c:pt idx="0">
                        <c:v>Spring Proportion</c:v>
                      </c:pt>
                    </c:strCache>
                  </c:strRef>
                </c:tx>
                <c:spPr>
                  <a:ln w="22225" cap="rnd">
                    <a:solidFill>
                      <a:sysClr val="windowText" lastClr="000000"/>
                    </a:solidFill>
                    <a:prstDash val="dash"/>
                    <a:round/>
                  </a:ln>
                  <a:effectLst/>
                </c:spPr>
                <c:marker>
                  <c:symbol val="square"/>
                  <c:size val="6"/>
                  <c:spPr>
                    <a:solidFill>
                      <a:schemeClr val="tx1"/>
                    </a:solidFill>
                    <a:ln w="9525">
                      <a:solidFill>
                        <a:sysClr val="windowText" lastClr="000000"/>
                      </a:solidFill>
                    </a:ln>
                    <a:effectLst/>
                  </c:spPr>
                </c:marker>
                <c:cat>
                  <c:numRef>
                    <c:extLst>
                      <c:ext uri="{02D57815-91ED-43cb-92C2-25804820EDAC}">
                        <c15:formulaRef>
                          <c15:sqref>'Proportion_Trend Data'!$A$2:$A$17</c15:sqref>
                        </c15:formulaRef>
                      </c:ext>
                    </c:extLst>
                    <c:numCache>
                      <c:formatCode>General</c:formatCode>
                      <c:ptCount val="1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numCache>
                  </c:numRef>
                </c:cat>
                <c:val>
                  <c:numRef>
                    <c:extLst>
                      <c:ext uri="{02D57815-91ED-43cb-92C2-25804820EDAC}">
                        <c15:formulaRef>
                          <c15:sqref>'Proportion_Trend Data'!$D$2:$D$16</c15:sqref>
                        </c15:formulaRef>
                      </c:ext>
                    </c:extLst>
                    <c:numCache>
                      <c:formatCode>0.00%</c:formatCode>
                      <c:ptCount val="15"/>
                      <c:pt idx="0">
                        <c:v>3.7974683544303799E-2</c:v>
                      </c:pt>
                      <c:pt idx="1">
                        <c:v>1.1278195488721804E-2</c:v>
                      </c:pt>
                      <c:pt idx="2">
                        <c:v>2.2222222222222223E-2</c:v>
                      </c:pt>
                      <c:pt idx="3">
                        <c:v>3.787878787878788E-2</c:v>
                      </c:pt>
                      <c:pt idx="4">
                        <c:v>0.12720848056537101</c:v>
                      </c:pt>
                      <c:pt idx="5">
                        <c:v>7.0866141732283464E-2</c:v>
                      </c:pt>
                      <c:pt idx="6">
                        <c:v>7.3929961089494164E-2</c:v>
                      </c:pt>
                      <c:pt idx="7">
                        <c:v>0.125</c:v>
                      </c:pt>
                      <c:pt idx="8">
                        <c:v>1.6233766233766232E-2</c:v>
                      </c:pt>
                      <c:pt idx="9">
                        <c:v>7.1274298056155511E-2</c:v>
                      </c:pt>
                      <c:pt idx="10">
                        <c:v>0.1329243353783231</c:v>
                      </c:pt>
                      <c:pt idx="11">
                        <c:v>0.23366336633663368</c:v>
                      </c:pt>
                      <c:pt idx="12">
                        <c:v>1.7857142857142856E-2</c:v>
                      </c:pt>
                      <c:pt idx="13">
                        <c:v>2.3715415019762844E-2</c:v>
                      </c:pt>
                    </c:numCache>
                  </c:numRef>
                </c:val>
                <c:smooth val="0"/>
                <c:extLst>
                  <c:ext xmlns:c16="http://schemas.microsoft.com/office/drawing/2014/chart" uri="{C3380CC4-5D6E-409C-BE32-E72D297353CC}">
                    <c16:uniqueId val="{00000002-A280-4FC8-A2C3-1F5956447333}"/>
                  </c:ext>
                </c:extLst>
              </c15:ser>
            </c15:filteredLineSeries>
            <c15:filteredLineSeries>
              <c15:ser>
                <c:idx val="2"/>
                <c:order val="2"/>
                <c:tx>
                  <c:strRef>
                    <c:extLst xmlns:c15="http://schemas.microsoft.com/office/drawing/2012/chart">
                      <c:ext xmlns:c15="http://schemas.microsoft.com/office/drawing/2012/chart" uri="{02D57815-91ED-43cb-92C2-25804820EDAC}">
                        <c15:formulaRef>
                          <c15:sqref>'Proportion_Trend Data'!$K$1</c15:sqref>
                        </c15:formulaRef>
                      </c:ext>
                    </c:extLst>
                    <c:strCache>
                      <c:ptCount val="1"/>
                    </c:strCache>
                  </c:strRef>
                </c:tx>
                <c:spPr>
                  <a:ln w="28575" cap="rnd">
                    <a:solidFill>
                      <a:schemeClr val="accent3"/>
                    </a:solidFill>
                    <a:round/>
                  </a:ln>
                  <a:effectLst/>
                </c:spPr>
                <c:marker>
                  <c:symbol val="x"/>
                  <c:size val="5"/>
                  <c:spPr>
                    <a:solidFill>
                      <a:srgbClr val="FF0000"/>
                    </a:solidFill>
                    <a:ln w="9525">
                      <a:solidFill>
                        <a:srgbClr val="FF0000"/>
                      </a:solidFill>
                    </a:ln>
                    <a:effectLst/>
                  </c:spPr>
                </c:marker>
                <c:cat>
                  <c:numRef>
                    <c:extLst xmlns:c15="http://schemas.microsoft.com/office/drawing/2012/chart">
                      <c:ext xmlns:c15="http://schemas.microsoft.com/office/drawing/2012/chart" uri="{02D57815-91ED-43cb-92C2-25804820EDAC}">
                        <c15:formulaRef>
                          <c15:sqref>'Proportion_Trend Data'!$A$2:$A$17</c15:sqref>
                        </c15:formulaRef>
                      </c:ext>
                    </c:extLst>
                    <c:numCache>
                      <c:formatCode>General</c:formatCode>
                      <c:ptCount val="16"/>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pt idx="13">
                        <c:v>2020</c:v>
                      </c:pt>
                      <c:pt idx="14">
                        <c:v>2021</c:v>
                      </c:pt>
                      <c:pt idx="15">
                        <c:v>2022</c:v>
                      </c:pt>
                    </c:numCache>
                  </c:numRef>
                </c:cat>
                <c:val>
                  <c:numRef>
                    <c:extLst xmlns:c15="http://schemas.microsoft.com/office/drawing/2012/chart">
                      <c:ext xmlns:c15="http://schemas.microsoft.com/office/drawing/2012/chart" uri="{02D57815-91ED-43cb-92C2-25804820EDAC}">
                        <c15:formulaRef>
                          <c15:sqref>'Proportion_Trend Data'!$K$2:$K$16</c15:sqref>
                        </c15:formulaRef>
                      </c:ext>
                    </c:extLst>
                    <c:numCache>
                      <c:formatCode>General</c:formatCode>
                      <c:ptCount val="15"/>
                    </c:numCache>
                  </c:numRef>
                </c:val>
                <c:smooth val="0"/>
                <c:extLst xmlns:c15="http://schemas.microsoft.com/office/drawing/2012/chart">
                  <c:ext xmlns:c16="http://schemas.microsoft.com/office/drawing/2014/chart" uri="{C3380CC4-5D6E-409C-BE32-E72D297353CC}">
                    <c16:uniqueId val="{00000003-A280-4FC8-A2C3-1F5956447333}"/>
                  </c:ext>
                </c:extLst>
              </c15:ser>
            </c15:filteredLineSeries>
          </c:ext>
        </c:extLst>
      </c:lineChart>
      <c:lineChart>
        <c:grouping val="standard"/>
        <c:varyColors val="0"/>
        <c:ser>
          <c:idx val="3"/>
          <c:order val="3"/>
          <c:tx>
            <c:strRef>
              <c:f>'Crane Use Days'!$A$1</c:f>
              <c:strCache>
                <c:ptCount val="1"/>
                <c:pt idx="0">
                  <c:v>Crane Use Days</c:v>
                </c:pt>
              </c:strCache>
            </c:strRef>
          </c:tx>
          <c:spPr>
            <a:ln w="28575" cap="rnd" cmpd="sng">
              <a:solidFill>
                <a:schemeClr val="accent1"/>
              </a:solidFill>
              <a:prstDash val="sysDot"/>
              <a:round/>
            </a:ln>
            <a:effectLst/>
          </c:spPr>
          <c:marker>
            <c:symbol val="triangle"/>
            <c:size val="6"/>
            <c:spPr>
              <a:solidFill>
                <a:srgbClr val="0070C0"/>
              </a:solidFill>
              <a:ln w="9525">
                <a:solidFill>
                  <a:srgbClr val="0070C0"/>
                </a:solidFill>
              </a:ln>
              <a:effectLst/>
            </c:spPr>
          </c:marker>
          <c:val>
            <c:numRef>
              <c:f>'Crane Use Days'!$G$3:$G$18</c:f>
              <c:numCache>
                <c:formatCode>General</c:formatCode>
                <c:ptCount val="16"/>
                <c:pt idx="0">
                  <c:v>23</c:v>
                </c:pt>
                <c:pt idx="1">
                  <c:v>42</c:v>
                </c:pt>
                <c:pt idx="2">
                  <c:v>44</c:v>
                </c:pt>
                <c:pt idx="3">
                  <c:v>32</c:v>
                </c:pt>
                <c:pt idx="4">
                  <c:v>12</c:v>
                </c:pt>
                <c:pt idx="5">
                  <c:v>32</c:v>
                </c:pt>
                <c:pt idx="6">
                  <c:v>8</c:v>
                </c:pt>
                <c:pt idx="7">
                  <c:v>10</c:v>
                </c:pt>
                <c:pt idx="8">
                  <c:v>61</c:v>
                </c:pt>
                <c:pt idx="9">
                  <c:v>53</c:v>
                </c:pt>
                <c:pt idx="10">
                  <c:v>219</c:v>
                </c:pt>
                <c:pt idx="11">
                  <c:v>90</c:v>
                </c:pt>
                <c:pt idx="12">
                  <c:v>120</c:v>
                </c:pt>
                <c:pt idx="13">
                  <c:v>34</c:v>
                </c:pt>
                <c:pt idx="14">
                  <c:v>522</c:v>
                </c:pt>
                <c:pt idx="15">
                  <c:v>12</c:v>
                </c:pt>
              </c:numCache>
            </c:numRef>
          </c:val>
          <c:smooth val="0"/>
          <c:extLst>
            <c:ext xmlns:c16="http://schemas.microsoft.com/office/drawing/2014/chart" uri="{C3380CC4-5D6E-409C-BE32-E72D297353CC}">
              <c16:uniqueId val="{00000001-A280-4FC8-A2C3-1F5956447333}"/>
            </c:ext>
          </c:extLst>
        </c:ser>
        <c:dLbls>
          <c:showLegendKey val="0"/>
          <c:showVal val="0"/>
          <c:showCatName val="0"/>
          <c:showSerName val="0"/>
          <c:showPercent val="0"/>
          <c:showBubbleSize val="0"/>
        </c:dLbls>
        <c:marker val="1"/>
        <c:smooth val="0"/>
        <c:axId val="1227003424"/>
        <c:axId val="1227001344"/>
      </c:lineChart>
      <c:catAx>
        <c:axId val="382443672"/>
        <c:scaling>
          <c:orientation val="minMax"/>
        </c:scaling>
        <c:delete val="0"/>
        <c:axPos val="b"/>
        <c:title>
          <c:tx>
            <c:rich>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n-US" sz="1200" b="1" i="0" baseline="0">
                    <a:solidFill>
                      <a:sysClr val="windowText" lastClr="000000"/>
                    </a:solidFill>
                    <a:latin typeface="Times New Roman" panose="02020603050405020304" pitchFamily="18" charset="0"/>
                    <a:cs typeface="Times New Roman" panose="02020603050405020304" pitchFamily="18" charset="0"/>
                  </a:rPr>
                  <a:t>Year</a:t>
                </a:r>
              </a:p>
            </c:rich>
          </c:tx>
          <c:overlay val="0"/>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mn-cs"/>
              </a:defRPr>
            </a:pPr>
            <a:endParaRPr lang="en-US"/>
          </a:p>
        </c:txPr>
        <c:crossAx val="382444000"/>
        <c:crosses val="autoZero"/>
        <c:auto val="1"/>
        <c:lblAlgn val="ctr"/>
        <c:lblOffset val="100"/>
        <c:noMultiLvlLbl val="0"/>
      </c:catAx>
      <c:valAx>
        <c:axId val="382444000"/>
        <c:scaling>
          <c:orientation val="minMax"/>
          <c:max val="0.35000000000000003"/>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n-US" sz="1200" b="1" i="0" baseline="0">
                    <a:solidFill>
                      <a:sysClr val="windowText" lastClr="000000"/>
                    </a:solidFill>
                    <a:latin typeface="Times New Roman" panose="02020603050405020304" pitchFamily="18" charset="0"/>
                    <a:cs typeface="Times New Roman" panose="02020603050405020304" pitchFamily="18" charset="0"/>
                  </a:rPr>
                  <a:t>PRRIP Fall Proportion of AWB      Population</a:t>
                </a:r>
                <a:r>
                  <a:rPr lang="en-US" sz="1200" b="1" i="0" baseline="30000">
                    <a:solidFill>
                      <a:sysClr val="windowText" lastClr="000000"/>
                    </a:solidFill>
                    <a:latin typeface="Times New Roman" panose="02020603050405020304" pitchFamily="18" charset="0"/>
                    <a:cs typeface="Times New Roman" panose="02020603050405020304" pitchFamily="18" charset="0"/>
                  </a:rPr>
                  <a:t>a</a:t>
                </a:r>
              </a:p>
            </c:rich>
          </c:tx>
          <c:layout>
            <c:manualLayout>
              <c:xMode val="edge"/>
              <c:yMode val="edge"/>
              <c:x val="2.1083181909953559E-3"/>
              <c:y val="0.18783241717426832"/>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en-US"/>
            </a:p>
          </c:txPr>
        </c:title>
        <c:numFmt formatCode="#,##0.00" sourceLinked="0"/>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mn-cs"/>
              </a:defRPr>
            </a:pPr>
            <a:endParaRPr lang="en-US"/>
          </a:p>
        </c:txPr>
        <c:crossAx val="382443672"/>
        <c:crosses val="autoZero"/>
        <c:crossBetween val="between"/>
      </c:valAx>
      <c:valAx>
        <c:axId val="1227001344"/>
        <c:scaling>
          <c:orientation val="minMax"/>
        </c:scaling>
        <c:delete val="0"/>
        <c:axPos val="r"/>
        <c:title>
          <c:tx>
            <c:rich>
              <a:bodyPr rot="-5400000" spcFirstLastPara="1" vertOverflow="ellipsis" vert="horz" wrap="square" anchor="ctr" anchorCtr="1"/>
              <a:lstStyle/>
              <a:p>
                <a:pPr>
                  <a:defRPr sz="1200" b="1" i="0" u="none" strike="noStrike" kern="1200" baseline="0">
                    <a:solidFill>
                      <a:srgbClr val="0070C0"/>
                    </a:solidFill>
                    <a:latin typeface="Times New Roman" panose="02020603050405020304" pitchFamily="18" charset="0"/>
                    <a:ea typeface="+mn-ea"/>
                    <a:cs typeface="+mn-cs"/>
                  </a:defRPr>
                </a:pPr>
                <a:r>
                  <a:rPr lang="en-US" sz="1200" b="1" i="0" baseline="0">
                    <a:solidFill>
                      <a:srgbClr val="0070C0"/>
                    </a:solidFill>
                    <a:latin typeface="Times New Roman" panose="02020603050405020304" pitchFamily="18" charset="0"/>
                  </a:rPr>
                  <a:t>PRRIP Crane Use Days</a:t>
                </a:r>
                <a:r>
                  <a:rPr lang="en-US" sz="1200" b="1" i="0" baseline="30000">
                    <a:solidFill>
                      <a:srgbClr val="0070C0"/>
                    </a:solidFill>
                    <a:latin typeface="Times New Roman" panose="02020603050405020304" pitchFamily="18" charset="0"/>
                  </a:rPr>
                  <a:t>a</a:t>
                </a:r>
                <a:r>
                  <a:rPr lang="en-US" sz="1200" b="1" i="0" u="none" strike="noStrike" baseline="30000">
                    <a:solidFill>
                      <a:srgbClr val="0070C0"/>
                    </a:solidFill>
                    <a:effectLst/>
                  </a:rPr>
                  <a:t>b</a:t>
                </a:r>
                <a:endParaRPr lang="en-US" sz="1200" b="1" i="0" baseline="0">
                  <a:solidFill>
                    <a:srgbClr val="0070C0"/>
                  </a:solidFill>
                  <a:latin typeface="Times New Roman" panose="02020603050405020304" pitchFamily="18" charset="0"/>
                </a:endParaRPr>
              </a:p>
            </c:rich>
          </c:tx>
          <c:layout>
            <c:manualLayout>
              <c:xMode val="edge"/>
              <c:yMode val="edge"/>
              <c:x val="0.95307692307692304"/>
              <c:y val="0.26066429543143954"/>
            </c:manualLayout>
          </c:layout>
          <c:overlay val="0"/>
          <c:spPr>
            <a:noFill/>
            <a:ln>
              <a:noFill/>
            </a:ln>
            <a:effectLst/>
          </c:spPr>
          <c:txPr>
            <a:bodyPr rot="-5400000" spcFirstLastPara="1" vertOverflow="ellipsis" vert="horz" wrap="square" anchor="ctr" anchorCtr="1"/>
            <a:lstStyle/>
            <a:p>
              <a:pPr>
                <a:defRPr sz="1200" b="1" i="0" u="none" strike="noStrike" kern="1200" baseline="0">
                  <a:solidFill>
                    <a:srgbClr val="0070C0"/>
                  </a:solidFill>
                  <a:latin typeface="Times New Roman" panose="02020603050405020304" pitchFamily="18" charset="0"/>
                  <a:ea typeface="+mn-ea"/>
                  <a:cs typeface="+mn-cs"/>
                </a:defRPr>
              </a:pPr>
              <a:endParaRPr lang="en-US"/>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000" b="1" i="0" u="none" strike="noStrike" kern="1200" baseline="0">
                <a:solidFill>
                  <a:sysClr val="windowText" lastClr="000000"/>
                </a:solidFill>
                <a:latin typeface="Times New Roman" panose="02020603050405020304" pitchFamily="18" charset="0"/>
                <a:ea typeface="+mn-ea"/>
                <a:cs typeface="+mn-cs"/>
              </a:defRPr>
            </a:pPr>
            <a:endParaRPr lang="en-US"/>
          </a:p>
        </c:txPr>
        <c:crossAx val="1227003424"/>
        <c:crosses val="max"/>
        <c:crossBetween val="between"/>
        <c:majorUnit val="100"/>
        <c:minorUnit val="20"/>
      </c:valAx>
      <c:catAx>
        <c:axId val="1227003424"/>
        <c:scaling>
          <c:orientation val="minMax"/>
        </c:scaling>
        <c:delete val="1"/>
        <c:axPos val="b"/>
        <c:majorTickMark val="out"/>
        <c:minorTickMark val="none"/>
        <c:tickLblPos val="nextTo"/>
        <c:crossAx val="1227001344"/>
        <c:crosses val="autoZero"/>
        <c:auto val="1"/>
        <c:lblAlgn val="ctr"/>
        <c:lblOffset val="100"/>
        <c:noMultiLvlLbl val="0"/>
      </c:catAx>
      <c:spPr>
        <a:noFill/>
        <a:ln>
          <a:solidFill>
            <a:schemeClr val="tx1">
              <a:alpha val="94000"/>
            </a:schemeClr>
          </a:solidFill>
        </a:ln>
        <a:effectLst/>
      </c:spPr>
    </c:plotArea>
    <c:legend>
      <c:legendPos val="r"/>
      <c:legendEntry>
        <c:idx val="0"/>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mn-cs"/>
              </a:defRPr>
            </a:pPr>
            <a:endParaRPr lang="en-US"/>
          </a:p>
        </c:txPr>
      </c:legendEntry>
      <c:legendEntry>
        <c:idx val="1"/>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mn-cs"/>
              </a:defRPr>
            </a:pPr>
            <a:endParaRPr lang="en-US"/>
          </a:p>
        </c:txPr>
      </c:legendEntry>
      <c:layout>
        <c:manualLayout>
          <c:xMode val="edge"/>
          <c:yMode val="edge"/>
          <c:x val="0.1321286762231644"/>
          <c:y val="9.9824633463547363E-2"/>
          <c:w val="0.20074668123489542"/>
          <c:h val="0.14752733646810046"/>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44546A"/>
      </a:dk2>
      <a:lt2>
        <a:srgbClr val="E7E6E6"/>
      </a:lt2>
      <a:accent1>
        <a:srgbClr val="BDD7EE"/>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_Publisher xmlns="http://schemas.microsoft.com/sharepoint/v3/fields">Platte River Recovery Implementation Program</_Publisher>
    <PRRIPCommitteeAcronym xmlns="b41029d4-2a39-4da2-a0f9-1cfd20f69afd">TAC</PRRIPCommitteeAcronym>
    <PRRIPDocumentCompletenessLevel xmlns="b41029d4-2a39-4da2-a0f9-1cfd20f69afd">Draft</PRRIPDocumentCompletenessLevel>
    <PRRIPCanPubliclyShare xmlns="b41029d4-2a39-4da2-a0f9-1cfd20f69afd">false</PRRIPCanPubliclyShare>
    <PRRIPWaterCategory xmlns="b41029d4-2a39-4da2-a0f9-1cfd20f69afd" xsi:nil="true"/>
    <_Contributor xmlns="http://schemas.microsoft.com/sharepoint/v3/fields" xsi:nil="true"/>
    <PRRIPDocumentTypeClassification xmlns="b41029d4-2a39-4da2-a0f9-1cfd20f69afd">Technical Report</PRRIPDocumentTypeClassification>
    <PRRIPDocumentCategory xmlns="b41029d4-2a39-4da2-a0f9-1cfd20f69afd">Technical</PRRIPDocumentCategory>
    <PRRIPTargetSpecies xmlns="b41029d4-2a39-4da2-a0f9-1cfd20f69afd">Whooping Crane</PRRIPTargetSpecies>
    <PRRIPAreaOfFocus xmlns="b41029d4-2a39-4da2-a0f9-1cfd20f69afd">Target Species</PRRIPAreaOfFocus>
    <PRRIPDepletionsPlanSignatory xmlns="b41029d4-2a39-4da2-a0f9-1cfd20f69afd" xsi:nil="true"/>
    <PRRIPPublicationDate xmlns="b41029d4-2a39-4da2-a0f9-1cfd20f69afd" xsi:nil="true"/>
  </documentManagement>
</p:properties>
</file>

<file path=customXml/item2.xml><?xml version="1.0" encoding="utf-8"?>
<?mso-contentType ?>
<SharedContentType xmlns="Microsoft.SharePoint.Taxonomy.ContentTypeSync" SourceId="9516622f-9fb0-4397-bf02-2c35dcb1a58b" ContentTypeId="0x0101008D6FDFB467BF6347A633051D2FA40DA8" PreviousValue="fals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PRRIP Root Document Content Type" ma:contentTypeID="0x0101008D6FDFB467BF6347A633051D2FA40DA80011BF0BED8AA3344F9A3679DD453705D5" ma:contentTypeVersion="0" ma:contentTypeDescription="Root content type to be used for generation of extended/refined content types for PRRIP and its committees. " ma:contentTypeScope="" ma:versionID="de43156cdc8f72a7f6510c5a8e5c4ed2">
  <xsd:schema xmlns:xsd="http://www.w3.org/2001/XMLSchema" xmlns:xs="http://www.w3.org/2001/XMLSchema" xmlns:p="http://schemas.microsoft.com/office/2006/metadata/properties" xmlns:ns2="http://schemas.microsoft.com/sharepoint/v3/fields" xmlns:ns3="b41029d4-2a39-4da2-a0f9-1cfd20f69afd" targetNamespace="http://schemas.microsoft.com/office/2006/metadata/properties" ma:root="true" ma:fieldsID="1a5517139565f75221fa21c2fa013a99" ns2:_="" ns3:_="">
    <xsd:import namespace="http://schemas.microsoft.com/sharepoint/v3/fields"/>
    <xsd:import namespace="b41029d4-2a39-4da2-a0f9-1cfd20f69afd"/>
    <xsd:element name="properties">
      <xsd:complexType>
        <xsd:sequence>
          <xsd:element name="documentManagement">
            <xsd:complexType>
              <xsd:all>
                <xsd:element ref="ns2:_Contributor" minOccurs="0"/>
                <xsd:element ref="ns2:_Source" minOccurs="0"/>
                <xsd:element ref="ns2:_Publisher" minOccurs="0"/>
                <xsd:element ref="ns3:PRRIPDocumentTypeClassification"/>
                <xsd:element ref="ns3:PRRIPDocumentCompletenessLevel"/>
                <xsd:element ref="ns3:PRRIPDocumentCategory"/>
                <xsd:element ref="ns3:PRRIPAreaOfFocus"/>
                <xsd:element ref="ns3:PRRIPCanPubliclyShare" minOccurs="0"/>
                <xsd:element ref="ns3:PRRIPTargetSpecies"/>
                <xsd:element ref="ns3:PRRIPPublicationDate" minOccurs="0"/>
                <xsd:element ref="ns3:PRRIPCommitteeAcronym" minOccurs="0"/>
                <xsd:element ref="ns3:PRRIPWaterCategory" minOccurs="0"/>
                <xsd:element ref="ns3:PRRIPDepletionsPlanSignato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ntributor" ma:index="9" nillable="true" ma:displayName="Contributor" ma:description="One or more people or organizations that contributed to this resource" ma:internalName="_Contributor">
      <xsd:simpleType>
        <xsd:restriction base="dms:Note">
          <xsd:maxLength value="255"/>
        </xsd:restriction>
      </xsd:simpleType>
    </xsd:element>
    <xsd:element name="_Source" ma:index="10" nillable="true" ma:displayName="Source" ma:description="References to resources from which this resource was derived" ma:internalName="_Source">
      <xsd:simpleType>
        <xsd:restriction base="dms:Note">
          <xsd:maxLength value="255"/>
        </xsd:restriction>
      </xsd:simpleType>
    </xsd:element>
    <xsd:element name="_Publisher" ma:index="11" nillable="true" ma:displayName="Publisher" ma:description="The person, organization or service that published this resource" ma:format="Dropdown" ma:internalName="_Publisher">
      <xsd:simpleType>
        <xsd:union memberTypes="dms:Text">
          <xsd:simpleType>
            <xsd:restriction base="dms:Choice">
              <xsd:enumeration value="Platte River Recovery Implementation Program"/>
              <xsd:enumeration value="United States Army Corps of Engineers"/>
              <xsd:enumeration value="United States Fish &amp; Wildlife Service"/>
              <xsd:enumeration value="United States Geological Survey"/>
              <xsd:enumeration value="United States Bureau of Reclamation"/>
              <xsd:enumeration value="Other"/>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b41029d4-2a39-4da2-a0f9-1cfd20f69afd" elementFormDefault="qualified">
    <xsd:import namespace="http://schemas.microsoft.com/office/2006/documentManagement/types"/>
    <xsd:import namespace="http://schemas.microsoft.com/office/infopath/2007/PartnerControls"/>
    <xsd:element name="PRRIPDocumentTypeClassification" ma:index="12" ma:displayName="PRRIP Document Type Classification" ma:description="Indicates the PRRIP document type." ma:format="Dropdown" ma:internalName="PRRIPDocumentTypeClassification" ma:readOnly="false">
      <xsd:simpleType>
        <xsd:restriction base="dms:Choice">
          <xsd:enumeration value="Appendix"/>
          <xsd:enumeration value="FAQs"/>
          <xsd:enumeration value="Gathered Data"/>
          <xsd:enumeration value="Meeting Agenda"/>
          <xsd:enumeration value="Meeting Minutes"/>
          <xsd:enumeration value="Picture / Image / Logo"/>
          <xsd:enumeration value="Program Budget"/>
          <xsd:enumeration value="Protocol"/>
          <xsd:enumeration value="Request For Proposal/Quote"/>
          <xsd:enumeration value="Study"/>
          <xsd:enumeration value="Technical Report"/>
          <xsd:enumeration value="Work Plan"/>
          <xsd:enumeration value="Other"/>
        </xsd:restriction>
      </xsd:simpleType>
    </xsd:element>
    <xsd:element name="PRRIPDocumentCompletenessLevel" ma:index="13" ma:displayName="PRRIP Document Completeness Level" ma:description="Used to indicate the level of versioning regarding prep/publication." ma:format="Dropdown" ma:internalName="PRRIPDocumentCompletenessLevel">
      <xsd:simpleType>
        <xsd:restriction base="dms:Choice">
          <xsd:enumeration value="Personal Document"/>
          <xsd:enumeration value="Notes / Scratchpad"/>
          <xsd:enumeration value="Draft"/>
          <xsd:enumeration value="For Review / Feedback"/>
          <xsd:enumeration value="Proposed Final"/>
          <xsd:enumeration value="Final"/>
          <xsd:enumeration value="Published for Public"/>
          <xsd:enumeration value="Other"/>
        </xsd:restriction>
      </xsd:simpleType>
    </xsd:element>
    <xsd:element name="PRRIPDocumentCategory" ma:index="14" ma:displayName="PRRIP Document Category" ma:description="Used to categorize the PRRIP document to a specific program purpose area." ma:format="Dropdown" ma:internalName="PRRIPDocumentCategory">
      <xsd:simpleType>
        <xsd:restriction base="dms:Choice">
          <xsd:enumeration value="Administrative"/>
          <xsd:enumeration value="Committee"/>
          <xsd:enumeration value="Programmatic"/>
          <xsd:enumeration value="Technical"/>
          <xsd:enumeration value="Other"/>
        </xsd:restriction>
      </xsd:simpleType>
    </xsd:element>
    <xsd:element name="PRRIPAreaOfFocus" ma:index="15" ma:displayName="PRRIP Area of Focus" ma:default="Other" ma:description="Used to categorize the document's Topical Focus" ma:format="Dropdown" ma:internalName="PRRIPAreaOfFocus">
      <xsd:simpleType>
        <xsd:restriction base="dms:Choice">
          <xsd:enumeration value="Adaptive Management"/>
          <xsd:enumeration value="Geomorphology"/>
          <xsd:enumeration value="Habitat"/>
          <xsd:enumeration value="Land"/>
          <xsd:enumeration value="Target Species"/>
          <xsd:enumeration value="Non-Target Species"/>
          <xsd:enumeration value="Vegetation"/>
          <xsd:enumeration value="Water"/>
          <xsd:enumeration value="Other"/>
        </xsd:restriction>
      </xsd:simpleType>
    </xsd:element>
    <xsd:element name="PRRIPCanPubliclyShare" ma:index="16" nillable="true" ma:displayName="PRRIP Can Publicly Share" ma:default="0" ma:description="Indicates whether the item can or cannot be shared with the public." ma:internalName="PRRIPCanPubliclyShare">
      <xsd:simpleType>
        <xsd:restriction base="dms:Boolean"/>
      </xsd:simpleType>
    </xsd:element>
    <xsd:element name="PRRIPTargetSpecies" ma:index="17" ma:displayName="PRRIP Target Species" ma:description="Used to indicate the item's relevant program's target species." ma:format="Dropdown" ma:internalName="PRRIPTargetSpecies" ma:readOnly="false">
      <xsd:simpleType>
        <xsd:restriction base="dms:Choice">
          <xsd:enumeration value="Interior Least Tern"/>
          <xsd:enumeration value="Interior Least Terns and Piping Plovers"/>
          <xsd:enumeration value="Pallid Sturgeon"/>
          <xsd:enumeration value="Piping Plover"/>
          <xsd:enumeration value="Whooping Crane"/>
          <xsd:enumeration value="Not Applicable"/>
        </xsd:restriction>
      </xsd:simpleType>
    </xsd:element>
    <xsd:element name="PRRIPPublicationDate" ma:index="18" nillable="true" ma:displayName="PRRIP Publication Date" ma:description="Date of publication for the document, article, magazine, etc." ma:format="DateOnly" ma:internalName="PRRIPPublicationDate">
      <xsd:simpleType>
        <xsd:restriction base="dms:DateTime"/>
      </xsd:simpleType>
    </xsd:element>
    <xsd:element name="PRRIPCommitteeAcronym" ma:index="19" nillable="true" ma:displayName="PRRIP Committee Acronym" ma:description="Used to specify one of the PRRIP Committees." ma:format="Dropdown" ma:internalName="PRRIPCommitteeAcronym">
      <xsd:simpleType>
        <xsd:restriction base="dms:Choice">
          <xsd:enumeration value="EDO"/>
          <xsd:enumeration value="FC"/>
          <xsd:enumeration value="GC"/>
          <xsd:enumeration value="ISAC"/>
          <xsd:enumeration value="LAC"/>
          <xsd:enumeration value="TAC"/>
          <xsd:enumeration value="WAC"/>
          <xsd:enumeration value="Other"/>
          <xsd:enumeration value="All"/>
        </xsd:restriction>
      </xsd:simpleType>
    </xsd:element>
    <xsd:element name="PRRIPWaterCategory" ma:index="20" nillable="true" ma:displayName="PRRIP Water Category" ma:format="Dropdown" ma:internalName="PRRIPWaterCategory">
      <xsd:simpleType>
        <xsd:restriction base="dms:Choice">
          <xsd:enumeration value="General"/>
          <xsd:enumeration value="WAP-CNPPID Rereg. Reservoir"/>
          <xsd:enumeration value="WAP-Elm Creek Rereg. Reservoir"/>
          <xsd:enumeration value="WAP-NE Groundwater Recharge"/>
          <xsd:enumeration value="WAP-Net Controllable Conserved Water"/>
          <xsd:enumeration value="WAP-Pathfinder Account"/>
          <xsd:enumeration value="WAP-Glendo Reservoir"/>
          <xsd:enumeration value="WAP-Tamarack III"/>
          <xsd:enumeration value="WAP-NE Water Leasing"/>
          <xsd:enumeration value="WAP-Water Management Incentives"/>
          <xsd:enumeration value="WAP-NE Groundwater Management"/>
          <xsd:enumeration value="WAP-Power Interference"/>
          <xsd:enumeration value="WAP-WY Water Leasing"/>
          <xsd:enumeration value="WAP-LaPrele Reservoir"/>
          <xsd:enumeration value="North Platte Chokepoint"/>
          <xsd:enumeration value="Short-Duration High Flow"/>
        </xsd:restriction>
      </xsd:simpleType>
    </xsd:element>
    <xsd:element name="PRRIPDepletionsPlanSignatory" ma:index="21" nillable="true" ma:displayName="PRRIP Depletions Plan Signatory" ma:format="Dropdown" ma:internalName="PRRIPDepletionsPlanSignatory">
      <xsd:simpleType>
        <xsd:restriction base="dms:Choice">
          <xsd:enumeration value="Colorado"/>
          <xsd:enumeration value="Nebraska"/>
          <xsd:enumeration value="Wyoming"/>
          <xsd:enumeration value="Federal Government"/>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8" ma:displayName="Author"/>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12AA35-92A0-4E85-B6B0-62D07DC105D6}">
  <ds:schemaRefs>
    <ds:schemaRef ds:uri="http://schemas.microsoft.com/office/2006/metadata/properties"/>
    <ds:schemaRef ds:uri="http://schemas.microsoft.com/office/infopath/2007/PartnerControls"/>
    <ds:schemaRef ds:uri="http://schemas.microsoft.com/sharepoint/v3/fields"/>
    <ds:schemaRef ds:uri="b41029d4-2a39-4da2-a0f9-1cfd20f69afd"/>
  </ds:schemaRefs>
</ds:datastoreItem>
</file>

<file path=customXml/itemProps2.xml><?xml version="1.0" encoding="utf-8"?>
<ds:datastoreItem xmlns:ds="http://schemas.openxmlformats.org/officeDocument/2006/customXml" ds:itemID="{8A5844C0-6C1D-452B-81FA-C0C7CBA5F0C8}">
  <ds:schemaRefs>
    <ds:schemaRef ds:uri="Microsoft.SharePoint.Taxonomy.ContentTypeSync"/>
  </ds:schemaRefs>
</ds:datastoreItem>
</file>

<file path=customXml/itemProps3.xml><?xml version="1.0" encoding="utf-8"?>
<ds:datastoreItem xmlns:ds="http://schemas.openxmlformats.org/officeDocument/2006/customXml" ds:itemID="{6E65AF79-3715-4A49-9D45-FCDBCBA2D24A}">
  <ds:schemaRefs>
    <ds:schemaRef ds:uri="http://schemas.openxmlformats.org/officeDocument/2006/bibliography"/>
  </ds:schemaRefs>
</ds:datastoreItem>
</file>

<file path=customXml/itemProps4.xml><?xml version="1.0" encoding="utf-8"?>
<ds:datastoreItem xmlns:ds="http://schemas.openxmlformats.org/officeDocument/2006/customXml" ds:itemID="{A48ECF17-A7B1-462C-8E11-FCE3BB4D5D9B}">
  <ds:schemaRefs>
    <ds:schemaRef ds:uri="http://schemas.microsoft.com/sharepoint/v3/contenttype/forms"/>
  </ds:schemaRefs>
</ds:datastoreItem>
</file>

<file path=customXml/itemProps5.xml><?xml version="1.0" encoding="utf-8"?>
<ds:datastoreItem xmlns:ds="http://schemas.openxmlformats.org/officeDocument/2006/customXml" ds:itemID="{195B6028-18FE-4C87-B2F4-8E490DD238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fields"/>
    <ds:schemaRef ds:uri="b41029d4-2a39-4da2-a0f9-1cfd20f69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46</Pages>
  <Words>15186</Words>
  <Characters>86566</Characters>
  <Application>Microsoft Office Word</Application>
  <DocSecurity>0</DocSecurity>
  <Lines>721</Lines>
  <Paragraphs>203</Paragraphs>
  <ScaleCrop>false</ScaleCrop>
  <HeadingPairs>
    <vt:vector size="2" baseType="variant">
      <vt:variant>
        <vt:lpstr>Title</vt:lpstr>
      </vt:variant>
      <vt:variant>
        <vt:i4>1</vt:i4>
      </vt:variant>
    </vt:vector>
  </HeadingPairs>
  <TitlesOfParts>
    <vt:vector size="1" baseType="lpstr">
      <vt:lpstr>Implementation of the Whooping Crane Monitoring Protocol - Spring 2016 (6-20-16)</vt:lpstr>
    </vt:vector>
  </TitlesOfParts>
  <Company>UNK</Company>
  <LinksUpToDate>false</LinksUpToDate>
  <CharactersWithSpaces>101549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Implementation of the Whooping Crane Monitoring Protocol - Spring 2016 (6-20-16)</dc:title>
  <dc:subject/>
  <dc:creator>ES</dc:creator>
  <cp:keywords/>
  <dc:description/>
  <cp:lastModifiedBy>Malinda Henry</cp:lastModifiedBy>
  <cp:revision>5</cp:revision>
  <cp:lastPrinted>2023-01-03T16:06:00Z</cp:lastPrinted>
  <dcterms:created xsi:type="dcterms:W3CDTF">2023-01-23T22:09:00Z</dcterms:created>
  <dcterms:modified xsi:type="dcterms:W3CDTF">2023-01-31T22:43:00Z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0x0101008D6FDFB467BF6347A633051D2FA40DA80011BF0BED8AA3344F9A3679DD453705D5</vt:lpwstr>
  </property>
</Properties>
</file>